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87C" w:rsidP="0081687C">
      <w:pPr>
        <w:pStyle w:val="Title"/>
      </w:pPr>
      <w:r>
        <w:fldChar w:fldCharType="begin"/>
      </w:r>
      <w:r>
        <w:instrText xml:space="preserve"> TITLE   \* MERGEFORMAT </w:instrText>
      </w:r>
      <w:r>
        <w:fldChar w:fldCharType="separate"/>
      </w:r>
      <w:r>
        <w:t>Assessment Requirements for TLIL4005 Apply conflict/grievance resolution strategies</w:t>
      </w:r>
      <w:r>
        <w:fldChar w:fldCharType="end"/>
      </w:r>
    </w:p>
    <w:p w:rsidR="0081687C" w:rsidP="0081687C">
      <w:pPr>
        <w:pStyle w:val="Version"/>
        <w:sectPr w:rsidSect="008131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31A7" w:rsidP="008131A7">
      <w:pPr>
        <w:pStyle w:val="SuperHeading"/>
      </w:pPr>
      <w:r w:rsidRPr="008131A7">
        <w:t>Assessment Requirements for TLIL4005 Apply conflict/grievance resolution strategies</w:t>
      </w:r>
    </w:p>
    <w:p w:rsidR="00000000" w:rsidRPr="008131A7" w:rsidP="008131A7">
      <w:pPr>
        <w:pStyle w:val="Heading1"/>
      </w:pPr>
      <w:bookmarkStart w:id="1" w:name="O_740969"/>
      <w:bookmarkEnd w:id="1"/>
      <w:r w:rsidRPr="008131A7">
        <w:t>Modification History</w:t>
      </w:r>
    </w:p>
    <w:p w:rsidR="0081687C" w:rsidP="0081687C">
      <w:pPr>
        <w:pStyle w:val="BodyText"/>
      </w:pPr>
      <w:r w:rsidRPr="008131A7">
        <w:t>Release 1. This is the first release of this unit of competency in the TLI Transport and Logistics Training Package.</w:t>
      </w:r>
    </w:p>
    <w:p w:rsidR="00000000" w:rsidRPr="008131A7" w:rsidP="008131A7">
      <w:pPr>
        <w:pStyle w:val="Heading1"/>
      </w:pPr>
      <w:bookmarkStart w:id="2" w:name="O_740970"/>
      <w:bookmarkEnd w:id="2"/>
      <w:r w:rsidRPr="008131A7">
        <w:t>Performance Evidence</w:t>
      </w:r>
    </w:p>
    <w:tbl>
      <w:tblPr>
        <w:tblW w:w="0" w:type="auto"/>
        <w:tblCellMar>
          <w:left w:w="62" w:type="dxa"/>
          <w:right w:w="62" w:type="dxa"/>
        </w:tblCellMar>
        <w:tblLook w:val="0000"/>
      </w:tblPr>
      <w:tblGrid>
        <w:gridCol w:w="9196"/>
      </w:tblGrid>
      <w:tr w:rsidTr="0081687C">
        <w:tblPrEx>
          <w:tblW w:w="0" w:type="auto"/>
          <w:tblCellMar>
            <w:left w:w="62" w:type="dxa"/>
            <w:right w:w="62" w:type="dxa"/>
          </w:tblCellMar>
          <w:tblLook w:val="0000"/>
        </w:tblPrEx>
        <w:trPr>
          <w:trHeight w:val="937"/>
        </w:trPr>
        <w:tc>
          <w:tcPr>
            <w:tcW w:w="0" w:type="auto"/>
            <w:tcBorders>
              <w:top w:val="nil"/>
              <w:left w:val="nil"/>
              <w:bottom w:val="nil"/>
              <w:right w:val="nil"/>
            </w:tcBorders>
            <w:tcMar>
              <w:top w:w="0" w:type="dxa"/>
              <w:left w:w="62" w:type="dxa"/>
              <w:bottom w:w="0" w:type="dxa"/>
              <w:right w:w="62" w:type="dxa"/>
            </w:tcMar>
          </w:tcPr>
          <w:p w:rsidR="00000000" w:rsidP="008131A7">
            <w:pPr>
              <w:pStyle w:val="BodyText"/>
              <w:rPr>
                <w:lang w:val="en-NZ"/>
              </w:rPr>
            </w:pPr>
            <w:r w:rsidRPr="008131A7">
              <w:t>Evidence required to demonstrate competence in this unit must be relevant to and satisfy all of the requirements of the elements and performance criteria on at least one occasion and include:</w:t>
            </w:r>
          </w:p>
        </w:tc>
      </w:tr>
      <w:tr w:rsidTr="0081687C">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8131A7" w:rsidP="008131A7">
            <w:pPr>
              <w:pStyle w:val="ListBullet2"/>
            </w:pPr>
            <w:r w:rsidRPr="008131A7">
              <w:t>applying interpersonal skills</w:t>
            </w:r>
          </w:p>
          <w:p w:rsidR="00000000" w:rsidRPr="008131A7" w:rsidP="008131A7">
            <w:pPr>
              <w:pStyle w:val="ListBullet2"/>
            </w:pPr>
            <w:r w:rsidRPr="008131A7">
              <w:t>app</w:t>
            </w:r>
            <w:r w:rsidRPr="008131A7">
              <w:t>lying relevant legislation and workplace procedures</w:t>
            </w:r>
          </w:p>
          <w:p w:rsidR="00000000" w:rsidRPr="008131A7" w:rsidP="008131A7">
            <w:pPr>
              <w:pStyle w:val="ListBullet2"/>
            </w:pPr>
            <w:r w:rsidRPr="008131A7">
              <w:t>communicating effectively with others when applying conflict and grievance resolution strategies</w:t>
            </w:r>
          </w:p>
          <w:p w:rsidR="00000000" w:rsidRPr="008131A7" w:rsidP="008131A7">
            <w:pPr>
              <w:pStyle w:val="ListBullet2"/>
            </w:pPr>
            <w:r w:rsidRPr="008131A7">
              <w:t xml:space="preserve">completing relevant documentation </w:t>
            </w:r>
          </w:p>
          <w:p w:rsidR="00000000" w:rsidRPr="008131A7" w:rsidP="008131A7">
            <w:pPr>
              <w:pStyle w:val="ListBullet2"/>
            </w:pPr>
            <w:r w:rsidRPr="008131A7">
              <w:t>gathering, recording and conveying simple and routine work-related infor</w:t>
            </w:r>
            <w:r w:rsidRPr="008131A7">
              <w:t>mation</w:t>
            </w:r>
          </w:p>
          <w:p w:rsidR="00000000" w:rsidRPr="008131A7" w:rsidP="008131A7">
            <w:pPr>
              <w:pStyle w:val="ListBullet2"/>
            </w:pPr>
            <w:r w:rsidRPr="008131A7">
              <w:t>identifying existing and potential conflict or grievances</w:t>
            </w:r>
          </w:p>
          <w:p w:rsidR="00000000" w:rsidRPr="008131A7" w:rsidP="008131A7">
            <w:pPr>
              <w:pStyle w:val="ListBullet2"/>
            </w:pPr>
            <w:r w:rsidRPr="008131A7">
              <w:t>interpreting and following operational instructions and prioritising work</w:t>
            </w:r>
          </w:p>
          <w:p w:rsidR="00000000" w:rsidRPr="008131A7" w:rsidP="008131A7">
            <w:pPr>
              <w:pStyle w:val="ListBullet2"/>
            </w:pPr>
            <w:r w:rsidRPr="008131A7">
              <w:t>negotiating effectively with others when applying conflict and grievance resolution strategies</w:t>
            </w:r>
          </w:p>
          <w:p w:rsidR="00000000" w:rsidRPr="008131A7" w:rsidP="008131A7">
            <w:pPr>
              <w:pStyle w:val="ListBullet2"/>
            </w:pPr>
            <w:r w:rsidRPr="008131A7">
              <w:t>participating in small informal work groups</w:t>
            </w:r>
          </w:p>
          <w:p w:rsidR="00000000" w:rsidRPr="008131A7" w:rsidP="008131A7">
            <w:pPr>
              <w:pStyle w:val="ListBullet2"/>
            </w:pPr>
            <w:r w:rsidRPr="008131A7">
              <w:t xml:space="preserve">reading and interpreting relevant instructions, procedures, information and signs </w:t>
            </w:r>
          </w:p>
          <w:p w:rsidR="00000000" w:rsidRPr="008131A7" w:rsidP="008131A7">
            <w:pPr>
              <w:pStyle w:val="ListBullet2"/>
            </w:pPr>
            <w:r w:rsidRPr="008131A7">
              <w:t>responding appropriately to cultural preferences in the workplace, including modes of behaviour and interactions with others</w:t>
            </w:r>
          </w:p>
          <w:p w:rsidR="00000000" w:rsidRPr="008131A7" w:rsidP="008131A7">
            <w:pPr>
              <w:pStyle w:val="ListBullet2"/>
            </w:pPr>
            <w:r w:rsidRPr="008131A7">
              <w:t>sele</w:t>
            </w:r>
            <w:r w:rsidRPr="008131A7">
              <w:t>cting and appropriately applying technology, information systems and procedures to complete workplace tasks</w:t>
            </w:r>
          </w:p>
          <w:p w:rsidR="00000000" w:rsidRPr="008131A7" w:rsidP="008131A7">
            <w:pPr>
              <w:pStyle w:val="ListBullet2"/>
            </w:pPr>
            <w:r w:rsidRPr="008131A7">
              <w:t>working collaboratively with others when applying conflict and grievance resolution strategies</w:t>
            </w:r>
          </w:p>
          <w:p w:rsidR="00000000" w:rsidRPr="008131A7" w:rsidP="008131A7">
            <w:pPr>
              <w:pStyle w:val="ListBullet2"/>
            </w:pPr>
            <w:r w:rsidRPr="008131A7">
              <w:t>working systematically with required attention to det</w:t>
            </w:r>
            <w:r w:rsidRPr="008131A7">
              <w:t>ail.</w:t>
            </w:r>
          </w:p>
        </w:tc>
      </w:tr>
    </w:tbl>
    <w:p w:rsidR="0081687C" w:rsidP="008131A7">
      <w:pPr>
        <w:pStyle w:val="BodyText"/>
      </w:pPr>
    </w:p>
    <w:p w:rsidR="0081687C" w:rsidP="008131A7">
      <w:pPr>
        <w:pStyle w:val="BodyText"/>
      </w:pPr>
    </w:p>
    <w:p w:rsidR="00000000" w:rsidRPr="008131A7" w:rsidP="008131A7">
      <w:pPr>
        <w:pStyle w:val="Heading1"/>
      </w:pPr>
      <w:bookmarkStart w:id="3" w:name="O_740971"/>
      <w:bookmarkEnd w:id="3"/>
      <w:r w:rsidRPr="008131A7">
        <w:t>Knowledge Evidence</w:t>
      </w:r>
    </w:p>
    <w:tbl>
      <w:tblPr>
        <w:tblW w:w="0" w:type="auto"/>
        <w:tblCellMar>
          <w:left w:w="62" w:type="dxa"/>
          <w:right w:w="62" w:type="dxa"/>
        </w:tblCellMar>
        <w:tblLook w:val="0000"/>
      </w:tblPr>
      <w:tblGrid>
        <w:gridCol w:w="9196"/>
      </w:tblGrid>
      <w:tr w:rsidTr="0081687C">
        <w:tblPrEx>
          <w:tblW w:w="0" w:type="auto"/>
          <w:tblCellMar>
            <w:left w:w="62" w:type="dxa"/>
            <w:right w:w="62" w:type="dxa"/>
          </w:tblCellMar>
          <w:tblLook w:val="0000"/>
        </w:tblPrEx>
        <w:trPr>
          <w:trHeight w:val="958"/>
        </w:trPr>
        <w:tc>
          <w:tcPr>
            <w:tcW w:w="0" w:type="auto"/>
            <w:tcBorders>
              <w:top w:val="nil"/>
              <w:left w:val="nil"/>
              <w:bottom w:val="nil"/>
              <w:right w:val="nil"/>
            </w:tcBorders>
            <w:tcMar>
              <w:top w:w="0" w:type="dxa"/>
              <w:left w:w="62" w:type="dxa"/>
              <w:bottom w:w="0" w:type="dxa"/>
              <w:right w:w="62" w:type="dxa"/>
            </w:tcMar>
          </w:tcPr>
          <w:p w:rsidR="00000000" w:rsidP="008131A7">
            <w:pPr>
              <w:pStyle w:val="BodyText"/>
              <w:rPr>
                <w:lang w:val="en-NZ"/>
              </w:rPr>
            </w:pPr>
            <w:r w:rsidRPr="008131A7">
              <w:t>Evidence required to demonstrate competence in this unit must be relevant to and satisfy all of the requirements of the elements and performance criteria and include knowledge of:</w:t>
            </w:r>
          </w:p>
        </w:tc>
      </w:tr>
      <w:tr w:rsidTr="0081687C">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8131A7" w:rsidP="008131A7">
            <w:pPr>
              <w:pStyle w:val="ListBullet2"/>
            </w:pPr>
            <w:r w:rsidRPr="008131A7">
              <w:t>options for constructive responses to typical conflict/grievance situations</w:t>
            </w:r>
          </w:p>
          <w:p w:rsidR="00000000" w:rsidRPr="008131A7" w:rsidP="008131A7">
            <w:pPr>
              <w:pStyle w:val="ListBullet2"/>
            </w:pPr>
            <w:r w:rsidRPr="008131A7">
              <w:t>relevant regulation and code requirements</w:t>
            </w:r>
          </w:p>
          <w:p w:rsidR="00000000" w:rsidRPr="008131A7" w:rsidP="008131A7">
            <w:pPr>
              <w:pStyle w:val="ListBullet2"/>
            </w:pPr>
            <w:r w:rsidRPr="008131A7">
              <w:t>relevant work health and safety (WHS)/occupational health and safety (OHS) policies and procedures</w:t>
            </w:r>
          </w:p>
          <w:p w:rsidR="00000000" w:rsidRPr="008131A7" w:rsidP="008131A7">
            <w:pPr>
              <w:pStyle w:val="ListBullet2"/>
            </w:pPr>
            <w:r w:rsidRPr="008131A7">
              <w:t>relevant workplace business marketing p</w:t>
            </w:r>
            <w:r w:rsidRPr="008131A7">
              <w:t>olicies and practices, including requirements for maintaining security and confidentiality</w:t>
            </w:r>
          </w:p>
          <w:p w:rsidR="00000000" w:rsidRPr="008131A7" w:rsidP="008131A7">
            <w:pPr>
              <w:pStyle w:val="ListBullet2"/>
            </w:pPr>
            <w:r w:rsidRPr="008131A7">
              <w:t>signs, stages and possible causes of conflict in the workplace</w:t>
            </w:r>
          </w:p>
          <w:p w:rsidR="00000000" w:rsidRPr="008131A7" w:rsidP="008131A7">
            <w:pPr>
              <w:pStyle w:val="ListBullet2"/>
            </w:pPr>
            <w:r w:rsidRPr="008131A7">
              <w:t xml:space="preserve">typical problems that can occur when applying conflict or grievance resolution strategies and related </w:t>
            </w:r>
            <w:r w:rsidRPr="008131A7">
              <w:t>appropriate action that can be taken</w:t>
            </w:r>
          </w:p>
          <w:p w:rsidR="00000000" w:rsidRPr="008131A7" w:rsidP="008131A7">
            <w:pPr>
              <w:pStyle w:val="ListBullet2"/>
            </w:pPr>
            <w:r w:rsidRPr="008131A7">
              <w:t>workplace protocols and procedures for identifying and resolving conflict or grievances.</w:t>
            </w:r>
          </w:p>
        </w:tc>
      </w:tr>
    </w:tbl>
    <w:p w:rsidR="0081687C" w:rsidP="008131A7">
      <w:pPr>
        <w:pStyle w:val="List2"/>
      </w:pPr>
    </w:p>
    <w:p w:rsidR="0081687C" w:rsidP="008131A7">
      <w:pPr>
        <w:pStyle w:val="List2"/>
      </w:pPr>
    </w:p>
    <w:p w:rsidR="00000000" w:rsidRPr="008131A7" w:rsidP="008131A7">
      <w:pPr>
        <w:pStyle w:val="Heading1"/>
      </w:pPr>
      <w:bookmarkStart w:id="4" w:name="O_740972"/>
      <w:bookmarkEnd w:id="4"/>
      <w:r w:rsidRPr="008131A7">
        <w:t>Assessment Conditions</w:t>
      </w:r>
    </w:p>
    <w:p w:rsidR="00000000" w:rsidRPr="008131A7" w:rsidP="0081687C">
      <w:pPr>
        <w:pStyle w:val="BodyText"/>
      </w:pPr>
      <w:r w:rsidRPr="008131A7">
        <w:t>As a minimum, assessors must sa</w:t>
      </w:r>
      <w:r w:rsidRPr="008131A7">
        <w:t xml:space="preserve">tisfy applicable regulatory requirements, which include requirements in the </w:t>
      </w:r>
      <w:r w:rsidRPr="008131A7">
        <w:rPr>
          <w:rStyle w:val="Emphasis"/>
        </w:rPr>
        <w:t>Standards for Registered Training Organisations</w:t>
      </w:r>
      <w:r w:rsidRPr="008131A7">
        <w:t xml:space="preserve"> current at the time of assessment. </w:t>
      </w:r>
    </w:p>
    <w:p w:rsidR="00000000" w:rsidRPr="008131A7" w:rsidP="0081687C">
      <w:pPr>
        <w:pStyle w:val="BodyText"/>
      </w:pPr>
      <w:r w:rsidRPr="008131A7">
        <w:t>As a minimum, assessment must satisfy applicable regulatory requirements, which include requirem</w:t>
      </w:r>
      <w:r w:rsidRPr="008131A7">
        <w:t xml:space="preserve">ents in the </w:t>
      </w:r>
      <w:r w:rsidRPr="008131A7">
        <w:rPr>
          <w:rStyle w:val="Emphasis"/>
        </w:rPr>
        <w:t>Standards for Registered Training Organisations</w:t>
      </w:r>
      <w:r w:rsidRPr="008131A7">
        <w:t xml:space="preserve"> current at the time of assessment.</w:t>
      </w:r>
    </w:p>
    <w:p w:rsidR="00000000" w:rsidRPr="008131A7" w:rsidP="0081687C">
      <w:pPr>
        <w:pStyle w:val="BodyText"/>
      </w:pPr>
      <w:r w:rsidRPr="008131A7">
        <w:t>Assessment must occur in workplace operational situations where it is appropriate to do so; where this is not appropriate, assessment must occur in simulated wor</w:t>
      </w:r>
      <w:r w:rsidRPr="008131A7">
        <w:t xml:space="preserve">kplace operational situations that replicate workplace conditions. </w:t>
      </w:r>
    </w:p>
    <w:p w:rsidR="00000000" w:rsidRPr="008131A7" w:rsidP="0081687C">
      <w:pPr>
        <w:pStyle w:val="BodyText"/>
      </w:pPr>
      <w:r w:rsidRPr="008131A7">
        <w:t>Assessment processes and techniques must be appropriate to the language, literacy and numeracy requirements of the work being performed and the needs of the candidate.</w:t>
      </w:r>
    </w:p>
    <w:p w:rsidR="00000000" w:rsidRPr="008131A7" w:rsidP="0081687C">
      <w:pPr>
        <w:pStyle w:val="BodyText"/>
      </w:pPr>
      <w:r w:rsidRPr="008131A7">
        <w:t>Resources for assess</w:t>
      </w:r>
      <w:r w:rsidRPr="008131A7">
        <w:t>ment include:</w:t>
      </w:r>
    </w:p>
    <w:p w:rsidR="00000000" w:rsidRPr="008131A7" w:rsidP="008131A7">
      <w:pPr>
        <w:pStyle w:val="ListBullet2"/>
      </w:pPr>
      <w:r w:rsidRPr="008131A7">
        <w:t>a range of relevant exercises, case studies and/or simulations</w:t>
      </w:r>
    </w:p>
    <w:p w:rsidR="00000000" w:rsidRPr="008131A7" w:rsidP="008131A7">
      <w:pPr>
        <w:pStyle w:val="ListBullet2"/>
      </w:pPr>
      <w:r w:rsidRPr="008131A7">
        <w:t xml:space="preserve">relevant and appropriate materials, tools, equipment and personal protective equipment currently used in industry </w:t>
      </w:r>
    </w:p>
    <w:p w:rsidR="0081687C" w:rsidP="008131A7">
      <w:pPr>
        <w:pStyle w:val="ListBullet2"/>
      </w:pPr>
      <w:r w:rsidRPr="008131A7">
        <w:t>applicable documentation including workplace procedures, regula</w:t>
      </w:r>
      <w:r w:rsidRPr="008131A7">
        <w:t>tions, codes of practice and operation manuals.</w:t>
      </w:r>
    </w:p>
    <w:p w:rsidR="0081687C" w:rsidP="008131A7">
      <w:pPr>
        <w:pStyle w:val="ListBullet2"/>
      </w:pPr>
    </w:p>
    <w:p w:rsidR="00000000" w:rsidRPr="008131A7" w:rsidP="008131A7">
      <w:pPr>
        <w:pStyle w:val="Heading1"/>
      </w:pPr>
      <w:bookmarkStart w:id="5" w:name="O_740975"/>
      <w:bookmarkEnd w:id="5"/>
      <w:r w:rsidRPr="008131A7">
        <w:t>Links</w:t>
      </w:r>
    </w:p>
    <w:p w:rsidR="00000000" w:rsidRPr="008131A7" w:rsidP="0081687C">
      <w:pPr>
        <w:pStyle w:val="BodyText"/>
      </w:pPr>
      <w:r w:rsidRPr="008131A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D4CFB">
        <w:rPr>
          <w:rStyle w:val="Hyperlink"/>
        </w:rPr>
        <w:t>https://vetnet.gov.au/Pages/TrainingDocs.aspx?q=df441c6e-213d-43e3-874c-0b3f7036d851</w:t>
      </w:r>
      <w:r>
        <w:fldChar w:fldCharType="end"/>
      </w:r>
    </w:p>
    <w:p w:rsidR="00000000" w:rsidRPr="008131A7" w:rsidP="008131A7"/>
    <w:sectPr w:rsidSect="008131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1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1A7" w:rsidRPr="0081687C" w:rsidP="008168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1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87C" w:rsidP="008131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1687C" w:rsidP="008131A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1687C" w:rsidP="008131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1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8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31A7" w:rsidRPr="0081687C" w:rsidP="008168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1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87C" w:rsidRPr="002D2AF8" w:rsidP="008131A7">
    <w:pPr>
      <w:pStyle w:val="Header"/>
      <w:framePr w:wrap="around"/>
    </w:pPr>
    <w:r>
      <w:fldChar w:fldCharType="begin"/>
    </w:r>
    <w:r>
      <w:instrText xml:space="preserve"> TITLE   \* MERGEFORMAT </w:instrText>
    </w:r>
    <w:r>
      <w:fldChar w:fldCharType="separate"/>
    </w:r>
    <w:r>
      <w:t>Assessment Requirements for TLIL4005 Apply conflict/grievance resolution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1687C" w:rsidP="008131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F843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9392EC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1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31A7"/>
    <w:pPr>
      <w:spacing w:before="360" w:after="60"/>
      <w:outlineLvl w:val="0"/>
    </w:pPr>
    <w:rPr>
      <w:sz w:val="32"/>
    </w:rPr>
  </w:style>
  <w:style w:type="paragraph" w:styleId="Heading2">
    <w:name w:val="heading 2"/>
    <w:basedOn w:val="HeadingBase"/>
    <w:next w:val="BodyText"/>
    <w:link w:val="Heading2Char"/>
    <w:qFormat/>
    <w:rsid w:val="008131A7"/>
    <w:pPr>
      <w:keepLines/>
      <w:spacing w:before="240" w:after="120"/>
      <w:outlineLvl w:val="1"/>
    </w:pPr>
    <w:rPr>
      <w:sz w:val="28"/>
      <w:szCs w:val="40"/>
    </w:rPr>
  </w:style>
  <w:style w:type="paragraph" w:styleId="Heading3">
    <w:name w:val="heading 3"/>
    <w:basedOn w:val="HeadingBase"/>
    <w:next w:val="BodyText"/>
    <w:link w:val="Heading3Char"/>
    <w:qFormat/>
    <w:rsid w:val="008131A7"/>
    <w:pPr>
      <w:spacing w:before="180" w:after="120"/>
      <w:outlineLvl w:val="2"/>
    </w:pPr>
    <w:rPr>
      <w:spacing w:val="-10"/>
      <w:kern w:val="32"/>
    </w:rPr>
  </w:style>
  <w:style w:type="paragraph" w:styleId="Heading4">
    <w:name w:val="heading 4"/>
    <w:basedOn w:val="HeadingBase"/>
    <w:next w:val="BodyText"/>
    <w:link w:val="Heading4Char"/>
    <w:qFormat/>
    <w:rsid w:val="008131A7"/>
    <w:pPr>
      <w:spacing w:before="160" w:after="120"/>
      <w:outlineLvl w:val="3"/>
    </w:pPr>
    <w:rPr>
      <w:sz w:val="22"/>
    </w:rPr>
  </w:style>
  <w:style w:type="paragraph" w:styleId="Heading5">
    <w:name w:val="heading 5"/>
    <w:basedOn w:val="HeadingBase"/>
    <w:next w:val="Normal"/>
    <w:link w:val="Heading5Char"/>
    <w:qFormat/>
    <w:rsid w:val="008131A7"/>
    <w:pPr>
      <w:spacing w:before="80"/>
      <w:outlineLvl w:val="4"/>
    </w:pPr>
    <w:rPr>
      <w:color w:val="918585"/>
      <w:sz w:val="20"/>
    </w:rPr>
  </w:style>
  <w:style w:type="paragraph" w:styleId="Heading6">
    <w:name w:val="heading 6"/>
    <w:basedOn w:val="HeadingBase"/>
    <w:next w:val="Normal"/>
    <w:link w:val="Heading6Char"/>
    <w:qFormat/>
    <w:rsid w:val="008131A7"/>
    <w:pPr>
      <w:spacing w:before="60"/>
      <w:outlineLvl w:val="5"/>
    </w:pPr>
    <w:rPr>
      <w:color w:val="918585"/>
      <w:sz w:val="20"/>
    </w:rPr>
  </w:style>
  <w:style w:type="paragraph" w:styleId="Heading7">
    <w:name w:val="heading 7"/>
    <w:basedOn w:val="Normal"/>
    <w:next w:val="Normal"/>
    <w:link w:val="Heading7Char"/>
    <w:qFormat/>
    <w:rsid w:val="008131A7"/>
    <w:pPr>
      <w:ind w:left="720"/>
      <w:outlineLvl w:val="6"/>
    </w:pPr>
    <w:rPr>
      <w:i/>
    </w:rPr>
  </w:style>
  <w:style w:type="paragraph" w:styleId="Heading8">
    <w:name w:val="heading 8"/>
    <w:basedOn w:val="Normal"/>
    <w:next w:val="Normal"/>
    <w:link w:val="Heading8Char"/>
    <w:qFormat/>
    <w:rsid w:val="008131A7"/>
    <w:pPr>
      <w:ind w:left="720"/>
      <w:outlineLvl w:val="7"/>
    </w:pPr>
    <w:rPr>
      <w:i/>
    </w:rPr>
  </w:style>
  <w:style w:type="paragraph" w:styleId="Heading9">
    <w:name w:val="heading 9"/>
    <w:basedOn w:val="Normal"/>
    <w:next w:val="Normal"/>
    <w:link w:val="Heading9Char"/>
    <w:qFormat/>
    <w:rsid w:val="008131A7"/>
    <w:pPr>
      <w:ind w:left="720"/>
      <w:outlineLvl w:val="8"/>
    </w:pPr>
    <w:rPr>
      <w:i/>
    </w:rPr>
  </w:style>
  <w:style w:type="character" w:default="1" w:styleId="DefaultParagraphFont">
    <w:name w:val="Default Paragraph Font"/>
    <w:uiPriority w:val="1"/>
    <w:unhideWhenUsed/>
    <w:rsid w:val="008131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31A7"/>
  </w:style>
  <w:style w:type="character" w:customStyle="1" w:styleId="Heading1Char">
    <w:name w:val="Heading 1 Char"/>
    <w:basedOn w:val="DefaultParagraphFont"/>
    <w:link w:val="Heading1"/>
    <w:rsid w:val="008131A7"/>
    <w:rPr>
      <w:rFonts w:ascii="Times New Roman" w:eastAsia="Times New Roman" w:hAnsi="Times New Roman" w:cs="Times New Roman"/>
      <w:b/>
      <w:sz w:val="32"/>
      <w:szCs w:val="20"/>
      <w:lang w:eastAsia="en-US"/>
    </w:rPr>
  </w:style>
  <w:style w:type="paragraph" w:styleId="BodyText">
    <w:name w:val="Body Text"/>
    <w:basedOn w:val="Normal"/>
    <w:link w:val="BodyTextChar"/>
    <w:rsid w:val="008131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31A7"/>
    <w:rPr>
      <w:rFonts w:ascii="Times New Roman" w:eastAsia="Times New Roman" w:hAnsi="Times New Roman" w:cs="Times New Roman"/>
      <w:sz w:val="24"/>
      <w:lang w:eastAsia="en-US"/>
    </w:rPr>
  </w:style>
  <w:style w:type="paragraph" w:styleId="ListBullet2">
    <w:name w:val="List Bullet 2"/>
    <w:basedOn w:val="List2"/>
    <w:rsid w:val="008131A7"/>
    <w:pPr>
      <w:numPr>
        <w:numId w:val="12"/>
      </w:numPr>
      <w:tabs>
        <w:tab w:val="clear" w:pos="680"/>
      </w:tabs>
    </w:pPr>
  </w:style>
  <w:style w:type="character" w:styleId="Emphasis">
    <w:name w:val="Emphasis"/>
    <w:basedOn w:val="DefaultParagraphFont"/>
    <w:qFormat/>
    <w:rsid w:val="008131A7"/>
    <w:rPr>
      <w:i/>
    </w:rPr>
  </w:style>
  <w:style w:type="paragraph" w:customStyle="1" w:styleId="SuperHeading">
    <w:name w:val="SuperHeading"/>
    <w:basedOn w:val="Normal"/>
    <w:rsid w:val="008131A7"/>
    <w:pPr>
      <w:spacing w:before="240" w:after="120"/>
      <w:outlineLvl w:val="0"/>
    </w:pPr>
    <w:rPr>
      <w:rFonts w:ascii="Times New Roman" w:hAnsi="Times New Roman"/>
      <w:b/>
      <w:sz w:val="32"/>
    </w:rPr>
  </w:style>
  <w:style w:type="paragraph" w:customStyle="1" w:styleId="AllowPageBreak">
    <w:name w:val="AllowPageBreak"/>
    <w:rsid w:val="008131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31A7"/>
    <w:pPr>
      <w:tabs>
        <w:tab w:val="left" w:pos="680"/>
      </w:tabs>
      <w:spacing w:before="60" w:after="60"/>
      <w:ind w:left="680" w:hanging="340"/>
    </w:pPr>
  </w:style>
  <w:style w:type="character" w:customStyle="1" w:styleId="Heading2Char">
    <w:name w:val="Heading 2 Char"/>
    <w:basedOn w:val="DefaultParagraphFont"/>
    <w:link w:val="Heading2"/>
    <w:rsid w:val="008131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31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31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31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31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31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31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31A7"/>
    <w:rPr>
      <w:rFonts w:ascii="Courier New" w:eastAsia="Times New Roman" w:hAnsi="Courier New" w:cs="Times New Roman"/>
      <w:i/>
      <w:szCs w:val="20"/>
      <w:lang w:eastAsia="en-US"/>
    </w:rPr>
  </w:style>
  <w:style w:type="paragraph" w:customStyle="1" w:styleId="HeadingBase">
    <w:name w:val="Heading Base"/>
    <w:rsid w:val="008131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31A7"/>
    <w:pPr>
      <w:tabs>
        <w:tab w:val="right" w:leader="dot" w:pos="9072"/>
      </w:tabs>
      <w:ind w:left="567"/>
    </w:pPr>
    <w:rPr>
      <w:szCs w:val="22"/>
    </w:rPr>
  </w:style>
  <w:style w:type="paragraph" w:customStyle="1" w:styleId="TOCBase">
    <w:name w:val="TOC Base"/>
    <w:rsid w:val="008131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31A7"/>
    <w:pPr>
      <w:tabs>
        <w:tab w:val="right" w:leader="dot" w:pos="9072"/>
      </w:tabs>
      <w:spacing w:before="40" w:after="40"/>
      <w:ind w:left="284"/>
    </w:pPr>
    <w:rPr>
      <w:rFonts w:ascii="Times New Roman" w:hAnsi="Times New Roman"/>
    </w:rPr>
  </w:style>
  <w:style w:type="paragraph" w:styleId="TOC1">
    <w:name w:val="toc 1"/>
    <w:basedOn w:val="TOCBase"/>
    <w:next w:val="Normal"/>
    <w:rsid w:val="008131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31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31A7"/>
    <w:rPr>
      <w:rFonts w:ascii="Times New Roman" w:eastAsia="Times New Roman" w:hAnsi="Times New Roman" w:cs="Times New Roman"/>
      <w:sz w:val="16"/>
      <w:lang w:eastAsia="en-US"/>
    </w:rPr>
  </w:style>
  <w:style w:type="paragraph" w:styleId="Title">
    <w:name w:val="Title"/>
    <w:basedOn w:val="HeadingBase"/>
    <w:link w:val="TitleChar"/>
    <w:qFormat/>
    <w:rsid w:val="008131A7"/>
    <w:pPr>
      <w:spacing w:before="5040"/>
      <w:jc w:val="center"/>
    </w:pPr>
    <w:rPr>
      <w:sz w:val="48"/>
      <w:szCs w:val="72"/>
      <w:lang w:val="en-US"/>
    </w:rPr>
  </w:style>
  <w:style w:type="character" w:customStyle="1" w:styleId="TitleChar">
    <w:name w:val="Title Char"/>
    <w:basedOn w:val="DefaultParagraphFont"/>
    <w:link w:val="Title"/>
    <w:rsid w:val="008131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31A7"/>
    <w:pPr>
      <w:tabs>
        <w:tab w:val="left" w:pos="3600"/>
        <w:tab w:val="left" w:pos="3958"/>
      </w:tabs>
    </w:pPr>
  </w:style>
  <w:style w:type="paragraph" w:styleId="List">
    <w:name w:val="List"/>
    <w:basedOn w:val="BodyText"/>
    <w:next w:val="BodyText"/>
    <w:rsid w:val="008131A7"/>
    <w:pPr>
      <w:tabs>
        <w:tab w:val="left" w:pos="340"/>
      </w:tabs>
      <w:spacing w:before="60" w:after="60"/>
      <w:ind w:left="340" w:hanging="340"/>
    </w:pPr>
  </w:style>
  <w:style w:type="paragraph" w:styleId="ListBullet">
    <w:name w:val="List Bullet"/>
    <w:basedOn w:val="List"/>
    <w:rsid w:val="008131A7"/>
    <w:pPr>
      <w:numPr>
        <w:numId w:val="11"/>
      </w:numPr>
      <w:tabs>
        <w:tab w:val="clear" w:pos="340"/>
      </w:tabs>
      <w:spacing w:before="40" w:after="40"/>
    </w:pPr>
  </w:style>
  <w:style w:type="paragraph" w:customStyle="1" w:styleId="Note">
    <w:name w:val="Note"/>
    <w:basedOn w:val="BodyText"/>
    <w:rsid w:val="008131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31A7"/>
    <w:rPr>
      <w:b/>
      <w:spacing w:val="0"/>
    </w:rPr>
  </w:style>
  <w:style w:type="paragraph" w:customStyle="1" w:styleId="SuperTitle">
    <w:name w:val="SuperTitle"/>
    <w:basedOn w:val="Title"/>
    <w:rsid w:val="008131A7"/>
    <w:pPr>
      <w:framePr w:wrap="auto" w:hAnchor="text" w:y="6049"/>
    </w:pPr>
    <w:rPr>
      <w:color w:val="000000"/>
      <w:sz w:val="40"/>
    </w:rPr>
  </w:style>
  <w:style w:type="paragraph" w:customStyle="1" w:styleId="TOCTitle">
    <w:name w:val="TOCTitle"/>
    <w:basedOn w:val="Heading1"/>
    <w:rsid w:val="008131A7"/>
    <w:pPr>
      <w:spacing w:after="240"/>
      <w:jc w:val="center"/>
      <w:outlineLvl w:val="9"/>
    </w:pPr>
    <w:rPr>
      <w:caps/>
    </w:rPr>
  </w:style>
  <w:style w:type="paragraph" w:customStyle="1" w:styleId="Version">
    <w:name w:val="Version"/>
    <w:rsid w:val="008131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31A7"/>
    <w:pPr>
      <w:keepNext w:val="0"/>
      <w:tabs>
        <w:tab w:val="right" w:pos="4176"/>
      </w:tabs>
      <w:ind w:left="198" w:hanging="198"/>
    </w:pPr>
    <w:rPr>
      <w:rFonts w:ascii="Garamond" w:hAnsi="Garamond"/>
    </w:rPr>
  </w:style>
  <w:style w:type="paragraph" w:styleId="IndexHeading">
    <w:name w:val="index heading"/>
    <w:basedOn w:val="Normal"/>
    <w:next w:val="Index1"/>
    <w:semiHidden/>
    <w:rsid w:val="008131A7"/>
    <w:pPr>
      <w:spacing w:before="120" w:after="120"/>
    </w:pPr>
    <w:rPr>
      <w:rFonts w:ascii="Arial" w:hAnsi="Arial"/>
      <w:b/>
      <w:color w:val="918585"/>
      <w:sz w:val="24"/>
    </w:rPr>
  </w:style>
  <w:style w:type="paragraph" w:styleId="Header">
    <w:name w:val="header"/>
    <w:basedOn w:val="Normal"/>
    <w:link w:val="HeaderChar"/>
    <w:rsid w:val="008131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31A7"/>
    <w:rPr>
      <w:rFonts w:ascii="Times New Roman" w:eastAsia="Times New Roman" w:hAnsi="Times New Roman" w:cs="Times New Roman"/>
      <w:sz w:val="16"/>
      <w:szCs w:val="20"/>
      <w:lang w:val="en-GB" w:eastAsia="en-US"/>
    </w:rPr>
  </w:style>
  <w:style w:type="paragraph" w:customStyle="1" w:styleId="Chapter">
    <w:name w:val="Chapter"/>
    <w:basedOn w:val="Normal"/>
    <w:rsid w:val="008131A7"/>
    <w:pPr>
      <w:spacing w:before="240"/>
    </w:pPr>
    <w:rPr>
      <w:rFonts w:ascii="Times New Roman" w:hAnsi="Times New Roman"/>
      <w:smallCaps/>
      <w:spacing w:val="80"/>
      <w:sz w:val="28"/>
    </w:rPr>
  </w:style>
  <w:style w:type="paragraph" w:customStyle="1" w:styleId="InChapter">
    <w:name w:val="InChapter"/>
    <w:basedOn w:val="Heading3"/>
    <w:rsid w:val="008131A7"/>
    <w:pPr>
      <w:spacing w:after="240"/>
      <w:outlineLvl w:val="9"/>
    </w:pPr>
    <w:rPr>
      <w:noProof/>
    </w:rPr>
  </w:style>
  <w:style w:type="paragraph" w:styleId="Index2">
    <w:name w:val="index 2"/>
    <w:basedOn w:val="Normal"/>
    <w:next w:val="Normal"/>
    <w:semiHidden/>
    <w:rsid w:val="008131A7"/>
    <w:pPr>
      <w:tabs>
        <w:tab w:val="right" w:pos="4176"/>
      </w:tabs>
      <w:ind w:left="568" w:hanging="284"/>
    </w:pPr>
    <w:rPr>
      <w:rFonts w:ascii="Garamond" w:hAnsi="Garamond"/>
    </w:rPr>
  </w:style>
  <w:style w:type="paragraph" w:customStyle="1" w:styleId="Byline">
    <w:name w:val="Byline"/>
    <w:rsid w:val="008131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31A7"/>
    <w:pPr>
      <w:tabs>
        <w:tab w:val="clear" w:pos="3600"/>
        <w:tab w:val="clear" w:pos="3958"/>
      </w:tabs>
      <w:jc w:val="right"/>
    </w:pPr>
  </w:style>
  <w:style w:type="paragraph" w:styleId="Caption">
    <w:name w:val="caption"/>
    <w:basedOn w:val="BodyText"/>
    <w:next w:val="Normal"/>
    <w:qFormat/>
    <w:rsid w:val="008131A7"/>
    <w:pPr>
      <w:framePr w:w="2268" w:hSpace="181" w:vSpace="181" w:wrap="around" w:vAnchor="text" w:hAnchor="page" w:x="1135" w:y="285" w:anchorLock="1"/>
    </w:pPr>
    <w:rPr>
      <w:i/>
    </w:rPr>
  </w:style>
  <w:style w:type="paragraph" w:customStyle="1" w:styleId="MiniTOCTitle">
    <w:name w:val="MiniTOCTitle"/>
    <w:basedOn w:val="Heading4"/>
    <w:rsid w:val="008131A7"/>
    <w:pPr>
      <w:spacing w:before="240"/>
      <w:outlineLvl w:val="9"/>
    </w:pPr>
    <w:rPr>
      <w:noProof/>
      <w:sz w:val="24"/>
    </w:rPr>
  </w:style>
  <w:style w:type="paragraph" w:customStyle="1" w:styleId="MiniTOCItem">
    <w:name w:val="MiniTOCItem"/>
    <w:basedOn w:val="ListBullet"/>
    <w:rsid w:val="008131A7"/>
    <w:pPr>
      <w:numPr>
        <w:numId w:val="0"/>
      </w:numPr>
      <w:tabs>
        <w:tab w:val="right" w:leader="dot" w:pos="6521"/>
      </w:tabs>
      <w:spacing w:before="0" w:after="0"/>
    </w:pPr>
  </w:style>
  <w:style w:type="paragraph" w:customStyle="1" w:styleId="TOFTitle">
    <w:name w:val="TOFTitle"/>
    <w:basedOn w:val="TOCTitle"/>
    <w:rsid w:val="008131A7"/>
  </w:style>
  <w:style w:type="paragraph" w:styleId="TableofFigures">
    <w:name w:val="table of figures"/>
    <w:basedOn w:val="Normal"/>
    <w:next w:val="Normal"/>
    <w:semiHidden/>
    <w:rsid w:val="008131A7"/>
    <w:pPr>
      <w:tabs>
        <w:tab w:val="right" w:leader="dot" w:pos="9072"/>
      </w:tabs>
      <w:ind w:left="970" w:hanging="403"/>
    </w:pPr>
    <w:rPr>
      <w:rFonts w:ascii="Times New Roman" w:hAnsi="Times New Roman"/>
      <w:b/>
    </w:rPr>
  </w:style>
  <w:style w:type="paragraph" w:styleId="ListNumber">
    <w:name w:val="List Number"/>
    <w:basedOn w:val="List"/>
    <w:rsid w:val="008131A7"/>
    <w:pPr>
      <w:numPr>
        <w:numId w:val="14"/>
      </w:numPr>
      <w:tabs>
        <w:tab w:val="clear" w:pos="340"/>
      </w:tabs>
    </w:pPr>
  </w:style>
  <w:style w:type="character" w:customStyle="1" w:styleId="WingdingSymbols">
    <w:name w:val="Wingding Symbols"/>
    <w:rsid w:val="008131A7"/>
    <w:rPr>
      <w:rFonts w:ascii="Wingdings" w:hAnsi="Wingdings"/>
    </w:rPr>
  </w:style>
  <w:style w:type="paragraph" w:customStyle="1" w:styleId="TableHeading">
    <w:name w:val="Table Heading"/>
    <w:basedOn w:val="HeadingBase"/>
    <w:rsid w:val="008131A7"/>
    <w:pPr>
      <w:keepLines/>
      <w:pBdr>
        <w:bottom w:val="single" w:sz="6" w:space="1" w:color="918585"/>
      </w:pBdr>
      <w:spacing w:before="240"/>
    </w:pPr>
  </w:style>
  <w:style w:type="character" w:customStyle="1" w:styleId="HotSpot">
    <w:name w:val="HotSpot"/>
    <w:rsid w:val="008131A7"/>
    <w:rPr>
      <w:color w:val="0033CC"/>
      <w:u w:val="none"/>
    </w:rPr>
  </w:style>
  <w:style w:type="paragraph" w:customStyle="1" w:styleId="BodyTextRight">
    <w:name w:val="Body Text Right"/>
    <w:basedOn w:val="BodyText"/>
    <w:rsid w:val="008131A7"/>
    <w:pPr>
      <w:spacing w:before="0" w:after="0"/>
      <w:jc w:val="right"/>
    </w:pPr>
  </w:style>
  <w:style w:type="paragraph" w:styleId="Index3">
    <w:name w:val="index 3"/>
    <w:basedOn w:val="ListNumber2"/>
    <w:next w:val="Normal"/>
    <w:semiHidden/>
    <w:rsid w:val="008131A7"/>
    <w:pPr>
      <w:numPr>
        <w:numId w:val="0"/>
      </w:numPr>
      <w:tabs>
        <w:tab w:val="right" w:leader="dot" w:pos="4176"/>
      </w:tabs>
    </w:pPr>
  </w:style>
  <w:style w:type="paragraph" w:styleId="ListNumber2">
    <w:name w:val="List Number 2"/>
    <w:basedOn w:val="List2"/>
    <w:rsid w:val="008131A7"/>
    <w:pPr>
      <w:numPr>
        <w:numId w:val="9"/>
      </w:numPr>
      <w:tabs>
        <w:tab w:val="clear" w:pos="1060"/>
      </w:tabs>
    </w:pPr>
  </w:style>
  <w:style w:type="paragraph" w:customStyle="1" w:styleId="MarginNote">
    <w:name w:val="Margin Note"/>
    <w:basedOn w:val="BodyText"/>
    <w:rsid w:val="008131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31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31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31A7"/>
    <w:rPr>
      <w:sz w:val="32"/>
    </w:rPr>
  </w:style>
  <w:style w:type="paragraph" w:customStyle="1" w:styleId="HeadingProcedure">
    <w:name w:val="Heading Procedure"/>
    <w:basedOn w:val="HeadingBase"/>
    <w:next w:val="Normal"/>
    <w:rsid w:val="008131A7"/>
    <w:pPr>
      <w:tabs>
        <w:tab w:val="left" w:pos="0"/>
      </w:tabs>
      <w:spacing w:before="120" w:after="60"/>
    </w:pPr>
    <w:rPr>
      <w:i/>
      <w:color w:val="918585"/>
      <w:sz w:val="22"/>
    </w:rPr>
  </w:style>
  <w:style w:type="paragraph" w:customStyle="1" w:styleId="TableBodyText">
    <w:name w:val="Table Body Text"/>
    <w:basedOn w:val="BodyText"/>
    <w:rsid w:val="008131A7"/>
    <w:pPr>
      <w:spacing w:before="60" w:after="60"/>
    </w:pPr>
  </w:style>
  <w:style w:type="paragraph" w:styleId="ListContinue">
    <w:name w:val="List Continue"/>
    <w:basedOn w:val="List"/>
    <w:rsid w:val="008131A7"/>
    <w:pPr>
      <w:ind w:firstLine="0"/>
    </w:pPr>
  </w:style>
  <w:style w:type="paragraph" w:customStyle="1" w:styleId="ListNote">
    <w:name w:val="List Note"/>
    <w:basedOn w:val="List"/>
    <w:rsid w:val="008131A7"/>
    <w:pPr>
      <w:pBdr>
        <w:top w:val="single" w:sz="6" w:space="2" w:color="918585"/>
        <w:bottom w:val="single" w:sz="6" w:space="2" w:color="918585"/>
      </w:pBdr>
      <w:tabs>
        <w:tab w:val="left" w:pos="1021"/>
      </w:tabs>
      <w:ind w:firstLine="0"/>
    </w:pPr>
  </w:style>
  <w:style w:type="paragraph" w:customStyle="1" w:styleId="Warning">
    <w:name w:val="Warning"/>
    <w:basedOn w:val="BodyText"/>
    <w:rsid w:val="008131A7"/>
    <w:pPr>
      <w:shd w:val="clear" w:color="auto" w:fill="D9D9D9"/>
      <w:tabs>
        <w:tab w:val="left" w:pos="992"/>
      </w:tabs>
      <w:ind w:left="119" w:right="119"/>
    </w:pPr>
    <w:rPr>
      <w:sz w:val="20"/>
    </w:rPr>
  </w:style>
  <w:style w:type="paragraph" w:customStyle="1" w:styleId="MarginIcons">
    <w:name w:val="Margin Icons"/>
    <w:basedOn w:val="BodyText"/>
    <w:rsid w:val="008131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31A7"/>
    <w:rPr>
      <w:rFonts w:ascii="Courier New" w:hAnsi="Courier New"/>
    </w:rPr>
  </w:style>
  <w:style w:type="paragraph" w:customStyle="1" w:styleId="NoteBullet">
    <w:name w:val="Note Bullet"/>
    <w:basedOn w:val="Note"/>
    <w:rsid w:val="008131A7"/>
    <w:pPr>
      <w:tabs>
        <w:tab w:val="clear" w:pos="680"/>
      </w:tabs>
      <w:spacing w:before="60" w:after="60"/>
    </w:pPr>
  </w:style>
  <w:style w:type="paragraph" w:customStyle="1" w:styleId="SubHeading2">
    <w:name w:val="SubHeading2"/>
    <w:basedOn w:val="HeadingBase"/>
    <w:rsid w:val="008131A7"/>
    <w:pPr>
      <w:spacing w:before="240" w:after="60"/>
    </w:pPr>
    <w:rPr>
      <w:sz w:val="20"/>
    </w:rPr>
  </w:style>
  <w:style w:type="paragraph" w:customStyle="1" w:styleId="SubHeading1">
    <w:name w:val="SubHeading1"/>
    <w:basedOn w:val="HeadingBase"/>
    <w:rsid w:val="008131A7"/>
    <w:pPr>
      <w:spacing w:before="240" w:after="60"/>
    </w:pPr>
    <w:rPr>
      <w:color w:val="918585"/>
      <w:sz w:val="22"/>
    </w:rPr>
  </w:style>
  <w:style w:type="paragraph" w:customStyle="1" w:styleId="SideHeading">
    <w:name w:val="Side Heading"/>
    <w:basedOn w:val="HeadingBase"/>
    <w:rsid w:val="008131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31A7"/>
    <w:pPr>
      <w:numPr>
        <w:numId w:val="10"/>
      </w:numPr>
    </w:pPr>
  </w:style>
  <w:style w:type="paragraph" w:styleId="PlainText">
    <w:name w:val="Plain Text"/>
    <w:basedOn w:val="Normal"/>
    <w:link w:val="PlainTextChar"/>
    <w:rsid w:val="008131A7"/>
    <w:rPr>
      <w:sz w:val="20"/>
    </w:rPr>
  </w:style>
  <w:style w:type="character" w:customStyle="1" w:styleId="PlainTextChar">
    <w:name w:val="Plain Text Char"/>
    <w:basedOn w:val="DefaultParagraphFont"/>
    <w:link w:val="PlainText"/>
    <w:rsid w:val="008131A7"/>
    <w:rPr>
      <w:rFonts w:ascii="Courier New" w:eastAsia="Times New Roman" w:hAnsi="Courier New" w:cs="Times New Roman"/>
      <w:sz w:val="20"/>
      <w:szCs w:val="20"/>
      <w:lang w:eastAsia="en-US"/>
    </w:rPr>
  </w:style>
  <w:style w:type="character" w:customStyle="1" w:styleId="MenuOption">
    <w:name w:val="Menu Option"/>
    <w:basedOn w:val="DefaultParagraphFont"/>
    <w:rsid w:val="008131A7"/>
    <w:rPr>
      <w:b/>
      <w:smallCaps/>
    </w:rPr>
  </w:style>
  <w:style w:type="paragraph" w:customStyle="1" w:styleId="TableListNumber">
    <w:name w:val="Table List Number"/>
    <w:basedOn w:val="ListNumber"/>
    <w:rsid w:val="008131A7"/>
    <w:pPr>
      <w:numPr>
        <w:numId w:val="0"/>
      </w:numPr>
    </w:pPr>
  </w:style>
  <w:style w:type="paragraph" w:styleId="TOC4">
    <w:name w:val="toc 4"/>
    <w:basedOn w:val="TOCBase"/>
    <w:next w:val="Normal"/>
    <w:semiHidden/>
    <w:rsid w:val="008131A7"/>
    <w:pPr>
      <w:tabs>
        <w:tab w:val="right" w:leader="dot" w:pos="9071"/>
      </w:tabs>
      <w:ind w:left="1701"/>
    </w:pPr>
  </w:style>
  <w:style w:type="paragraph" w:customStyle="1" w:styleId="ListAlpha">
    <w:name w:val="List Alpha"/>
    <w:basedOn w:val="List"/>
    <w:rsid w:val="008131A7"/>
    <w:pPr>
      <w:numPr>
        <w:numId w:val="8"/>
      </w:numPr>
    </w:pPr>
  </w:style>
  <w:style w:type="paragraph" w:customStyle="1" w:styleId="ListAlpha2">
    <w:name w:val="List Alpha 2"/>
    <w:basedOn w:val="List2"/>
    <w:rsid w:val="008131A7"/>
    <w:pPr>
      <w:numPr>
        <w:numId w:val="7"/>
      </w:numPr>
    </w:pPr>
  </w:style>
  <w:style w:type="paragraph" w:styleId="List3">
    <w:name w:val="List 3"/>
    <w:basedOn w:val="BodyText"/>
    <w:rsid w:val="008131A7"/>
    <w:pPr>
      <w:tabs>
        <w:tab w:val="left" w:pos="1021"/>
      </w:tabs>
      <w:spacing w:before="60" w:after="60"/>
      <w:ind w:left="1020" w:hanging="340"/>
    </w:pPr>
  </w:style>
  <w:style w:type="paragraph" w:styleId="List4">
    <w:name w:val="List 4"/>
    <w:basedOn w:val="BodyText"/>
    <w:rsid w:val="008131A7"/>
    <w:pPr>
      <w:tabs>
        <w:tab w:val="left" w:pos="1361"/>
      </w:tabs>
      <w:spacing w:before="60" w:after="60"/>
      <w:ind w:left="1361" w:hanging="340"/>
    </w:pPr>
  </w:style>
  <w:style w:type="paragraph" w:styleId="List5">
    <w:name w:val="List 5"/>
    <w:basedOn w:val="BodyText"/>
    <w:rsid w:val="008131A7"/>
    <w:pPr>
      <w:tabs>
        <w:tab w:val="left" w:pos="1701"/>
      </w:tabs>
      <w:spacing w:before="60" w:after="60"/>
      <w:ind w:left="1701" w:hanging="340"/>
    </w:pPr>
  </w:style>
  <w:style w:type="paragraph" w:styleId="ListBullet3">
    <w:name w:val="List Bullet 3"/>
    <w:basedOn w:val="List3"/>
    <w:rsid w:val="008131A7"/>
    <w:pPr>
      <w:numPr>
        <w:numId w:val="13"/>
      </w:numPr>
      <w:tabs>
        <w:tab w:val="clear" w:pos="1021"/>
      </w:tabs>
      <w:ind w:left="1037" w:hanging="357"/>
    </w:pPr>
  </w:style>
  <w:style w:type="paragraph" w:styleId="ListBullet4">
    <w:name w:val="List Bullet 4"/>
    <w:basedOn w:val="List4"/>
    <w:rsid w:val="008131A7"/>
    <w:pPr>
      <w:numPr>
        <w:numId w:val="2"/>
      </w:numPr>
      <w:tabs>
        <w:tab w:val="clear" w:pos="1361"/>
      </w:tabs>
    </w:pPr>
  </w:style>
  <w:style w:type="paragraph" w:styleId="ListBullet5">
    <w:name w:val="List Bullet 5"/>
    <w:basedOn w:val="List5"/>
    <w:rsid w:val="008131A7"/>
    <w:pPr>
      <w:numPr>
        <w:numId w:val="3"/>
      </w:numPr>
    </w:pPr>
  </w:style>
  <w:style w:type="paragraph" w:styleId="ListContinue2">
    <w:name w:val="List Continue 2"/>
    <w:basedOn w:val="List2"/>
    <w:rsid w:val="008131A7"/>
    <w:pPr>
      <w:ind w:firstLine="0"/>
    </w:pPr>
  </w:style>
  <w:style w:type="paragraph" w:styleId="ListContinue3">
    <w:name w:val="List Continue 3"/>
    <w:basedOn w:val="List3"/>
    <w:rsid w:val="008131A7"/>
    <w:pPr>
      <w:ind w:left="1021" w:firstLine="0"/>
    </w:pPr>
  </w:style>
  <w:style w:type="paragraph" w:styleId="ListContinue4">
    <w:name w:val="List Continue 4"/>
    <w:basedOn w:val="List4"/>
    <w:rsid w:val="008131A7"/>
    <w:pPr>
      <w:ind w:firstLine="0"/>
    </w:pPr>
  </w:style>
  <w:style w:type="paragraph" w:styleId="ListContinue5">
    <w:name w:val="List Continue 5"/>
    <w:basedOn w:val="List5"/>
    <w:rsid w:val="008131A7"/>
    <w:pPr>
      <w:ind w:firstLine="0"/>
    </w:pPr>
  </w:style>
  <w:style w:type="paragraph" w:styleId="ListNumber3">
    <w:name w:val="List Number 3"/>
    <w:basedOn w:val="List3"/>
    <w:rsid w:val="008131A7"/>
    <w:pPr>
      <w:numPr>
        <w:numId w:val="4"/>
      </w:numPr>
    </w:pPr>
  </w:style>
  <w:style w:type="paragraph" w:styleId="ListNumber4">
    <w:name w:val="List Number 4"/>
    <w:basedOn w:val="List4"/>
    <w:rsid w:val="008131A7"/>
    <w:pPr>
      <w:numPr>
        <w:numId w:val="5"/>
      </w:numPr>
    </w:pPr>
  </w:style>
  <w:style w:type="paragraph" w:styleId="ListNumber5">
    <w:name w:val="List Number 5"/>
    <w:basedOn w:val="List5"/>
    <w:rsid w:val="008131A7"/>
    <w:pPr>
      <w:numPr>
        <w:numId w:val="6"/>
      </w:numPr>
    </w:pPr>
  </w:style>
  <w:style w:type="paragraph" w:styleId="BlockText">
    <w:name w:val="Block Text"/>
    <w:basedOn w:val="Normal"/>
    <w:rsid w:val="008131A7"/>
    <w:pPr>
      <w:spacing w:after="120"/>
      <w:ind w:left="1440" w:right="1440"/>
    </w:pPr>
  </w:style>
  <w:style w:type="character" w:customStyle="1" w:styleId="Subscript">
    <w:name w:val="Subscript"/>
    <w:basedOn w:val="DefaultParagraphFont"/>
    <w:rsid w:val="008131A7"/>
    <w:rPr>
      <w:sz w:val="16"/>
      <w:vertAlign w:val="subscript"/>
    </w:rPr>
  </w:style>
  <w:style w:type="character" w:customStyle="1" w:styleId="Superscript">
    <w:name w:val="Superscript"/>
    <w:basedOn w:val="DefaultParagraphFont"/>
    <w:rsid w:val="008131A7"/>
    <w:rPr>
      <w:sz w:val="16"/>
      <w:vertAlign w:val="superscript"/>
    </w:rPr>
  </w:style>
  <w:style w:type="character" w:customStyle="1" w:styleId="Symbols">
    <w:name w:val="Symbols"/>
    <w:basedOn w:val="DefaultParagraphFont"/>
    <w:rsid w:val="008131A7"/>
    <w:rPr>
      <w:rFonts w:ascii="Symbol" w:hAnsi="Symbol"/>
    </w:rPr>
  </w:style>
  <w:style w:type="character" w:customStyle="1" w:styleId="MenuOptions">
    <w:name w:val="Menu Options"/>
    <w:basedOn w:val="DefaultParagraphFont"/>
    <w:rsid w:val="008131A7"/>
    <w:rPr>
      <w:rFonts w:ascii="Arial Narrow" w:hAnsi="Arial Narrow"/>
      <w:smallCaps/>
    </w:rPr>
  </w:style>
  <w:style w:type="character" w:customStyle="1" w:styleId="Buttons">
    <w:name w:val="Buttons"/>
    <w:basedOn w:val="DefaultParagraphFont"/>
    <w:rsid w:val="008131A7"/>
    <w:rPr>
      <w:b/>
    </w:rPr>
  </w:style>
  <w:style w:type="character" w:customStyle="1" w:styleId="Underlined">
    <w:name w:val="Underlined"/>
    <w:basedOn w:val="DefaultParagraphFont"/>
    <w:rsid w:val="008131A7"/>
    <w:rPr>
      <w:u w:val="single"/>
    </w:rPr>
  </w:style>
  <w:style w:type="paragraph" w:customStyle="1" w:styleId="TableBodyTextRight">
    <w:name w:val="Table Body Text Right"/>
    <w:basedOn w:val="TableBodyText"/>
    <w:rsid w:val="008131A7"/>
    <w:pPr>
      <w:widowControl w:val="0"/>
      <w:autoSpaceDE w:val="0"/>
      <w:autoSpaceDN w:val="0"/>
      <w:adjustRightInd w:val="0"/>
      <w:jc w:val="right"/>
    </w:pPr>
    <w:rPr>
      <w:rFonts w:cs="Arial"/>
      <w:szCs w:val="18"/>
    </w:rPr>
  </w:style>
  <w:style w:type="paragraph" w:customStyle="1" w:styleId="CopyrightText">
    <w:name w:val="Copyright Text"/>
    <w:basedOn w:val="BodyText"/>
    <w:rsid w:val="008131A7"/>
    <w:rPr>
      <w:sz w:val="18"/>
    </w:rPr>
  </w:style>
  <w:style w:type="paragraph" w:customStyle="1" w:styleId="BodySmallRight">
    <w:name w:val="Body Small Right"/>
    <w:basedOn w:val="BodyTextRight"/>
    <w:rsid w:val="008131A7"/>
    <w:rPr>
      <w:sz w:val="18"/>
      <w:szCs w:val="18"/>
    </w:rPr>
  </w:style>
  <w:style w:type="paragraph" w:customStyle="1" w:styleId="MarginEdition">
    <w:name w:val="Margin Edition"/>
    <w:basedOn w:val="MarginNote"/>
    <w:rsid w:val="008131A7"/>
    <w:pPr>
      <w:spacing w:before="0" w:after="0"/>
    </w:pPr>
    <w:rPr>
      <w:rFonts w:ascii="Times New Roman" w:hAnsi="Times New Roman"/>
      <w:color w:val="999999"/>
    </w:rPr>
  </w:style>
  <w:style w:type="paragraph" w:customStyle="1" w:styleId="Spacer">
    <w:name w:val="Spacer"/>
    <w:basedOn w:val="Normal"/>
    <w:rsid w:val="008131A7"/>
    <w:rPr>
      <w:sz w:val="2"/>
      <w:szCs w:val="2"/>
    </w:rPr>
  </w:style>
  <w:style w:type="character" w:customStyle="1" w:styleId="Small">
    <w:name w:val="Small"/>
    <w:basedOn w:val="DefaultParagraphFont"/>
    <w:rsid w:val="008131A7"/>
    <w:rPr>
      <w:sz w:val="16"/>
    </w:rPr>
  </w:style>
  <w:style w:type="paragraph" w:customStyle="1" w:styleId="WideTable">
    <w:name w:val="Wide Table"/>
    <w:basedOn w:val="Normal"/>
    <w:rsid w:val="008131A7"/>
    <w:pPr>
      <w:ind w:left="-1418"/>
    </w:pPr>
    <w:rPr>
      <w:sz w:val="2"/>
      <w:szCs w:val="2"/>
    </w:rPr>
  </w:style>
  <w:style w:type="character" w:styleId="PageNumber">
    <w:name w:val="page number"/>
    <w:basedOn w:val="DefaultParagraphFont"/>
    <w:rsid w:val="008131A7"/>
  </w:style>
  <w:style w:type="paragraph" w:styleId="Quote">
    <w:name w:val="Quote"/>
    <w:basedOn w:val="Heading1"/>
    <w:link w:val="QuoteChar"/>
    <w:qFormat/>
    <w:rsid w:val="008131A7"/>
    <w:rPr>
      <w:b w:val="0"/>
      <w:sz w:val="72"/>
      <w:szCs w:val="72"/>
      <w:lang w:val="en-NZ"/>
    </w:rPr>
  </w:style>
  <w:style w:type="character" w:customStyle="1" w:styleId="QuoteChar">
    <w:name w:val="Quote Char"/>
    <w:basedOn w:val="DefaultParagraphFont"/>
    <w:link w:val="Quote"/>
    <w:rsid w:val="008131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31A7"/>
    <w:pPr>
      <w:pageBreakBefore/>
    </w:pPr>
  </w:style>
  <w:style w:type="paragraph" w:customStyle="1" w:styleId="Border">
    <w:name w:val="Border"/>
    <w:basedOn w:val="Normal"/>
    <w:qFormat/>
    <w:rsid w:val="008131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31A7"/>
    <w:rPr>
      <w:b/>
      <w:bCs/>
      <w:i/>
      <w:iCs/>
      <w:color w:val="auto"/>
    </w:rPr>
  </w:style>
  <w:style w:type="paragraph" w:styleId="IntenseQuote">
    <w:name w:val="Intense Quote"/>
    <w:basedOn w:val="Normal"/>
    <w:next w:val="Normal"/>
    <w:link w:val="IntenseQuoteChar"/>
    <w:uiPriority w:val="30"/>
    <w:qFormat/>
    <w:rsid w:val="008131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31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31A7"/>
    <w:rPr>
      <w:smallCaps/>
      <w:color w:val="auto"/>
      <w:u w:val="single"/>
    </w:rPr>
  </w:style>
  <w:style w:type="character" w:styleId="IntenseReference">
    <w:name w:val="Intense Reference"/>
    <w:basedOn w:val="DefaultParagraphFont"/>
    <w:uiPriority w:val="32"/>
    <w:qFormat/>
    <w:rsid w:val="008131A7"/>
    <w:rPr>
      <w:b/>
      <w:bCs/>
      <w:smallCaps/>
      <w:color w:val="auto"/>
      <w:spacing w:val="5"/>
      <w:u w:val="single"/>
    </w:rPr>
  </w:style>
  <w:style w:type="paragraph" w:customStyle="1" w:styleId="2ColumnHeading">
    <w:name w:val="2Column Heading"/>
    <w:basedOn w:val="BodyText"/>
    <w:qFormat/>
    <w:rsid w:val="008131A7"/>
    <w:pPr>
      <w:spacing w:after="60"/>
      <w:ind w:left="-2268"/>
    </w:pPr>
    <w:rPr>
      <w:b/>
    </w:rPr>
  </w:style>
  <w:style w:type="paragraph" w:customStyle="1" w:styleId="Heading1TOC">
    <w:name w:val="Heading1 TOC"/>
    <w:basedOn w:val="Normal"/>
    <w:qFormat/>
    <w:rsid w:val="008131A7"/>
    <w:pPr>
      <w:spacing w:before="240" w:after="120"/>
    </w:pPr>
    <w:rPr>
      <w:rFonts w:ascii="Times New Roman" w:hAnsi="Times New Roman"/>
      <w:b/>
      <w:sz w:val="32"/>
    </w:rPr>
  </w:style>
  <w:style w:type="paragraph" w:customStyle="1" w:styleId="Heading2TOC">
    <w:name w:val="Heading2 TOC"/>
    <w:basedOn w:val="Normal"/>
    <w:qFormat/>
    <w:rsid w:val="008131A7"/>
    <w:pPr>
      <w:spacing w:before="240" w:after="60"/>
    </w:pPr>
    <w:rPr>
      <w:rFonts w:ascii="Times New Roman" w:hAnsi="Times New Roman"/>
      <w:b/>
      <w:sz w:val="28"/>
    </w:rPr>
  </w:style>
  <w:style w:type="character" w:customStyle="1" w:styleId="Underline">
    <w:name w:val="Underline"/>
    <w:basedOn w:val="DefaultParagraphFont"/>
    <w:qFormat/>
    <w:rsid w:val="008131A7"/>
    <w:rPr>
      <w:u w:val="single"/>
    </w:rPr>
  </w:style>
  <w:style w:type="character" w:customStyle="1" w:styleId="BoldandItalics">
    <w:name w:val="Bold and Italics"/>
    <w:qFormat/>
    <w:rsid w:val="008131A7"/>
    <w:rPr>
      <w:b/>
      <w:i/>
      <w:u w:val="none"/>
    </w:rPr>
  </w:style>
  <w:style w:type="paragraph" w:styleId="BalloonText">
    <w:name w:val="Balloon Text"/>
    <w:basedOn w:val="Normal"/>
    <w:link w:val="BalloonTextChar"/>
    <w:rsid w:val="008131A7"/>
    <w:rPr>
      <w:rFonts w:ascii="Tahoma" w:hAnsi="Tahoma" w:cs="Tahoma"/>
      <w:sz w:val="16"/>
      <w:szCs w:val="16"/>
    </w:rPr>
  </w:style>
  <w:style w:type="character" w:customStyle="1" w:styleId="BalloonTextChar">
    <w:name w:val="Balloon Text Char"/>
    <w:basedOn w:val="DefaultParagraphFont"/>
    <w:link w:val="BalloonText"/>
    <w:rsid w:val="008131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31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31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31A7"/>
    <w:rPr>
      <w:b/>
      <w:color w:val="660033"/>
      <w:spacing w:val="0"/>
    </w:rPr>
  </w:style>
  <w:style w:type="paragraph" w:customStyle="1" w:styleId="Nameditemlist">
    <w:name w:val="Named item list"/>
    <w:basedOn w:val="BodyText"/>
    <w:qFormat/>
    <w:rsid w:val="008131A7"/>
    <w:pPr>
      <w:tabs>
        <w:tab w:val="left" w:pos="2835"/>
      </w:tabs>
      <w:ind w:left="2835" w:hanging="2835"/>
    </w:pPr>
  </w:style>
  <w:style w:type="paragraph" w:customStyle="1" w:styleId="BodyTextnopadding">
    <w:name w:val="Body Text no padding"/>
    <w:basedOn w:val="BodyText"/>
    <w:qFormat/>
    <w:rsid w:val="008131A7"/>
    <w:pPr>
      <w:spacing w:before="0" w:after="0"/>
    </w:pPr>
  </w:style>
  <w:style w:type="paragraph" w:customStyle="1" w:styleId="BodyTextBold">
    <w:name w:val="Body Text Bold"/>
    <w:basedOn w:val="BodyText"/>
    <w:qFormat/>
    <w:rsid w:val="008131A7"/>
    <w:rPr>
      <w:b/>
    </w:rPr>
  </w:style>
  <w:style w:type="character" w:styleId="Hyperlink">
    <w:name w:val="Hyperlink"/>
    <w:basedOn w:val="DefaultParagraphFont"/>
    <w:uiPriority w:val="99"/>
    <w:unhideWhenUsed/>
    <w:rsid w:val="008168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482</Words>
  <Characters>3381</Characters>
  <Application>Microsoft Office Word</Application>
  <DocSecurity>0</DocSecurity>
  <Lines>70</Lines>
  <Paragraphs>48</Paragraphs>
  <ScaleCrop>false</ScaleCrop>
  <Company>Author-it Software Corporation Ltd.</Company>
  <LinksUpToDate>false</LinksUpToDate>
  <CharactersWithSpaces>3815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TLIL4005 Apply conflict/grievance resolution strategies</dc:title>
  <dc:subject>Approved</dc:subject>
  <dc:creator>Australian Industry Standards</dc:creator>
  <cp:keywords>Release: 1</cp:keywords>
  <dc:description>Review Date: 12 April 2008</dc:description>
  <cp:lastModifiedBy>HSD_TPCMSd.prod</cp:lastModifiedBy>
  <cp:revision>3</cp:revision>
  <dcterms:created xsi:type="dcterms:W3CDTF">2023-12-19T06:38:00Z</dcterms:created>
  <dcterms:modified xsi:type="dcterms:W3CDTF">2023-12-19T06:38:00Z</dcterms:modified>
</cp:coreProperties>
</file>