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859" w:rsidP="00212859">
      <w:pPr>
        <w:pStyle w:val="Title"/>
      </w:pPr>
      <w:r>
        <w:fldChar w:fldCharType="begin"/>
      </w:r>
      <w:r>
        <w:instrText xml:space="preserve"> TITLE   \* MERGEFORMAT </w:instrText>
      </w:r>
      <w:r>
        <w:fldChar w:fldCharType="separate"/>
      </w:r>
      <w:r>
        <w:t>Assessment Requirements for TLIL3002 Undertake employee payroll activities</w:t>
      </w:r>
      <w:r>
        <w:fldChar w:fldCharType="end"/>
      </w:r>
    </w:p>
    <w:p w:rsidR="00212859" w:rsidP="00212859">
      <w:pPr>
        <w:pStyle w:val="Version"/>
        <w:sectPr w:rsidSect="00A70D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D14" w:rsidP="00A70D14">
      <w:pPr>
        <w:pStyle w:val="SuperHeading"/>
      </w:pPr>
      <w:r w:rsidRPr="00A70D14">
        <w:t>Assessment Requirements for TLIL3</w:t>
      </w:r>
      <w:r w:rsidRPr="00A70D14">
        <w:t>002 Undertake employee payroll activities</w:t>
      </w:r>
    </w:p>
    <w:p w:rsidR="00000000" w:rsidRPr="00A70D14" w:rsidP="00A70D14">
      <w:pPr>
        <w:pStyle w:val="Heading1"/>
      </w:pPr>
      <w:bookmarkStart w:id="1" w:name="O_798766"/>
      <w:bookmarkEnd w:id="1"/>
      <w:r w:rsidRPr="00A70D14">
        <w:t>Modification History</w:t>
      </w:r>
    </w:p>
    <w:p w:rsidR="00212859" w:rsidP="00212859">
      <w:pPr>
        <w:pStyle w:val="BodyText"/>
      </w:pPr>
      <w:r w:rsidRPr="00A70D14">
        <w:t>Release 1. This is the first release of this unit of competency in the TLI Transport and Logistics Training Package.</w:t>
      </w:r>
    </w:p>
    <w:p w:rsidR="00000000" w:rsidRPr="00A70D14" w:rsidP="00A70D14">
      <w:pPr>
        <w:pStyle w:val="Heading1"/>
      </w:pPr>
      <w:bookmarkStart w:id="2" w:name="O_798767"/>
      <w:bookmarkEnd w:id="2"/>
      <w:r w:rsidRPr="00A70D14">
        <w:t>Performance Evidence</w:t>
      </w:r>
    </w:p>
    <w:tbl>
      <w:tblPr>
        <w:tblW w:w="0" w:type="auto"/>
        <w:tblCellMar>
          <w:left w:w="62" w:type="dxa"/>
          <w:right w:w="62" w:type="dxa"/>
        </w:tblCellMar>
        <w:tblLook w:val="0000"/>
      </w:tblPr>
      <w:tblGrid>
        <w:gridCol w:w="9196"/>
      </w:tblGrid>
      <w:tr w:rsidTr="0021285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70D14">
            <w:pPr>
              <w:pStyle w:val="BodyText"/>
              <w:rPr>
                <w:lang w:val="en-NZ"/>
              </w:rPr>
            </w:pPr>
            <w:r w:rsidRPr="00A70D14">
              <w:t>Evidence required to demonstrate competence in this unit must be relevant to and satisfy all of the requirements of the elements and performance criteria on at least one occasion and include:</w:t>
            </w:r>
          </w:p>
        </w:tc>
      </w:tr>
      <w:tr w:rsidTr="0021285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70D14" w:rsidP="00A70D14">
            <w:pPr>
              <w:pStyle w:val="ListBullet"/>
            </w:pPr>
            <w:r w:rsidRPr="00A70D14">
              <w:t>applying legislative and regulatory requirements relevant to e</w:t>
            </w:r>
            <w:r w:rsidRPr="00A70D14">
              <w:t>mployee payroll activities</w:t>
            </w:r>
          </w:p>
          <w:p w:rsidR="00000000" w:rsidRPr="00A70D14" w:rsidP="00A70D14">
            <w:pPr>
              <w:pStyle w:val="ListBullet"/>
            </w:pPr>
            <w:r w:rsidRPr="00A70D14">
              <w:t>applying relevant legislation and workplace procedures</w:t>
            </w:r>
          </w:p>
          <w:p w:rsidR="00000000" w:rsidRPr="00A70D14" w:rsidP="00A70D14">
            <w:pPr>
              <w:pStyle w:val="ListBullet"/>
            </w:pPr>
            <w:r w:rsidRPr="00A70D14">
              <w:t xml:space="preserve">communicating and working effectively with others </w:t>
            </w:r>
          </w:p>
          <w:p w:rsidR="00000000" w:rsidRPr="00A70D14" w:rsidP="00A70D14">
            <w:pPr>
              <w:pStyle w:val="ListBullet"/>
            </w:pPr>
            <w:r w:rsidRPr="00A70D14">
              <w:t xml:space="preserve">completing relevant documentation </w:t>
            </w:r>
          </w:p>
          <w:p w:rsidR="00000000" w:rsidRPr="00A70D14" w:rsidP="00A70D14">
            <w:pPr>
              <w:pStyle w:val="ListBullet"/>
            </w:pPr>
            <w:r w:rsidRPr="00A70D14">
              <w:t xml:space="preserve">identifying, selecting and using relevant equipment, processes and procedures </w:t>
            </w:r>
          </w:p>
          <w:p w:rsidR="00000000" w:rsidRPr="00A70D14" w:rsidP="00A70D14">
            <w:pPr>
              <w:pStyle w:val="ListBullet"/>
            </w:pPr>
            <w:r w:rsidRPr="00A70D14">
              <w:t>interpret</w:t>
            </w:r>
            <w:r w:rsidRPr="00A70D14">
              <w:t>ing and following operational instructions and prioritising work</w:t>
            </w:r>
          </w:p>
          <w:p w:rsidR="00000000" w:rsidRPr="00A70D14" w:rsidP="00A70D14">
            <w:pPr>
              <w:pStyle w:val="ListBullet"/>
            </w:pPr>
            <w:r w:rsidRPr="00A70D14">
              <w:t>operating electronic communications equipment to required protocol</w:t>
            </w:r>
          </w:p>
          <w:p w:rsidR="00000000" w:rsidRPr="00A70D14" w:rsidP="00A70D14">
            <w:pPr>
              <w:pStyle w:val="ListBullet"/>
            </w:pPr>
            <w:r w:rsidRPr="00A70D14">
              <w:t>reading interpreting and following relevant instructions, procedures, information and signs</w:t>
            </w:r>
          </w:p>
          <w:p w:rsidR="00000000" w:rsidRPr="00A70D14" w:rsidP="00A70D14">
            <w:pPr>
              <w:pStyle w:val="ListBullet"/>
            </w:pPr>
            <w:r w:rsidRPr="00A70D14">
              <w:t>working systematically with required attention to detail without injury to self or others, or damage to goods or equipment.</w:t>
            </w:r>
          </w:p>
        </w:tc>
      </w:tr>
    </w:tbl>
    <w:p w:rsidR="00212859" w:rsidP="00A70D14">
      <w:pPr>
        <w:pStyle w:val="BodyText"/>
      </w:pPr>
    </w:p>
    <w:p w:rsidR="00212859" w:rsidP="00A70D14">
      <w:pPr>
        <w:pStyle w:val="BodyText"/>
      </w:pPr>
    </w:p>
    <w:p w:rsidR="00000000" w:rsidRPr="00A70D14" w:rsidP="00A70D14">
      <w:pPr>
        <w:pStyle w:val="Heading1"/>
      </w:pPr>
      <w:bookmarkStart w:id="3" w:name="O_798768"/>
      <w:bookmarkEnd w:id="3"/>
      <w:r w:rsidRPr="00A70D14">
        <w:t>Knowledge Evidence</w:t>
      </w:r>
    </w:p>
    <w:tbl>
      <w:tblPr>
        <w:tblW w:w="0" w:type="auto"/>
        <w:tblCellMar>
          <w:left w:w="62" w:type="dxa"/>
          <w:right w:w="62" w:type="dxa"/>
        </w:tblCellMar>
        <w:tblLook w:val="0000"/>
      </w:tblPr>
      <w:tblGrid>
        <w:gridCol w:w="9196"/>
      </w:tblGrid>
      <w:tr w:rsidTr="0021285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70D14">
            <w:pPr>
              <w:pStyle w:val="BodyText"/>
              <w:rPr>
                <w:lang w:val="en-NZ"/>
              </w:rPr>
            </w:pPr>
            <w:r w:rsidRPr="00A70D14">
              <w:t xml:space="preserve">Evidence required to demonstrate competence in this unit must be relevant to and satisfy all </w:t>
            </w:r>
            <w:r w:rsidRPr="00A70D14">
              <w:t>of the requirements of the elements and performance criteria and include knowledge of:</w:t>
            </w:r>
          </w:p>
        </w:tc>
      </w:tr>
      <w:tr w:rsidTr="0021285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70D14" w:rsidP="00A70D14">
            <w:pPr>
              <w:pStyle w:val="ListBullet"/>
            </w:pPr>
            <w:r w:rsidRPr="00A70D14">
              <w:t>documentation requirements for carrying out employee payroll activities</w:t>
            </w:r>
          </w:p>
          <w:p w:rsidR="00000000" w:rsidRPr="00A70D14" w:rsidP="00A70D14">
            <w:pPr>
              <w:pStyle w:val="ListBullet"/>
            </w:pPr>
            <w:r w:rsidRPr="00A70D14">
              <w:t>operational work systems, equipment, management and site operating systems for payroll activities</w:t>
            </w:r>
          </w:p>
          <w:p w:rsidR="00000000" w:rsidRPr="00A70D14" w:rsidP="00A70D14">
            <w:pPr>
              <w:pStyle w:val="ListBullet"/>
            </w:pPr>
            <w:r w:rsidRPr="00A70D14">
              <w:t>problems that may occur and appropriate action that can be taken to resolve these problems</w:t>
            </w:r>
          </w:p>
          <w:p w:rsidR="00000000" w:rsidRPr="00A70D14" w:rsidP="00A70D14">
            <w:pPr>
              <w:pStyle w:val="ListBullet"/>
            </w:pPr>
            <w:r w:rsidRPr="00A70D14">
              <w:t>regulations relevant to payroll activities</w:t>
            </w:r>
          </w:p>
          <w:p w:rsidR="00000000" w:rsidRPr="00A70D14" w:rsidP="00A70D14">
            <w:pPr>
              <w:pStyle w:val="ListBullet"/>
            </w:pPr>
            <w:r w:rsidRPr="00A70D14">
              <w:t>relationship of loading/</w:t>
            </w:r>
            <w:r w:rsidRPr="00A70D14">
              <w:t>unloading plans and sequence sheets, and pay records of individuals</w:t>
            </w:r>
          </w:p>
          <w:p w:rsidR="00000000" w:rsidRPr="00A70D14" w:rsidP="00A70D14">
            <w:pPr>
              <w:pStyle w:val="ListBullet"/>
            </w:pPr>
            <w:r w:rsidRPr="00A70D14">
              <w:t>workplace grading systems</w:t>
            </w:r>
          </w:p>
          <w:p w:rsidR="00000000" w:rsidRPr="00A70D14" w:rsidP="00A70D14">
            <w:pPr>
              <w:pStyle w:val="ListBullet"/>
            </w:pPr>
            <w:r w:rsidRPr="00A70D14">
              <w:t>workplace leave and roster systems</w:t>
            </w:r>
          </w:p>
          <w:p w:rsidR="00000000" w:rsidRPr="00A70D14" w:rsidP="00A70D14">
            <w:pPr>
              <w:pStyle w:val="ListBullet"/>
            </w:pPr>
            <w:r w:rsidRPr="00A70D14">
              <w:t>workplace procedures and policies for carrying out employee payroll activities.</w:t>
            </w:r>
          </w:p>
        </w:tc>
      </w:tr>
    </w:tbl>
    <w:p w:rsidR="00212859" w:rsidP="00A70D14">
      <w:pPr>
        <w:pStyle w:val="BodyText"/>
      </w:pPr>
    </w:p>
    <w:p w:rsidR="00212859" w:rsidP="00A70D14">
      <w:pPr>
        <w:pStyle w:val="BodyText"/>
      </w:pPr>
    </w:p>
    <w:p w:rsidR="00000000" w:rsidRPr="00A70D14" w:rsidP="00A70D14">
      <w:pPr>
        <w:pStyle w:val="Heading1"/>
      </w:pPr>
      <w:bookmarkStart w:id="4" w:name="O_798769"/>
      <w:bookmarkEnd w:id="4"/>
      <w:r w:rsidRPr="00A70D14">
        <w:t>Assessment Conditions</w:t>
      </w:r>
    </w:p>
    <w:tbl>
      <w:tblPr>
        <w:tblW w:w="0" w:type="auto"/>
        <w:tblCellMar>
          <w:left w:w="62" w:type="dxa"/>
          <w:right w:w="62" w:type="dxa"/>
        </w:tblCellMar>
        <w:tblLook w:val="0000"/>
      </w:tblPr>
      <w:tblGrid>
        <w:gridCol w:w="9196"/>
      </w:tblGrid>
      <w:tr w:rsidTr="00212859">
        <w:tblPrEx>
          <w:tblW w:w="0" w:type="auto"/>
          <w:tblCellMar>
            <w:left w:w="62" w:type="dxa"/>
            <w:right w:w="62" w:type="dxa"/>
          </w:tblCellMar>
          <w:tblLook w:val="0000"/>
        </w:tblPrEx>
        <w:trPr>
          <w:trHeight w:val="4799"/>
        </w:trPr>
        <w:tc>
          <w:tcPr>
            <w:tcW w:w="0" w:type="auto"/>
            <w:tcBorders>
              <w:top w:val="nil"/>
              <w:left w:val="nil"/>
              <w:bottom w:val="nil"/>
              <w:right w:val="nil"/>
            </w:tcBorders>
            <w:tcMar>
              <w:top w:w="0" w:type="dxa"/>
              <w:left w:w="62" w:type="dxa"/>
              <w:bottom w:w="0" w:type="dxa"/>
              <w:right w:w="62" w:type="dxa"/>
            </w:tcMar>
          </w:tcPr>
          <w:p w:rsidR="00000000" w:rsidRPr="00A70D14" w:rsidP="00A70D14">
            <w:pPr>
              <w:pStyle w:val="BodyText"/>
            </w:pPr>
            <w:r w:rsidRPr="00A70D14">
              <w:t xml:space="preserve">As a </w:t>
            </w:r>
            <w:r w:rsidRPr="00A70D14">
              <w:t xml:space="preserve">minimum, assessors must satisfy applicable regulatory requirements, which include requirements in the </w:t>
            </w:r>
            <w:r w:rsidRPr="00A70D14">
              <w:rPr>
                <w:rStyle w:val="Emphasis"/>
              </w:rPr>
              <w:t>Standards for Registered Training Organisations</w:t>
            </w:r>
            <w:r w:rsidRPr="00A70D14">
              <w:t xml:space="preserve"> current at the time of assessment. </w:t>
            </w:r>
          </w:p>
          <w:p w:rsidR="00000000" w:rsidRPr="00A70D14" w:rsidP="00A70D14">
            <w:pPr>
              <w:pStyle w:val="BodyText"/>
            </w:pPr>
            <w:r w:rsidRPr="00A70D14">
              <w:t>As a minimum, assessment must satisfy applicable regulatory requiremen</w:t>
            </w:r>
            <w:r w:rsidRPr="00A70D14">
              <w:t xml:space="preserve">ts, which include requirements in the </w:t>
            </w:r>
            <w:r w:rsidRPr="00A70D14">
              <w:rPr>
                <w:rStyle w:val="Emphasis"/>
              </w:rPr>
              <w:t>Standards for Registered Training Organisations</w:t>
            </w:r>
            <w:r w:rsidRPr="00A70D14">
              <w:t xml:space="preserve"> current at the time of assessment.</w:t>
            </w:r>
          </w:p>
          <w:p w:rsidR="00000000" w:rsidRPr="00A70D14" w:rsidP="00A70D14">
            <w:pPr>
              <w:pStyle w:val="BodyText"/>
            </w:pPr>
            <w:r w:rsidRPr="00A70D14">
              <w:t>Assessment must occur in workplace operational situations where it is appropriate to do so; where this is not appropriate, assessment m</w:t>
            </w:r>
            <w:r w:rsidRPr="00A70D14">
              <w:t xml:space="preserve">ust occur in simulated workplace operational situations that replicate workplace conditions. </w:t>
            </w:r>
          </w:p>
          <w:p w:rsidR="00000000" w:rsidRPr="00A70D14" w:rsidP="00A70D14">
            <w:pPr>
              <w:pStyle w:val="BodyText"/>
            </w:pPr>
            <w:r w:rsidRPr="00A70D14">
              <w:t>Assessment processes and techniques must be appropriate to the language, literacy and numeracy requirements of the work being performed and the needs of the candidate.</w:t>
            </w:r>
          </w:p>
          <w:p w:rsidR="00000000" w:rsidRPr="00A70D14" w:rsidP="00A70D14">
            <w:pPr>
              <w:pStyle w:val="BodyText"/>
            </w:pPr>
            <w:r w:rsidRPr="00A70D14">
              <w:t>Resources for assessment include:</w:t>
            </w:r>
          </w:p>
          <w:p w:rsidR="00000000" w:rsidRPr="00A70D14" w:rsidP="00A70D14">
            <w:pPr>
              <w:pStyle w:val="ListBullet"/>
            </w:pPr>
            <w:r w:rsidRPr="00A70D14">
              <w:t>a range of relevant exercises, case studies and/or si</w:t>
            </w:r>
            <w:r w:rsidRPr="00A70D14">
              <w:t>mulations</w:t>
            </w:r>
          </w:p>
          <w:p w:rsidR="00000000" w:rsidRPr="00A70D14" w:rsidP="00A70D14">
            <w:pPr>
              <w:pStyle w:val="ListBullet"/>
            </w:pPr>
            <w:r w:rsidRPr="00A70D14">
              <w:t xml:space="preserve">applicable documentation including workplace procedures, regulations, codes of practice and operation manuals </w:t>
            </w:r>
          </w:p>
          <w:p w:rsidR="00000000" w:rsidRPr="00A70D14" w:rsidP="00A70D14">
            <w:pPr>
              <w:pStyle w:val="ListBullet"/>
            </w:pPr>
            <w:r w:rsidRPr="00A70D14">
              <w:t>relevant materials, tools, equipment and personal protective equipment currently used in industry.</w:t>
            </w:r>
          </w:p>
        </w:tc>
      </w:tr>
    </w:tbl>
    <w:p w:rsidR="00212859" w:rsidP="00A70D14">
      <w:pPr>
        <w:pStyle w:val="BodyText"/>
      </w:pPr>
    </w:p>
    <w:p w:rsidR="00212859" w:rsidP="00A70D14">
      <w:pPr>
        <w:pStyle w:val="BodyText"/>
      </w:pPr>
    </w:p>
    <w:p w:rsidR="00000000" w:rsidRPr="00A70D14" w:rsidP="00A70D14">
      <w:pPr>
        <w:pStyle w:val="Heading1"/>
      </w:pPr>
      <w:bookmarkStart w:id="5" w:name="O_798772"/>
      <w:bookmarkEnd w:id="5"/>
      <w:r w:rsidRPr="00A70D14">
        <w:t>Links</w:t>
      </w:r>
    </w:p>
    <w:p w:rsidR="00000000" w:rsidRPr="00A70D14" w:rsidP="00212859">
      <w:pPr>
        <w:pStyle w:val="BodyText"/>
      </w:pPr>
      <w:r w:rsidRPr="00A70D14">
        <w:t xml:space="preserve">Companion </w:t>
      </w:r>
      <w:r w:rsidRPr="00A70D14">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B34791">
        <w:rPr>
          <w:rStyle w:val="Hyperlink"/>
        </w:rPr>
        <w:t>https://vetnet.gov.au/Pages/TrainingDocs.aspx?q=df441c6e-213d-43e3-874c-0b3f7036d851</w:t>
      </w:r>
      <w:r>
        <w:fldChar w:fldCharType="end"/>
      </w:r>
    </w:p>
    <w:p w:rsidR="00000000" w:rsidRPr="00A70D14" w:rsidP="00A70D14"/>
    <w:sectPr w:rsidSect="00A70D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14" w:rsidRPr="00212859" w:rsidP="00212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59" w:rsidP="00A70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2859" w:rsidP="00A70D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12859" w:rsidP="00A70D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D14" w:rsidRPr="00212859" w:rsidP="00212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59" w:rsidRPr="002D2AF8" w:rsidP="00A70D14">
    <w:pPr>
      <w:pStyle w:val="Header"/>
      <w:framePr w:wrap="around"/>
    </w:pPr>
    <w:r>
      <w:fldChar w:fldCharType="begin"/>
    </w:r>
    <w:r>
      <w:instrText xml:space="preserve"> TITLE   \* MERGEFORMAT </w:instrText>
    </w:r>
    <w:r>
      <w:fldChar w:fldCharType="separate"/>
    </w:r>
    <w:r>
      <w:t>Assessment Requirements for TLIL3002 Undertake employee payroll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12859" w:rsidP="00A70D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4D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883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D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D14"/>
    <w:pPr>
      <w:spacing w:before="360" w:after="60"/>
      <w:outlineLvl w:val="0"/>
    </w:pPr>
    <w:rPr>
      <w:sz w:val="32"/>
    </w:rPr>
  </w:style>
  <w:style w:type="paragraph" w:styleId="Heading2">
    <w:name w:val="heading 2"/>
    <w:basedOn w:val="HeadingBase"/>
    <w:next w:val="BodyText"/>
    <w:link w:val="Heading2Char"/>
    <w:qFormat/>
    <w:rsid w:val="00A70D14"/>
    <w:pPr>
      <w:keepLines/>
      <w:spacing w:before="240" w:after="120"/>
      <w:outlineLvl w:val="1"/>
    </w:pPr>
    <w:rPr>
      <w:sz w:val="28"/>
      <w:szCs w:val="40"/>
    </w:rPr>
  </w:style>
  <w:style w:type="paragraph" w:styleId="Heading3">
    <w:name w:val="heading 3"/>
    <w:basedOn w:val="HeadingBase"/>
    <w:next w:val="BodyText"/>
    <w:link w:val="Heading3Char"/>
    <w:qFormat/>
    <w:rsid w:val="00A70D14"/>
    <w:pPr>
      <w:spacing w:before="180" w:after="120"/>
      <w:outlineLvl w:val="2"/>
    </w:pPr>
    <w:rPr>
      <w:spacing w:val="-10"/>
      <w:kern w:val="32"/>
    </w:rPr>
  </w:style>
  <w:style w:type="paragraph" w:styleId="Heading4">
    <w:name w:val="heading 4"/>
    <w:basedOn w:val="HeadingBase"/>
    <w:next w:val="BodyText"/>
    <w:link w:val="Heading4Char"/>
    <w:qFormat/>
    <w:rsid w:val="00A70D14"/>
    <w:pPr>
      <w:spacing w:before="160" w:after="120"/>
      <w:outlineLvl w:val="3"/>
    </w:pPr>
    <w:rPr>
      <w:sz w:val="22"/>
    </w:rPr>
  </w:style>
  <w:style w:type="paragraph" w:styleId="Heading5">
    <w:name w:val="heading 5"/>
    <w:basedOn w:val="HeadingBase"/>
    <w:next w:val="Normal"/>
    <w:link w:val="Heading5Char"/>
    <w:qFormat/>
    <w:rsid w:val="00A70D14"/>
    <w:pPr>
      <w:spacing w:before="80"/>
      <w:outlineLvl w:val="4"/>
    </w:pPr>
    <w:rPr>
      <w:color w:val="918585"/>
      <w:sz w:val="20"/>
    </w:rPr>
  </w:style>
  <w:style w:type="paragraph" w:styleId="Heading6">
    <w:name w:val="heading 6"/>
    <w:basedOn w:val="HeadingBase"/>
    <w:next w:val="Normal"/>
    <w:link w:val="Heading6Char"/>
    <w:qFormat/>
    <w:rsid w:val="00A70D14"/>
    <w:pPr>
      <w:spacing w:before="60"/>
      <w:outlineLvl w:val="5"/>
    </w:pPr>
    <w:rPr>
      <w:color w:val="918585"/>
      <w:sz w:val="20"/>
    </w:rPr>
  </w:style>
  <w:style w:type="paragraph" w:styleId="Heading7">
    <w:name w:val="heading 7"/>
    <w:basedOn w:val="Normal"/>
    <w:next w:val="Normal"/>
    <w:link w:val="Heading7Char"/>
    <w:qFormat/>
    <w:rsid w:val="00A70D14"/>
    <w:pPr>
      <w:ind w:left="720"/>
      <w:outlineLvl w:val="6"/>
    </w:pPr>
    <w:rPr>
      <w:i/>
    </w:rPr>
  </w:style>
  <w:style w:type="paragraph" w:styleId="Heading8">
    <w:name w:val="heading 8"/>
    <w:basedOn w:val="Normal"/>
    <w:next w:val="Normal"/>
    <w:link w:val="Heading8Char"/>
    <w:qFormat/>
    <w:rsid w:val="00A70D14"/>
    <w:pPr>
      <w:ind w:left="720"/>
      <w:outlineLvl w:val="7"/>
    </w:pPr>
    <w:rPr>
      <w:i/>
    </w:rPr>
  </w:style>
  <w:style w:type="paragraph" w:styleId="Heading9">
    <w:name w:val="heading 9"/>
    <w:basedOn w:val="Normal"/>
    <w:next w:val="Normal"/>
    <w:link w:val="Heading9Char"/>
    <w:qFormat/>
    <w:rsid w:val="00A70D14"/>
    <w:pPr>
      <w:ind w:left="720"/>
      <w:outlineLvl w:val="8"/>
    </w:pPr>
    <w:rPr>
      <w:i/>
    </w:rPr>
  </w:style>
  <w:style w:type="character" w:default="1" w:styleId="DefaultParagraphFont">
    <w:name w:val="Default Paragraph Font"/>
    <w:uiPriority w:val="1"/>
    <w:unhideWhenUsed/>
    <w:rsid w:val="00A70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D14"/>
  </w:style>
  <w:style w:type="character" w:customStyle="1" w:styleId="Heading1Char">
    <w:name w:val="Heading 1 Char"/>
    <w:basedOn w:val="DefaultParagraphFont"/>
    <w:link w:val="Heading1"/>
    <w:rsid w:val="00A70D14"/>
    <w:rPr>
      <w:rFonts w:ascii="Times New Roman" w:eastAsia="Times New Roman" w:hAnsi="Times New Roman" w:cs="Times New Roman"/>
      <w:b/>
      <w:sz w:val="32"/>
      <w:szCs w:val="20"/>
      <w:lang w:eastAsia="en-US"/>
    </w:rPr>
  </w:style>
  <w:style w:type="paragraph" w:styleId="BodyText">
    <w:name w:val="Body Text"/>
    <w:basedOn w:val="Normal"/>
    <w:link w:val="BodyTextChar"/>
    <w:rsid w:val="00A70D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D14"/>
    <w:rPr>
      <w:rFonts w:ascii="Times New Roman" w:eastAsia="Times New Roman" w:hAnsi="Times New Roman" w:cs="Times New Roman"/>
      <w:sz w:val="24"/>
      <w:lang w:eastAsia="en-US"/>
    </w:rPr>
  </w:style>
  <w:style w:type="paragraph" w:styleId="ListBullet">
    <w:name w:val="List Bullet"/>
    <w:basedOn w:val="List"/>
    <w:rsid w:val="00A70D14"/>
    <w:pPr>
      <w:numPr>
        <w:numId w:val="11"/>
      </w:numPr>
      <w:tabs>
        <w:tab w:val="clear" w:pos="340"/>
      </w:tabs>
      <w:spacing w:before="40" w:after="40"/>
    </w:pPr>
  </w:style>
  <w:style w:type="character" w:styleId="Emphasis">
    <w:name w:val="Emphasis"/>
    <w:basedOn w:val="DefaultParagraphFont"/>
    <w:qFormat/>
    <w:rsid w:val="00A70D14"/>
    <w:rPr>
      <w:i/>
    </w:rPr>
  </w:style>
  <w:style w:type="paragraph" w:customStyle="1" w:styleId="SuperHeading">
    <w:name w:val="SuperHeading"/>
    <w:basedOn w:val="Normal"/>
    <w:rsid w:val="00A70D14"/>
    <w:pPr>
      <w:spacing w:before="240" w:after="120"/>
      <w:outlineLvl w:val="0"/>
    </w:pPr>
    <w:rPr>
      <w:rFonts w:ascii="Times New Roman" w:hAnsi="Times New Roman"/>
      <w:b/>
      <w:sz w:val="32"/>
    </w:rPr>
  </w:style>
  <w:style w:type="paragraph" w:customStyle="1" w:styleId="AllowPageBreak">
    <w:name w:val="AllowPageBreak"/>
    <w:rsid w:val="00A70D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D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D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D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D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D14"/>
    <w:rPr>
      <w:rFonts w:ascii="Courier New" w:eastAsia="Times New Roman" w:hAnsi="Courier New" w:cs="Times New Roman"/>
      <w:i/>
      <w:szCs w:val="20"/>
      <w:lang w:eastAsia="en-US"/>
    </w:rPr>
  </w:style>
  <w:style w:type="paragraph" w:customStyle="1" w:styleId="HeadingBase">
    <w:name w:val="Heading Base"/>
    <w:rsid w:val="00A70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D14"/>
    <w:pPr>
      <w:tabs>
        <w:tab w:val="right" w:leader="dot" w:pos="9072"/>
      </w:tabs>
      <w:ind w:left="567"/>
    </w:pPr>
    <w:rPr>
      <w:szCs w:val="22"/>
    </w:rPr>
  </w:style>
  <w:style w:type="paragraph" w:customStyle="1" w:styleId="TOCBase">
    <w:name w:val="TOC Base"/>
    <w:rsid w:val="00A70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D14"/>
    <w:pPr>
      <w:tabs>
        <w:tab w:val="right" w:leader="dot" w:pos="9072"/>
      </w:tabs>
      <w:spacing w:before="40" w:after="40"/>
      <w:ind w:left="284"/>
    </w:pPr>
    <w:rPr>
      <w:rFonts w:ascii="Times New Roman" w:hAnsi="Times New Roman"/>
    </w:rPr>
  </w:style>
  <w:style w:type="paragraph" w:styleId="TOC1">
    <w:name w:val="toc 1"/>
    <w:basedOn w:val="TOCBase"/>
    <w:next w:val="Normal"/>
    <w:rsid w:val="00A70D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D14"/>
    <w:rPr>
      <w:rFonts w:ascii="Times New Roman" w:eastAsia="Times New Roman" w:hAnsi="Times New Roman" w:cs="Times New Roman"/>
      <w:sz w:val="16"/>
      <w:lang w:eastAsia="en-US"/>
    </w:rPr>
  </w:style>
  <w:style w:type="paragraph" w:styleId="Title">
    <w:name w:val="Title"/>
    <w:basedOn w:val="HeadingBase"/>
    <w:link w:val="TitleChar"/>
    <w:qFormat/>
    <w:rsid w:val="00A70D14"/>
    <w:pPr>
      <w:spacing w:before="5040"/>
      <w:jc w:val="center"/>
    </w:pPr>
    <w:rPr>
      <w:sz w:val="48"/>
      <w:szCs w:val="72"/>
      <w:lang w:val="en-US"/>
    </w:rPr>
  </w:style>
  <w:style w:type="character" w:customStyle="1" w:styleId="TitleChar">
    <w:name w:val="Title Char"/>
    <w:basedOn w:val="DefaultParagraphFont"/>
    <w:link w:val="Title"/>
    <w:rsid w:val="00A70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D14"/>
    <w:pPr>
      <w:tabs>
        <w:tab w:val="left" w:pos="3600"/>
        <w:tab w:val="left" w:pos="3958"/>
      </w:tabs>
    </w:pPr>
  </w:style>
  <w:style w:type="paragraph" w:styleId="List">
    <w:name w:val="List"/>
    <w:basedOn w:val="BodyText"/>
    <w:next w:val="BodyText"/>
    <w:rsid w:val="00A70D14"/>
    <w:pPr>
      <w:tabs>
        <w:tab w:val="left" w:pos="340"/>
      </w:tabs>
      <w:spacing w:before="60" w:after="60"/>
      <w:ind w:left="340" w:hanging="340"/>
    </w:pPr>
  </w:style>
  <w:style w:type="paragraph" w:customStyle="1" w:styleId="Note">
    <w:name w:val="Note"/>
    <w:basedOn w:val="BodyText"/>
    <w:rsid w:val="00A70D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0D14"/>
    <w:rPr>
      <w:b/>
      <w:spacing w:val="0"/>
    </w:rPr>
  </w:style>
  <w:style w:type="paragraph" w:customStyle="1" w:styleId="SuperTitle">
    <w:name w:val="SuperTitle"/>
    <w:basedOn w:val="Title"/>
    <w:rsid w:val="00A70D14"/>
    <w:pPr>
      <w:framePr w:wrap="auto" w:hAnchor="text" w:y="6049"/>
    </w:pPr>
    <w:rPr>
      <w:color w:val="000000"/>
      <w:sz w:val="40"/>
    </w:rPr>
  </w:style>
  <w:style w:type="paragraph" w:customStyle="1" w:styleId="TOCTitle">
    <w:name w:val="TOCTitle"/>
    <w:basedOn w:val="Heading1"/>
    <w:rsid w:val="00A70D14"/>
    <w:pPr>
      <w:spacing w:after="240"/>
      <w:jc w:val="center"/>
      <w:outlineLvl w:val="9"/>
    </w:pPr>
    <w:rPr>
      <w:caps/>
    </w:rPr>
  </w:style>
  <w:style w:type="paragraph" w:customStyle="1" w:styleId="Version">
    <w:name w:val="Version"/>
    <w:rsid w:val="00A70D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D14"/>
    <w:pPr>
      <w:numPr>
        <w:numId w:val="12"/>
      </w:numPr>
      <w:tabs>
        <w:tab w:val="clear" w:pos="680"/>
      </w:tabs>
    </w:pPr>
  </w:style>
  <w:style w:type="paragraph" w:styleId="Index1">
    <w:name w:val="index 1"/>
    <w:basedOn w:val="Normal"/>
    <w:next w:val="Normal"/>
    <w:semiHidden/>
    <w:rsid w:val="00A70D14"/>
    <w:pPr>
      <w:keepNext w:val="0"/>
      <w:tabs>
        <w:tab w:val="right" w:pos="4176"/>
      </w:tabs>
      <w:ind w:left="198" w:hanging="198"/>
    </w:pPr>
    <w:rPr>
      <w:rFonts w:ascii="Garamond" w:hAnsi="Garamond"/>
    </w:rPr>
  </w:style>
  <w:style w:type="paragraph" w:styleId="IndexHeading">
    <w:name w:val="index heading"/>
    <w:basedOn w:val="Normal"/>
    <w:next w:val="Index1"/>
    <w:semiHidden/>
    <w:rsid w:val="00A70D14"/>
    <w:pPr>
      <w:spacing w:before="120" w:after="120"/>
    </w:pPr>
    <w:rPr>
      <w:rFonts w:ascii="Arial" w:hAnsi="Arial"/>
      <w:b/>
      <w:color w:val="918585"/>
      <w:sz w:val="24"/>
    </w:rPr>
  </w:style>
  <w:style w:type="paragraph" w:styleId="Header">
    <w:name w:val="header"/>
    <w:basedOn w:val="Normal"/>
    <w:link w:val="HeaderChar"/>
    <w:rsid w:val="00A70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D14"/>
    <w:rPr>
      <w:rFonts w:ascii="Times New Roman" w:eastAsia="Times New Roman" w:hAnsi="Times New Roman" w:cs="Times New Roman"/>
      <w:sz w:val="16"/>
      <w:szCs w:val="20"/>
      <w:lang w:val="en-GB" w:eastAsia="en-US"/>
    </w:rPr>
  </w:style>
  <w:style w:type="paragraph" w:customStyle="1" w:styleId="Chapter">
    <w:name w:val="Chapter"/>
    <w:basedOn w:val="Normal"/>
    <w:rsid w:val="00A70D14"/>
    <w:pPr>
      <w:spacing w:before="240"/>
    </w:pPr>
    <w:rPr>
      <w:rFonts w:ascii="Times New Roman" w:hAnsi="Times New Roman"/>
      <w:smallCaps/>
      <w:spacing w:val="80"/>
      <w:sz w:val="28"/>
    </w:rPr>
  </w:style>
  <w:style w:type="paragraph" w:customStyle="1" w:styleId="InChapter">
    <w:name w:val="InChapter"/>
    <w:basedOn w:val="Heading3"/>
    <w:rsid w:val="00A70D14"/>
    <w:pPr>
      <w:spacing w:after="240"/>
      <w:outlineLvl w:val="9"/>
    </w:pPr>
    <w:rPr>
      <w:noProof/>
    </w:rPr>
  </w:style>
  <w:style w:type="paragraph" w:styleId="Index2">
    <w:name w:val="index 2"/>
    <w:basedOn w:val="Normal"/>
    <w:next w:val="Normal"/>
    <w:semiHidden/>
    <w:rsid w:val="00A70D14"/>
    <w:pPr>
      <w:tabs>
        <w:tab w:val="right" w:pos="4176"/>
      </w:tabs>
      <w:ind w:left="568" w:hanging="284"/>
    </w:pPr>
    <w:rPr>
      <w:rFonts w:ascii="Garamond" w:hAnsi="Garamond"/>
    </w:rPr>
  </w:style>
  <w:style w:type="paragraph" w:customStyle="1" w:styleId="Byline">
    <w:name w:val="Byline"/>
    <w:rsid w:val="00A70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D14"/>
    <w:pPr>
      <w:tabs>
        <w:tab w:val="clear" w:pos="3600"/>
        <w:tab w:val="clear" w:pos="3958"/>
      </w:tabs>
      <w:jc w:val="right"/>
    </w:pPr>
  </w:style>
  <w:style w:type="paragraph" w:styleId="Caption">
    <w:name w:val="caption"/>
    <w:basedOn w:val="BodyText"/>
    <w:next w:val="Normal"/>
    <w:qFormat/>
    <w:rsid w:val="00A70D14"/>
    <w:pPr>
      <w:framePr w:w="2268" w:hSpace="181" w:vSpace="181" w:wrap="around" w:vAnchor="text" w:hAnchor="page" w:x="1135" w:y="285" w:anchorLock="1"/>
    </w:pPr>
    <w:rPr>
      <w:i/>
    </w:rPr>
  </w:style>
  <w:style w:type="paragraph" w:customStyle="1" w:styleId="MiniTOCTitle">
    <w:name w:val="MiniTOCTitle"/>
    <w:basedOn w:val="Heading4"/>
    <w:rsid w:val="00A70D14"/>
    <w:pPr>
      <w:spacing w:before="240"/>
      <w:outlineLvl w:val="9"/>
    </w:pPr>
    <w:rPr>
      <w:noProof/>
      <w:sz w:val="24"/>
    </w:rPr>
  </w:style>
  <w:style w:type="paragraph" w:customStyle="1" w:styleId="MiniTOCItem">
    <w:name w:val="MiniTOCItem"/>
    <w:basedOn w:val="ListBullet"/>
    <w:rsid w:val="00A70D14"/>
    <w:pPr>
      <w:numPr>
        <w:numId w:val="0"/>
      </w:numPr>
      <w:tabs>
        <w:tab w:val="right" w:leader="dot" w:pos="6521"/>
      </w:tabs>
      <w:spacing w:before="0" w:after="0"/>
    </w:pPr>
  </w:style>
  <w:style w:type="paragraph" w:customStyle="1" w:styleId="TOFTitle">
    <w:name w:val="TOFTitle"/>
    <w:basedOn w:val="TOCTitle"/>
    <w:rsid w:val="00A70D14"/>
  </w:style>
  <w:style w:type="paragraph" w:styleId="TableofFigures">
    <w:name w:val="table of figures"/>
    <w:basedOn w:val="Normal"/>
    <w:next w:val="Normal"/>
    <w:semiHidden/>
    <w:rsid w:val="00A70D14"/>
    <w:pPr>
      <w:tabs>
        <w:tab w:val="right" w:leader="dot" w:pos="9072"/>
      </w:tabs>
      <w:ind w:left="970" w:hanging="403"/>
    </w:pPr>
    <w:rPr>
      <w:rFonts w:ascii="Times New Roman" w:hAnsi="Times New Roman"/>
      <w:b/>
    </w:rPr>
  </w:style>
  <w:style w:type="paragraph" w:styleId="ListNumber">
    <w:name w:val="List Number"/>
    <w:basedOn w:val="List"/>
    <w:rsid w:val="00A70D14"/>
    <w:pPr>
      <w:numPr>
        <w:numId w:val="14"/>
      </w:numPr>
      <w:tabs>
        <w:tab w:val="clear" w:pos="340"/>
      </w:tabs>
    </w:pPr>
  </w:style>
  <w:style w:type="character" w:customStyle="1" w:styleId="WingdingSymbols">
    <w:name w:val="Wingding Symbols"/>
    <w:rsid w:val="00A70D14"/>
    <w:rPr>
      <w:rFonts w:ascii="Wingdings" w:hAnsi="Wingdings"/>
    </w:rPr>
  </w:style>
  <w:style w:type="paragraph" w:customStyle="1" w:styleId="TableHeading">
    <w:name w:val="Table Heading"/>
    <w:basedOn w:val="HeadingBase"/>
    <w:rsid w:val="00A70D14"/>
    <w:pPr>
      <w:keepLines/>
      <w:pBdr>
        <w:bottom w:val="single" w:sz="6" w:space="1" w:color="918585"/>
      </w:pBdr>
      <w:spacing w:before="240"/>
    </w:pPr>
  </w:style>
  <w:style w:type="character" w:customStyle="1" w:styleId="HotSpot">
    <w:name w:val="HotSpot"/>
    <w:rsid w:val="00A70D14"/>
    <w:rPr>
      <w:color w:val="0033CC"/>
      <w:u w:val="none"/>
    </w:rPr>
  </w:style>
  <w:style w:type="paragraph" w:customStyle="1" w:styleId="BodyTextRight">
    <w:name w:val="Body Text Right"/>
    <w:basedOn w:val="BodyText"/>
    <w:rsid w:val="00A70D14"/>
    <w:pPr>
      <w:spacing w:before="0" w:after="0"/>
      <w:jc w:val="right"/>
    </w:pPr>
  </w:style>
  <w:style w:type="paragraph" w:styleId="Index3">
    <w:name w:val="index 3"/>
    <w:basedOn w:val="ListNumber2"/>
    <w:next w:val="Normal"/>
    <w:semiHidden/>
    <w:rsid w:val="00A70D14"/>
    <w:pPr>
      <w:numPr>
        <w:numId w:val="0"/>
      </w:numPr>
      <w:tabs>
        <w:tab w:val="right" w:leader="dot" w:pos="4176"/>
      </w:tabs>
    </w:pPr>
  </w:style>
  <w:style w:type="paragraph" w:styleId="ListNumber2">
    <w:name w:val="List Number 2"/>
    <w:basedOn w:val="List2"/>
    <w:rsid w:val="00A70D14"/>
    <w:pPr>
      <w:numPr>
        <w:numId w:val="9"/>
      </w:numPr>
      <w:tabs>
        <w:tab w:val="clear" w:pos="1060"/>
      </w:tabs>
    </w:pPr>
  </w:style>
  <w:style w:type="paragraph" w:customStyle="1" w:styleId="MarginNote">
    <w:name w:val="Margin Note"/>
    <w:basedOn w:val="BodyText"/>
    <w:rsid w:val="00A70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D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D14"/>
    <w:rPr>
      <w:sz w:val="32"/>
    </w:rPr>
  </w:style>
  <w:style w:type="paragraph" w:customStyle="1" w:styleId="HeadingProcedure">
    <w:name w:val="Heading Procedure"/>
    <w:basedOn w:val="HeadingBase"/>
    <w:next w:val="Normal"/>
    <w:rsid w:val="00A70D14"/>
    <w:pPr>
      <w:tabs>
        <w:tab w:val="left" w:pos="0"/>
      </w:tabs>
      <w:spacing w:before="120" w:after="60"/>
    </w:pPr>
    <w:rPr>
      <w:i/>
      <w:color w:val="918585"/>
      <w:sz w:val="22"/>
    </w:rPr>
  </w:style>
  <w:style w:type="paragraph" w:customStyle="1" w:styleId="TableBodyText">
    <w:name w:val="Table Body Text"/>
    <w:basedOn w:val="BodyText"/>
    <w:rsid w:val="00A70D14"/>
    <w:pPr>
      <w:spacing w:before="60" w:after="60"/>
    </w:pPr>
  </w:style>
  <w:style w:type="paragraph" w:styleId="ListContinue">
    <w:name w:val="List Continue"/>
    <w:basedOn w:val="List"/>
    <w:rsid w:val="00A70D14"/>
    <w:pPr>
      <w:ind w:firstLine="0"/>
    </w:pPr>
  </w:style>
  <w:style w:type="paragraph" w:customStyle="1" w:styleId="ListNote">
    <w:name w:val="List Note"/>
    <w:basedOn w:val="List"/>
    <w:rsid w:val="00A70D14"/>
    <w:pPr>
      <w:pBdr>
        <w:top w:val="single" w:sz="6" w:space="2" w:color="918585"/>
        <w:bottom w:val="single" w:sz="6" w:space="2" w:color="918585"/>
      </w:pBdr>
      <w:tabs>
        <w:tab w:val="left" w:pos="1021"/>
      </w:tabs>
      <w:ind w:firstLine="0"/>
    </w:pPr>
  </w:style>
  <w:style w:type="paragraph" w:customStyle="1" w:styleId="Warning">
    <w:name w:val="Warning"/>
    <w:basedOn w:val="BodyText"/>
    <w:rsid w:val="00A70D14"/>
    <w:pPr>
      <w:shd w:val="clear" w:color="auto" w:fill="D9D9D9"/>
      <w:tabs>
        <w:tab w:val="left" w:pos="992"/>
      </w:tabs>
      <w:ind w:left="119" w:right="119"/>
    </w:pPr>
    <w:rPr>
      <w:sz w:val="20"/>
    </w:rPr>
  </w:style>
  <w:style w:type="paragraph" w:customStyle="1" w:styleId="MarginIcons">
    <w:name w:val="Margin Icons"/>
    <w:basedOn w:val="BodyText"/>
    <w:rsid w:val="00A70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D14"/>
    <w:rPr>
      <w:rFonts w:ascii="Courier New" w:hAnsi="Courier New"/>
    </w:rPr>
  </w:style>
  <w:style w:type="paragraph" w:customStyle="1" w:styleId="NoteBullet">
    <w:name w:val="Note Bullet"/>
    <w:basedOn w:val="Note"/>
    <w:rsid w:val="00A70D14"/>
    <w:pPr>
      <w:tabs>
        <w:tab w:val="clear" w:pos="680"/>
      </w:tabs>
      <w:spacing w:before="60" w:after="60"/>
    </w:pPr>
  </w:style>
  <w:style w:type="paragraph" w:customStyle="1" w:styleId="SubHeading2">
    <w:name w:val="SubHeading2"/>
    <w:basedOn w:val="HeadingBase"/>
    <w:rsid w:val="00A70D14"/>
    <w:pPr>
      <w:spacing w:before="240" w:after="60"/>
    </w:pPr>
    <w:rPr>
      <w:sz w:val="20"/>
    </w:rPr>
  </w:style>
  <w:style w:type="paragraph" w:customStyle="1" w:styleId="SubHeading1">
    <w:name w:val="SubHeading1"/>
    <w:basedOn w:val="HeadingBase"/>
    <w:rsid w:val="00A70D14"/>
    <w:pPr>
      <w:spacing w:before="240" w:after="60"/>
    </w:pPr>
    <w:rPr>
      <w:color w:val="918585"/>
      <w:sz w:val="22"/>
    </w:rPr>
  </w:style>
  <w:style w:type="paragraph" w:customStyle="1" w:styleId="SideHeading">
    <w:name w:val="Side Heading"/>
    <w:basedOn w:val="HeadingBase"/>
    <w:rsid w:val="00A70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D14"/>
    <w:pPr>
      <w:numPr>
        <w:numId w:val="10"/>
      </w:numPr>
    </w:pPr>
  </w:style>
  <w:style w:type="paragraph" w:styleId="PlainText">
    <w:name w:val="Plain Text"/>
    <w:basedOn w:val="Normal"/>
    <w:link w:val="PlainTextChar"/>
    <w:rsid w:val="00A70D14"/>
    <w:rPr>
      <w:sz w:val="20"/>
    </w:rPr>
  </w:style>
  <w:style w:type="character" w:customStyle="1" w:styleId="PlainTextChar">
    <w:name w:val="Plain Text Char"/>
    <w:basedOn w:val="DefaultParagraphFont"/>
    <w:link w:val="PlainText"/>
    <w:rsid w:val="00A70D14"/>
    <w:rPr>
      <w:rFonts w:ascii="Courier New" w:eastAsia="Times New Roman" w:hAnsi="Courier New" w:cs="Times New Roman"/>
      <w:sz w:val="20"/>
      <w:szCs w:val="20"/>
      <w:lang w:eastAsia="en-US"/>
    </w:rPr>
  </w:style>
  <w:style w:type="character" w:customStyle="1" w:styleId="MenuOption">
    <w:name w:val="Menu Option"/>
    <w:basedOn w:val="DefaultParagraphFont"/>
    <w:rsid w:val="00A70D14"/>
    <w:rPr>
      <w:b/>
      <w:smallCaps/>
    </w:rPr>
  </w:style>
  <w:style w:type="paragraph" w:customStyle="1" w:styleId="TableListNumber">
    <w:name w:val="Table List Number"/>
    <w:basedOn w:val="ListNumber"/>
    <w:rsid w:val="00A70D14"/>
    <w:pPr>
      <w:numPr>
        <w:numId w:val="0"/>
      </w:numPr>
    </w:pPr>
  </w:style>
  <w:style w:type="paragraph" w:styleId="TOC4">
    <w:name w:val="toc 4"/>
    <w:basedOn w:val="TOCBase"/>
    <w:next w:val="Normal"/>
    <w:semiHidden/>
    <w:rsid w:val="00A70D14"/>
    <w:pPr>
      <w:tabs>
        <w:tab w:val="right" w:leader="dot" w:pos="9071"/>
      </w:tabs>
      <w:ind w:left="1701"/>
    </w:pPr>
  </w:style>
  <w:style w:type="paragraph" w:customStyle="1" w:styleId="ListAlpha">
    <w:name w:val="List Alpha"/>
    <w:basedOn w:val="List"/>
    <w:rsid w:val="00A70D14"/>
    <w:pPr>
      <w:numPr>
        <w:numId w:val="8"/>
      </w:numPr>
    </w:pPr>
  </w:style>
  <w:style w:type="paragraph" w:customStyle="1" w:styleId="ListAlpha2">
    <w:name w:val="List Alpha 2"/>
    <w:basedOn w:val="List2"/>
    <w:rsid w:val="00A70D14"/>
    <w:pPr>
      <w:numPr>
        <w:numId w:val="7"/>
      </w:numPr>
    </w:pPr>
  </w:style>
  <w:style w:type="paragraph" w:styleId="List2">
    <w:name w:val="List 2"/>
    <w:basedOn w:val="BodyText"/>
    <w:rsid w:val="00A70D14"/>
    <w:pPr>
      <w:tabs>
        <w:tab w:val="left" w:pos="680"/>
      </w:tabs>
      <w:spacing w:before="60" w:after="60"/>
      <w:ind w:left="680" w:hanging="340"/>
    </w:pPr>
  </w:style>
  <w:style w:type="paragraph" w:styleId="List3">
    <w:name w:val="List 3"/>
    <w:basedOn w:val="BodyText"/>
    <w:rsid w:val="00A70D14"/>
    <w:pPr>
      <w:tabs>
        <w:tab w:val="left" w:pos="1021"/>
      </w:tabs>
      <w:spacing w:before="60" w:after="60"/>
      <w:ind w:left="1020" w:hanging="340"/>
    </w:pPr>
  </w:style>
  <w:style w:type="paragraph" w:styleId="List4">
    <w:name w:val="List 4"/>
    <w:basedOn w:val="BodyText"/>
    <w:rsid w:val="00A70D14"/>
    <w:pPr>
      <w:tabs>
        <w:tab w:val="left" w:pos="1361"/>
      </w:tabs>
      <w:spacing w:before="60" w:after="60"/>
      <w:ind w:left="1361" w:hanging="340"/>
    </w:pPr>
  </w:style>
  <w:style w:type="paragraph" w:styleId="List5">
    <w:name w:val="List 5"/>
    <w:basedOn w:val="BodyText"/>
    <w:rsid w:val="00A70D14"/>
    <w:pPr>
      <w:tabs>
        <w:tab w:val="left" w:pos="1701"/>
      </w:tabs>
      <w:spacing w:before="60" w:after="60"/>
      <w:ind w:left="1701" w:hanging="340"/>
    </w:pPr>
  </w:style>
  <w:style w:type="paragraph" w:styleId="ListBullet3">
    <w:name w:val="List Bullet 3"/>
    <w:basedOn w:val="List3"/>
    <w:rsid w:val="00A70D14"/>
    <w:pPr>
      <w:numPr>
        <w:numId w:val="13"/>
      </w:numPr>
      <w:tabs>
        <w:tab w:val="clear" w:pos="1021"/>
      </w:tabs>
      <w:ind w:left="1037" w:hanging="357"/>
    </w:pPr>
  </w:style>
  <w:style w:type="paragraph" w:styleId="ListBullet4">
    <w:name w:val="List Bullet 4"/>
    <w:basedOn w:val="List4"/>
    <w:rsid w:val="00A70D14"/>
    <w:pPr>
      <w:numPr>
        <w:numId w:val="2"/>
      </w:numPr>
      <w:tabs>
        <w:tab w:val="clear" w:pos="1361"/>
      </w:tabs>
    </w:pPr>
  </w:style>
  <w:style w:type="paragraph" w:styleId="ListBullet5">
    <w:name w:val="List Bullet 5"/>
    <w:basedOn w:val="List5"/>
    <w:rsid w:val="00A70D14"/>
    <w:pPr>
      <w:numPr>
        <w:numId w:val="3"/>
      </w:numPr>
    </w:pPr>
  </w:style>
  <w:style w:type="paragraph" w:styleId="ListContinue2">
    <w:name w:val="List Continue 2"/>
    <w:basedOn w:val="List2"/>
    <w:rsid w:val="00A70D14"/>
    <w:pPr>
      <w:ind w:firstLine="0"/>
    </w:pPr>
  </w:style>
  <w:style w:type="paragraph" w:styleId="ListContinue3">
    <w:name w:val="List Continue 3"/>
    <w:basedOn w:val="List3"/>
    <w:rsid w:val="00A70D14"/>
    <w:pPr>
      <w:ind w:left="1021" w:firstLine="0"/>
    </w:pPr>
  </w:style>
  <w:style w:type="paragraph" w:styleId="ListContinue4">
    <w:name w:val="List Continue 4"/>
    <w:basedOn w:val="List4"/>
    <w:rsid w:val="00A70D14"/>
    <w:pPr>
      <w:ind w:firstLine="0"/>
    </w:pPr>
  </w:style>
  <w:style w:type="paragraph" w:styleId="ListContinue5">
    <w:name w:val="List Continue 5"/>
    <w:basedOn w:val="List5"/>
    <w:rsid w:val="00A70D14"/>
    <w:pPr>
      <w:ind w:firstLine="0"/>
    </w:pPr>
  </w:style>
  <w:style w:type="paragraph" w:styleId="ListNumber3">
    <w:name w:val="List Number 3"/>
    <w:basedOn w:val="List3"/>
    <w:rsid w:val="00A70D14"/>
    <w:pPr>
      <w:numPr>
        <w:numId w:val="4"/>
      </w:numPr>
    </w:pPr>
  </w:style>
  <w:style w:type="paragraph" w:styleId="ListNumber4">
    <w:name w:val="List Number 4"/>
    <w:basedOn w:val="List4"/>
    <w:rsid w:val="00A70D14"/>
    <w:pPr>
      <w:numPr>
        <w:numId w:val="5"/>
      </w:numPr>
    </w:pPr>
  </w:style>
  <w:style w:type="paragraph" w:styleId="ListNumber5">
    <w:name w:val="List Number 5"/>
    <w:basedOn w:val="List5"/>
    <w:rsid w:val="00A70D14"/>
    <w:pPr>
      <w:numPr>
        <w:numId w:val="6"/>
      </w:numPr>
    </w:pPr>
  </w:style>
  <w:style w:type="paragraph" w:styleId="BlockText">
    <w:name w:val="Block Text"/>
    <w:basedOn w:val="Normal"/>
    <w:rsid w:val="00A70D14"/>
    <w:pPr>
      <w:spacing w:after="120"/>
      <w:ind w:left="1440" w:right="1440"/>
    </w:pPr>
  </w:style>
  <w:style w:type="character" w:customStyle="1" w:styleId="Subscript">
    <w:name w:val="Subscript"/>
    <w:basedOn w:val="DefaultParagraphFont"/>
    <w:rsid w:val="00A70D14"/>
    <w:rPr>
      <w:sz w:val="16"/>
      <w:vertAlign w:val="subscript"/>
    </w:rPr>
  </w:style>
  <w:style w:type="character" w:customStyle="1" w:styleId="Superscript">
    <w:name w:val="Superscript"/>
    <w:basedOn w:val="DefaultParagraphFont"/>
    <w:rsid w:val="00A70D14"/>
    <w:rPr>
      <w:sz w:val="16"/>
      <w:vertAlign w:val="superscript"/>
    </w:rPr>
  </w:style>
  <w:style w:type="character" w:customStyle="1" w:styleId="Symbols">
    <w:name w:val="Symbols"/>
    <w:basedOn w:val="DefaultParagraphFont"/>
    <w:rsid w:val="00A70D14"/>
    <w:rPr>
      <w:rFonts w:ascii="Symbol" w:hAnsi="Symbol"/>
    </w:rPr>
  </w:style>
  <w:style w:type="character" w:customStyle="1" w:styleId="MenuOptions">
    <w:name w:val="Menu Options"/>
    <w:basedOn w:val="DefaultParagraphFont"/>
    <w:rsid w:val="00A70D14"/>
    <w:rPr>
      <w:rFonts w:ascii="Arial Narrow" w:hAnsi="Arial Narrow"/>
      <w:smallCaps/>
    </w:rPr>
  </w:style>
  <w:style w:type="character" w:customStyle="1" w:styleId="Buttons">
    <w:name w:val="Buttons"/>
    <w:basedOn w:val="DefaultParagraphFont"/>
    <w:rsid w:val="00A70D14"/>
    <w:rPr>
      <w:b/>
    </w:rPr>
  </w:style>
  <w:style w:type="character" w:customStyle="1" w:styleId="Underlined">
    <w:name w:val="Underlined"/>
    <w:basedOn w:val="DefaultParagraphFont"/>
    <w:rsid w:val="00A70D14"/>
    <w:rPr>
      <w:u w:val="single"/>
    </w:rPr>
  </w:style>
  <w:style w:type="paragraph" w:customStyle="1" w:styleId="TableBodyTextRight">
    <w:name w:val="Table Body Text Right"/>
    <w:basedOn w:val="TableBodyText"/>
    <w:rsid w:val="00A70D14"/>
    <w:pPr>
      <w:widowControl w:val="0"/>
      <w:autoSpaceDE w:val="0"/>
      <w:autoSpaceDN w:val="0"/>
      <w:adjustRightInd w:val="0"/>
      <w:jc w:val="right"/>
    </w:pPr>
    <w:rPr>
      <w:rFonts w:cs="Arial"/>
      <w:szCs w:val="18"/>
    </w:rPr>
  </w:style>
  <w:style w:type="paragraph" w:customStyle="1" w:styleId="CopyrightText">
    <w:name w:val="Copyright Text"/>
    <w:basedOn w:val="BodyText"/>
    <w:rsid w:val="00A70D14"/>
    <w:rPr>
      <w:sz w:val="18"/>
    </w:rPr>
  </w:style>
  <w:style w:type="paragraph" w:customStyle="1" w:styleId="BodySmallRight">
    <w:name w:val="Body Small Right"/>
    <w:basedOn w:val="BodyTextRight"/>
    <w:rsid w:val="00A70D14"/>
    <w:rPr>
      <w:sz w:val="18"/>
      <w:szCs w:val="18"/>
    </w:rPr>
  </w:style>
  <w:style w:type="paragraph" w:customStyle="1" w:styleId="MarginEdition">
    <w:name w:val="Margin Edition"/>
    <w:basedOn w:val="MarginNote"/>
    <w:rsid w:val="00A70D14"/>
    <w:pPr>
      <w:spacing w:before="0" w:after="0"/>
    </w:pPr>
    <w:rPr>
      <w:rFonts w:ascii="Times New Roman" w:hAnsi="Times New Roman"/>
      <w:color w:val="999999"/>
    </w:rPr>
  </w:style>
  <w:style w:type="paragraph" w:customStyle="1" w:styleId="Spacer">
    <w:name w:val="Spacer"/>
    <w:basedOn w:val="Normal"/>
    <w:rsid w:val="00A70D14"/>
    <w:rPr>
      <w:sz w:val="2"/>
      <w:szCs w:val="2"/>
    </w:rPr>
  </w:style>
  <w:style w:type="character" w:customStyle="1" w:styleId="Small">
    <w:name w:val="Small"/>
    <w:basedOn w:val="DefaultParagraphFont"/>
    <w:rsid w:val="00A70D14"/>
    <w:rPr>
      <w:sz w:val="16"/>
    </w:rPr>
  </w:style>
  <w:style w:type="paragraph" w:customStyle="1" w:styleId="WideTable">
    <w:name w:val="Wide Table"/>
    <w:basedOn w:val="Normal"/>
    <w:rsid w:val="00A70D14"/>
    <w:pPr>
      <w:ind w:left="-1418"/>
    </w:pPr>
    <w:rPr>
      <w:sz w:val="2"/>
      <w:szCs w:val="2"/>
    </w:rPr>
  </w:style>
  <w:style w:type="character" w:styleId="PageNumber">
    <w:name w:val="page number"/>
    <w:basedOn w:val="DefaultParagraphFont"/>
    <w:rsid w:val="00A70D14"/>
  </w:style>
  <w:style w:type="paragraph" w:styleId="Quote">
    <w:name w:val="Quote"/>
    <w:basedOn w:val="Heading1"/>
    <w:link w:val="QuoteChar"/>
    <w:qFormat/>
    <w:rsid w:val="00A70D14"/>
    <w:rPr>
      <w:b w:val="0"/>
      <w:sz w:val="72"/>
      <w:szCs w:val="72"/>
      <w:lang w:val="en-NZ"/>
    </w:rPr>
  </w:style>
  <w:style w:type="character" w:customStyle="1" w:styleId="QuoteChar">
    <w:name w:val="Quote Char"/>
    <w:basedOn w:val="DefaultParagraphFont"/>
    <w:link w:val="Quote"/>
    <w:rsid w:val="00A70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D14"/>
    <w:pPr>
      <w:pageBreakBefore/>
    </w:pPr>
  </w:style>
  <w:style w:type="paragraph" w:customStyle="1" w:styleId="Border">
    <w:name w:val="Border"/>
    <w:basedOn w:val="Normal"/>
    <w:qFormat/>
    <w:rsid w:val="00A70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D14"/>
    <w:rPr>
      <w:b/>
      <w:bCs/>
      <w:i/>
      <w:iCs/>
      <w:color w:val="auto"/>
    </w:rPr>
  </w:style>
  <w:style w:type="paragraph" w:styleId="IntenseQuote">
    <w:name w:val="Intense Quote"/>
    <w:basedOn w:val="Normal"/>
    <w:next w:val="Normal"/>
    <w:link w:val="IntenseQuoteChar"/>
    <w:uiPriority w:val="30"/>
    <w:qFormat/>
    <w:rsid w:val="00A70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D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D14"/>
    <w:rPr>
      <w:smallCaps/>
      <w:color w:val="auto"/>
      <w:u w:val="single"/>
    </w:rPr>
  </w:style>
  <w:style w:type="character" w:styleId="IntenseReference">
    <w:name w:val="Intense Reference"/>
    <w:basedOn w:val="DefaultParagraphFont"/>
    <w:uiPriority w:val="32"/>
    <w:qFormat/>
    <w:rsid w:val="00A70D14"/>
    <w:rPr>
      <w:b/>
      <w:bCs/>
      <w:smallCaps/>
      <w:color w:val="auto"/>
      <w:spacing w:val="5"/>
      <w:u w:val="single"/>
    </w:rPr>
  </w:style>
  <w:style w:type="paragraph" w:customStyle="1" w:styleId="2ColumnHeading">
    <w:name w:val="2Column Heading"/>
    <w:basedOn w:val="BodyText"/>
    <w:qFormat/>
    <w:rsid w:val="00A70D14"/>
    <w:pPr>
      <w:spacing w:after="60"/>
      <w:ind w:left="-2268"/>
    </w:pPr>
    <w:rPr>
      <w:b/>
    </w:rPr>
  </w:style>
  <w:style w:type="paragraph" w:customStyle="1" w:styleId="Heading1TOC">
    <w:name w:val="Heading1 TOC"/>
    <w:basedOn w:val="Normal"/>
    <w:qFormat/>
    <w:rsid w:val="00A70D14"/>
    <w:pPr>
      <w:spacing w:before="240" w:after="120"/>
    </w:pPr>
    <w:rPr>
      <w:rFonts w:ascii="Times New Roman" w:hAnsi="Times New Roman"/>
      <w:b/>
      <w:sz w:val="32"/>
    </w:rPr>
  </w:style>
  <w:style w:type="paragraph" w:customStyle="1" w:styleId="Heading2TOC">
    <w:name w:val="Heading2 TOC"/>
    <w:basedOn w:val="Normal"/>
    <w:qFormat/>
    <w:rsid w:val="00A70D14"/>
    <w:pPr>
      <w:spacing w:before="240" w:after="60"/>
    </w:pPr>
    <w:rPr>
      <w:rFonts w:ascii="Times New Roman" w:hAnsi="Times New Roman"/>
      <w:b/>
      <w:sz w:val="28"/>
    </w:rPr>
  </w:style>
  <w:style w:type="character" w:customStyle="1" w:styleId="Underline">
    <w:name w:val="Underline"/>
    <w:basedOn w:val="DefaultParagraphFont"/>
    <w:qFormat/>
    <w:rsid w:val="00A70D14"/>
    <w:rPr>
      <w:u w:val="single"/>
    </w:rPr>
  </w:style>
  <w:style w:type="character" w:customStyle="1" w:styleId="BoldandItalics">
    <w:name w:val="Bold and Italics"/>
    <w:qFormat/>
    <w:rsid w:val="00A70D14"/>
    <w:rPr>
      <w:b/>
      <w:i/>
      <w:u w:val="none"/>
    </w:rPr>
  </w:style>
  <w:style w:type="paragraph" w:styleId="BalloonText">
    <w:name w:val="Balloon Text"/>
    <w:basedOn w:val="Normal"/>
    <w:link w:val="BalloonTextChar"/>
    <w:rsid w:val="00A70D14"/>
    <w:rPr>
      <w:rFonts w:ascii="Tahoma" w:hAnsi="Tahoma" w:cs="Tahoma"/>
      <w:sz w:val="16"/>
      <w:szCs w:val="16"/>
    </w:rPr>
  </w:style>
  <w:style w:type="character" w:customStyle="1" w:styleId="BalloonTextChar">
    <w:name w:val="Balloon Text Char"/>
    <w:basedOn w:val="DefaultParagraphFont"/>
    <w:link w:val="BalloonText"/>
    <w:rsid w:val="00A70D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D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D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D14"/>
    <w:rPr>
      <w:b/>
      <w:color w:val="660033"/>
      <w:spacing w:val="0"/>
    </w:rPr>
  </w:style>
  <w:style w:type="paragraph" w:customStyle="1" w:styleId="Nameditemlist">
    <w:name w:val="Named item list"/>
    <w:basedOn w:val="BodyText"/>
    <w:qFormat/>
    <w:rsid w:val="00A70D14"/>
    <w:pPr>
      <w:tabs>
        <w:tab w:val="left" w:pos="2835"/>
      </w:tabs>
      <w:ind w:left="2835" w:hanging="2835"/>
    </w:pPr>
  </w:style>
  <w:style w:type="paragraph" w:customStyle="1" w:styleId="BodyTextnopadding">
    <w:name w:val="Body Text no padding"/>
    <w:basedOn w:val="BodyText"/>
    <w:qFormat/>
    <w:rsid w:val="00A70D14"/>
    <w:pPr>
      <w:spacing w:before="0" w:after="0"/>
    </w:pPr>
  </w:style>
  <w:style w:type="paragraph" w:customStyle="1" w:styleId="BodyTextBold">
    <w:name w:val="Body Text Bold"/>
    <w:basedOn w:val="BodyText"/>
    <w:qFormat/>
    <w:rsid w:val="00A70D14"/>
    <w:rPr>
      <w:b/>
    </w:rPr>
  </w:style>
  <w:style w:type="character" w:styleId="Hyperlink">
    <w:name w:val="Hyperlink"/>
    <w:basedOn w:val="DefaultParagraphFont"/>
    <w:uiPriority w:val="99"/>
    <w:unhideWhenUsed/>
    <w:rsid w:val="002128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428</Words>
  <Characters>2928</Characters>
  <Application>Microsoft Office Word</Application>
  <DocSecurity>0</DocSecurity>
  <Lines>59</Lines>
  <Paragraphs>44</Paragraphs>
  <ScaleCrop>false</ScaleCrop>
  <Company>Author-it Software Corporation Ltd.</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TLIL3002 Undertake employee payroll activities</dc:title>
  <dc:subject>Approved</dc:subject>
  <dc:creator>Industry Skills Australia</dc:creator>
  <cp:keywords>Release: 1</cp:keywords>
  <dc:description>Review Date: 12 April 2008</dc:description>
  <cp:lastModifiedBy>HSD_TPCMSd.prod</cp:lastModifiedBy>
  <cp:revision>3</cp:revision>
  <dcterms:created xsi:type="dcterms:W3CDTF">2024-07-12T08:03:00Z</dcterms:created>
  <dcterms:modified xsi:type="dcterms:W3CDTF">2024-07-12T08:03:00Z</dcterms:modified>
</cp:coreProperties>
</file>