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40A9C" w:rsidP="00740A9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TLIL2048 Prepare for train departure</w:t>
      </w:r>
      <w:r>
        <w:fldChar w:fldCharType="end"/>
      </w:r>
    </w:p>
    <w:p w:rsidR="00740A9C" w:rsidP="00740A9C">
      <w:pPr>
        <w:pStyle w:val="Version"/>
        <w:sectPr w:rsidSect="00B9318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B93185" w:rsidP="00B93185">
      <w:pPr>
        <w:pStyle w:val="SuperHeading"/>
      </w:pPr>
      <w:r w:rsidRPr="00B93185">
        <w:t>TLIL2048 Prepare for train departure</w:t>
      </w:r>
    </w:p>
    <w:p w:rsidR="00000000" w:rsidRPr="00B93185" w:rsidP="00B93185">
      <w:pPr>
        <w:pStyle w:val="Heading1"/>
      </w:pPr>
      <w:bookmarkStart w:id="1" w:name="O_1091468"/>
      <w:bookmarkEnd w:id="1"/>
      <w:r w:rsidRPr="00B9318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931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3185" w:rsidP="00B93185">
            <w:pPr>
              <w:pStyle w:val="BodyText"/>
            </w:pPr>
            <w:r w:rsidRPr="00B93185">
              <w:rPr>
                <w:rStyle w:val="SpecialBold"/>
              </w:rPr>
              <w:t>Release 2</w:t>
            </w:r>
            <w:r w:rsidRPr="00B93185">
              <w:t>. This is the second release of this unit of competency in the TLI Transport and Logistics Training Package:</w:t>
            </w:r>
          </w:p>
          <w:p w:rsidR="00000000" w:rsidP="00B93185">
            <w:pPr>
              <w:pStyle w:val="ListBullet"/>
              <w:rPr>
                <w:lang w:val="en-NZ"/>
              </w:rPr>
            </w:pPr>
            <w:r w:rsidRPr="00B93185">
              <w:t>Minor statement changes in Assessment Conditions.</w:t>
            </w:r>
          </w:p>
        </w:tc>
      </w:tr>
      <w:tr w:rsidTr="00B931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3185" w:rsidP="00B93185">
            <w:pPr>
              <w:pStyle w:val="BodyText"/>
            </w:pPr>
            <w:r w:rsidRPr="00B93185">
              <w:rPr>
                <w:rStyle w:val="SpecialBold"/>
              </w:rPr>
              <w:t>Release 1</w:t>
            </w:r>
            <w:r w:rsidRPr="00B93185">
              <w:t>. This is the first release of this unit of competency i</w:t>
            </w:r>
            <w:r w:rsidRPr="00B93185">
              <w:t>n the TLI Transport and Logistics Training Package.</w:t>
            </w:r>
          </w:p>
        </w:tc>
      </w:tr>
    </w:tbl>
    <w:p w:rsidR="00000000" w:rsidRPr="00B93185" w:rsidP="00B93185">
      <w:pPr>
        <w:pStyle w:val="NoPaddingFontSize1"/>
      </w:pPr>
    </w:p>
    <w:p w:rsidR="00000000" w:rsidRPr="00B93185" w:rsidP="00B93185">
      <w:pPr>
        <w:pStyle w:val="AllowPageBreak"/>
      </w:pPr>
    </w:p>
    <w:p w:rsidR="00000000" w:rsidRPr="00B93185" w:rsidP="00B93185">
      <w:pPr>
        <w:pStyle w:val="Heading1"/>
      </w:pPr>
      <w:bookmarkStart w:id="2" w:name="O_1091467"/>
      <w:bookmarkEnd w:id="2"/>
      <w:r w:rsidRPr="00B93185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931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3185" w:rsidP="00B93185">
            <w:pPr>
              <w:pStyle w:val="BodyText"/>
            </w:pPr>
            <w:r w:rsidRPr="00B93185">
              <w:t>This unit involves the skills and knowledge required to prepare for train departure in accordance with workplace procedures and the requirements of relevant safeworking re</w:t>
            </w:r>
            <w:r w:rsidRPr="00B93185">
              <w:t>gulations and codes of practice.</w:t>
            </w:r>
          </w:p>
          <w:p w:rsidR="00000000" w:rsidRPr="00B93185" w:rsidP="00B93185">
            <w:pPr>
              <w:pStyle w:val="BodyText"/>
            </w:pPr>
            <w:r w:rsidRPr="00B93185">
              <w:t>It includes checking rolling stock, equipment and related documentation; checking for planned variations from normal routines; and completing documentation as required. Activities are undertaken for both freight and passeng</w:t>
            </w:r>
            <w:r w:rsidRPr="00B93185">
              <w:t>er trains.</w:t>
            </w:r>
          </w:p>
          <w:p w:rsidR="00000000" w:rsidRPr="00B93185" w:rsidP="00B93185">
            <w:pPr>
              <w:pStyle w:val="BodyText"/>
            </w:pPr>
            <w:r w:rsidRPr="00B93185">
              <w:t>For passenger trains, it also includes checking passenger facilities and assessing stock levels as required in accordance with workplace requirements.</w:t>
            </w:r>
          </w:p>
          <w:p w:rsidR="00000000" w:rsidRPr="00B93185" w:rsidP="00B93185">
            <w:pPr>
              <w:pStyle w:val="BodyText"/>
            </w:pPr>
            <w:r w:rsidRPr="00B93185">
              <w:t>People achieving competence in this unit will need to fulfil the applicable state/territory le</w:t>
            </w:r>
            <w:r w:rsidRPr="00B93185">
              <w:t>gislated rail safety requirements and to comply with relevant codes of practice and/or guidelines.</w:t>
            </w:r>
          </w:p>
          <w:p w:rsidR="00000000" w:rsidRPr="00B93185" w:rsidP="00B93185">
            <w:pPr>
              <w:pStyle w:val="BodyText"/>
            </w:pPr>
            <w:r w:rsidRPr="00B93185">
              <w:t>Work is performed under some supervision, generally within a team environment. It involves the application of routine operational principles and procedures w</w:t>
            </w:r>
            <w:r w:rsidRPr="00B93185">
              <w:t>hen preparing train for departure, as part of work activities across a variety of operational contexts within the Australian rail system.</w:t>
            </w:r>
          </w:p>
          <w:p w:rsidR="00000000" w:rsidRPr="00B93185" w:rsidP="00B93185">
            <w:pPr>
              <w:pStyle w:val="BodyText"/>
            </w:pPr>
            <w:r w:rsidRPr="00B93185">
              <w:t>No licensing, legislative or certification requirements apply to this unit at the time of publication.</w:t>
            </w:r>
          </w:p>
        </w:tc>
      </w:tr>
    </w:tbl>
    <w:p w:rsidR="00000000" w:rsidRPr="00B93185" w:rsidP="00B93185">
      <w:pPr>
        <w:pStyle w:val="NoPaddingFontSize1"/>
      </w:pPr>
    </w:p>
    <w:p w:rsidR="00000000" w:rsidRPr="00B93185" w:rsidP="00B93185">
      <w:pPr>
        <w:pStyle w:val="AllowPageBreak"/>
      </w:pPr>
    </w:p>
    <w:p w:rsidR="00000000" w:rsidRPr="00B93185" w:rsidP="00B93185">
      <w:pPr>
        <w:pStyle w:val="Heading1"/>
      </w:pPr>
      <w:bookmarkStart w:id="3" w:name="O_1091466"/>
      <w:bookmarkEnd w:id="3"/>
      <w:r w:rsidRPr="00B93185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931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3185" w:rsidP="00B93185">
            <w:pPr>
              <w:pStyle w:val="BodyText"/>
            </w:pPr>
            <w:r w:rsidRPr="00B93185">
              <w:t>Not applicable.</w:t>
            </w:r>
          </w:p>
        </w:tc>
      </w:tr>
    </w:tbl>
    <w:p w:rsidR="00000000" w:rsidRPr="00B93185" w:rsidP="00B93185">
      <w:pPr>
        <w:pStyle w:val="NoPaddingFontSize1"/>
      </w:pPr>
    </w:p>
    <w:p w:rsidR="00000000" w:rsidRPr="00B93185" w:rsidP="00B93185">
      <w:pPr>
        <w:pStyle w:val="AllowPageBreak"/>
      </w:pPr>
    </w:p>
    <w:p w:rsidR="00000000" w:rsidRPr="00B93185" w:rsidP="00B93185">
      <w:pPr>
        <w:pStyle w:val="Heading1"/>
      </w:pPr>
      <w:bookmarkStart w:id="4" w:name="O_1091465"/>
      <w:bookmarkEnd w:id="4"/>
      <w:r w:rsidRPr="00B93185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931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3185" w:rsidP="00B93185">
            <w:pPr>
              <w:pStyle w:val="BodyText"/>
            </w:pPr>
            <w:r w:rsidRPr="00B93185">
              <w:t>L – Resource Management</w:t>
            </w:r>
          </w:p>
        </w:tc>
      </w:tr>
    </w:tbl>
    <w:p w:rsidR="00000000" w:rsidRPr="00B93185" w:rsidP="00B93185">
      <w:pPr>
        <w:pStyle w:val="NoPaddingFontSize1"/>
      </w:pPr>
    </w:p>
    <w:p w:rsidR="00000000" w:rsidRPr="00B93185" w:rsidP="00B93185">
      <w:pPr>
        <w:pStyle w:val="AllowPageBreak"/>
      </w:pPr>
    </w:p>
    <w:p w:rsidR="00000000" w:rsidRPr="00B93185" w:rsidP="00B93185">
      <w:pPr>
        <w:pStyle w:val="Heading1"/>
      </w:pPr>
      <w:bookmarkStart w:id="5" w:name="O_1091464"/>
      <w:bookmarkEnd w:id="5"/>
      <w:r w:rsidRPr="00B93185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931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3185" w:rsidP="00B93185">
            <w:pPr>
              <w:pStyle w:val="BodyText"/>
            </w:pPr>
            <w:r w:rsidRPr="00B93185">
              <w:t>Rail sector.</w:t>
            </w:r>
          </w:p>
        </w:tc>
      </w:tr>
    </w:tbl>
    <w:p w:rsidR="00000000" w:rsidRPr="00B93185" w:rsidP="00B93185">
      <w:pPr>
        <w:pStyle w:val="NoPaddingFontSize1"/>
      </w:pPr>
    </w:p>
    <w:p w:rsidR="00000000" w:rsidRPr="00B93185" w:rsidP="00B93185">
      <w:pPr>
        <w:pStyle w:val="AllowPageBreak"/>
      </w:pPr>
    </w:p>
    <w:p w:rsidR="00000000" w:rsidRPr="00B93185" w:rsidP="00B93185">
      <w:pPr>
        <w:pStyle w:val="Heading1"/>
      </w:pPr>
      <w:bookmarkStart w:id="6" w:name="O_1091463"/>
      <w:bookmarkEnd w:id="6"/>
      <w:r w:rsidRPr="00B93185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B931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3185" w:rsidP="00B93185">
            <w:pPr>
              <w:pStyle w:val="BodyText"/>
            </w:pPr>
            <w:r w:rsidRPr="00B93185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185">
            <w:pPr>
              <w:pStyle w:val="BodyText"/>
              <w:rPr>
                <w:lang w:val="en-NZ"/>
              </w:rPr>
            </w:pPr>
            <w:r w:rsidRPr="00B93185">
              <w:rPr>
                <w:rStyle w:val="SpecialBold"/>
              </w:rPr>
              <w:t>PERFORMANCE CRITERIA</w:t>
            </w:r>
          </w:p>
        </w:tc>
      </w:tr>
      <w:tr w:rsidTr="00B931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185">
            <w:pPr>
              <w:pStyle w:val="BodyText"/>
              <w:rPr>
                <w:lang w:val="en-NZ"/>
              </w:rPr>
            </w:pPr>
            <w:r w:rsidRPr="00B93185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185">
            <w:pPr>
              <w:pStyle w:val="BodyText"/>
              <w:rPr>
                <w:lang w:val="en-NZ"/>
              </w:rPr>
            </w:pPr>
            <w:r w:rsidRPr="00B93185">
              <w:t>Performance criteria describe the performance needed to demonstrate achievement of the element.</w:t>
            </w:r>
          </w:p>
        </w:tc>
      </w:tr>
      <w:tr w:rsidTr="00B931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3185" w:rsidP="00B93185">
            <w:pPr>
              <w:pStyle w:val="BodyText"/>
            </w:pPr>
            <w:r w:rsidRPr="00B93185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3185" w:rsidP="00B93185">
            <w:pPr>
              <w:pStyle w:val="BodyText"/>
            </w:pPr>
            <w:r w:rsidRPr="00B93185">
              <w:rPr>
                <w:rStyle w:val="SpecialBold"/>
              </w:rPr>
              <w:t>Check rolling stock and train equipment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185">
            <w:pPr>
              <w:pStyle w:val="BodyText"/>
              <w:rPr>
                <w:lang w:val="en-NZ"/>
              </w:rPr>
            </w:pPr>
            <w:r w:rsidRPr="00B93185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185">
            <w:pPr>
              <w:pStyle w:val="BodyText"/>
              <w:rPr>
                <w:lang w:val="en-NZ"/>
              </w:rPr>
            </w:pPr>
            <w:r w:rsidRPr="00B93185">
              <w:t>Rolling stock is checked to ensure it is fit for operation in accord</w:t>
            </w:r>
            <w:r w:rsidRPr="00B93185">
              <w:t>ance with regulatory requirements and workplace procedures</w:t>
            </w:r>
          </w:p>
        </w:tc>
      </w:tr>
      <w:tr w:rsidTr="00B931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318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185">
            <w:pPr>
              <w:pStyle w:val="BodyText"/>
              <w:rPr>
                <w:lang w:val="en-NZ"/>
              </w:rPr>
            </w:pPr>
            <w:r w:rsidRPr="00B93185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185">
            <w:pPr>
              <w:pStyle w:val="BodyText"/>
              <w:rPr>
                <w:lang w:val="en-NZ"/>
              </w:rPr>
            </w:pPr>
            <w:r w:rsidRPr="00B93185">
              <w:t>Hazards are identified, risks are assessed and risk control measures are implemented</w:t>
            </w:r>
          </w:p>
        </w:tc>
      </w:tr>
      <w:tr w:rsidTr="00B931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318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185">
            <w:pPr>
              <w:pStyle w:val="BodyText"/>
              <w:rPr>
                <w:lang w:val="en-NZ"/>
              </w:rPr>
            </w:pPr>
            <w:r w:rsidRPr="00B93185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185">
            <w:pPr>
              <w:pStyle w:val="BodyText"/>
              <w:rPr>
                <w:lang w:val="en-NZ"/>
              </w:rPr>
            </w:pPr>
            <w:r w:rsidRPr="00B93185">
              <w:t>Train equipment is checked for effective operation in accordance with regulatory requirements and workplace procedures</w:t>
            </w:r>
          </w:p>
        </w:tc>
      </w:tr>
      <w:tr w:rsidTr="00B931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318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185">
            <w:pPr>
              <w:pStyle w:val="BodyText"/>
              <w:rPr>
                <w:lang w:val="en-NZ"/>
              </w:rPr>
            </w:pPr>
            <w:r w:rsidRPr="00B93185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185">
            <w:pPr>
              <w:pStyle w:val="BodyText"/>
              <w:rPr>
                <w:lang w:val="en-NZ"/>
              </w:rPr>
            </w:pPr>
            <w:r w:rsidRPr="00B93185">
              <w:t>Rolling stock or equipment faults, defects or problem areas are identified and remedial action is organised in accordance with reg</w:t>
            </w:r>
            <w:r w:rsidRPr="00B93185">
              <w:t>ulatory requirements and workplace procedures</w:t>
            </w:r>
          </w:p>
        </w:tc>
      </w:tr>
      <w:tr w:rsidTr="00B931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3185" w:rsidP="00B93185">
            <w:pPr>
              <w:pStyle w:val="BodyText"/>
            </w:pPr>
            <w:r w:rsidRPr="00B93185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3185" w:rsidP="00B93185">
            <w:pPr>
              <w:pStyle w:val="BodyText"/>
            </w:pPr>
            <w:r w:rsidRPr="00B93185">
              <w:rPr>
                <w:rStyle w:val="SpecialBold"/>
              </w:rPr>
              <w:t>Check for planned variations from normal routines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185">
            <w:pPr>
              <w:pStyle w:val="BodyText"/>
              <w:rPr>
                <w:lang w:val="en-NZ"/>
              </w:rPr>
            </w:pPr>
            <w:r w:rsidRPr="00B93185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185">
            <w:pPr>
              <w:pStyle w:val="BodyText"/>
              <w:rPr>
                <w:lang w:val="en-NZ"/>
              </w:rPr>
            </w:pPr>
            <w:r w:rsidRPr="00B93185">
              <w:t>Documentation related to operational variations and special instructions are identified and accessed</w:t>
            </w:r>
          </w:p>
        </w:tc>
      </w:tr>
      <w:tr w:rsidTr="00B931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318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185">
            <w:pPr>
              <w:pStyle w:val="BodyText"/>
              <w:rPr>
                <w:lang w:val="en-NZ"/>
              </w:rPr>
            </w:pPr>
            <w:r w:rsidRPr="00B93185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185">
            <w:pPr>
              <w:pStyle w:val="BodyText"/>
              <w:rPr>
                <w:lang w:val="en-NZ"/>
              </w:rPr>
            </w:pPr>
            <w:r w:rsidRPr="00B93185">
              <w:t>Planned variations and special instructions f</w:t>
            </w:r>
            <w:r w:rsidRPr="00B93185">
              <w:t>or train are noted and actioned in accordance with workplace procedures</w:t>
            </w:r>
          </w:p>
        </w:tc>
      </w:tr>
      <w:tr w:rsidTr="00B931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3185" w:rsidP="00B93185">
            <w:pPr>
              <w:pStyle w:val="BodyText"/>
            </w:pPr>
            <w:r w:rsidRPr="00B93185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3185" w:rsidP="00B93185">
            <w:pPr>
              <w:pStyle w:val="BodyText"/>
            </w:pPr>
            <w:r w:rsidRPr="00B93185">
              <w:rPr>
                <w:rStyle w:val="SpecialBold"/>
              </w:rPr>
              <w:t>Check passenger facilities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185">
            <w:pPr>
              <w:pStyle w:val="BodyText"/>
              <w:rPr>
                <w:lang w:val="en-NZ"/>
              </w:rPr>
            </w:pPr>
            <w:r w:rsidRPr="00B93185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185">
            <w:pPr>
              <w:pStyle w:val="BodyText"/>
              <w:rPr>
                <w:lang w:val="en-NZ"/>
              </w:rPr>
            </w:pPr>
            <w:r w:rsidRPr="00B93185">
              <w:t>Passenger facilities are checked to ensure they are clean and operating as required</w:t>
            </w:r>
          </w:p>
        </w:tc>
      </w:tr>
      <w:tr w:rsidTr="00B931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318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185">
            <w:pPr>
              <w:pStyle w:val="BodyText"/>
              <w:rPr>
                <w:lang w:val="en-NZ"/>
              </w:rPr>
            </w:pPr>
            <w:r w:rsidRPr="00B93185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185">
            <w:pPr>
              <w:pStyle w:val="BodyText"/>
              <w:rPr>
                <w:lang w:val="en-NZ"/>
              </w:rPr>
            </w:pPr>
            <w:r w:rsidRPr="00B93185">
              <w:t>Passenger convenience items are checked as required to ensure they meet the recommended levels</w:t>
            </w:r>
          </w:p>
        </w:tc>
      </w:tr>
      <w:tr w:rsidTr="00B931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318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185">
            <w:pPr>
              <w:pStyle w:val="BodyText"/>
              <w:rPr>
                <w:lang w:val="en-NZ"/>
              </w:rPr>
            </w:pPr>
            <w:r w:rsidRPr="00B93185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185">
            <w:pPr>
              <w:pStyle w:val="BodyText"/>
              <w:rPr>
                <w:lang w:val="en-NZ"/>
              </w:rPr>
            </w:pPr>
            <w:r w:rsidRPr="00B93185">
              <w:t>Variations from established standards are reported or rectified in accordance with workplace procedures and manufacturer specifications</w:t>
            </w:r>
          </w:p>
        </w:tc>
      </w:tr>
      <w:tr w:rsidTr="00B931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318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185">
            <w:pPr>
              <w:pStyle w:val="BodyText"/>
              <w:rPr>
                <w:lang w:val="en-NZ"/>
              </w:rPr>
            </w:pPr>
            <w:r w:rsidRPr="00B93185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185">
            <w:pPr>
              <w:pStyle w:val="BodyText"/>
              <w:rPr>
                <w:lang w:val="en-NZ"/>
              </w:rPr>
            </w:pPr>
            <w:r w:rsidRPr="00B93185">
              <w:t>Major faults are reported to appropriate person in accordance with workplace procedures</w:t>
            </w:r>
          </w:p>
        </w:tc>
      </w:tr>
      <w:tr w:rsidTr="00B931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3185" w:rsidP="00B93185">
            <w:pPr>
              <w:pStyle w:val="BodyText"/>
            </w:pPr>
            <w:r w:rsidRPr="00B93185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3185" w:rsidP="00B93185">
            <w:pPr>
              <w:pStyle w:val="BodyText"/>
            </w:pPr>
            <w:r w:rsidRPr="00B93185">
              <w:rPr>
                <w:rStyle w:val="SpecialBold"/>
              </w:rPr>
              <w:t>Check stock levels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185">
            <w:pPr>
              <w:pStyle w:val="BodyText"/>
              <w:rPr>
                <w:lang w:val="en-NZ"/>
              </w:rPr>
            </w:pPr>
            <w:r w:rsidRPr="00B93185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185">
            <w:pPr>
              <w:pStyle w:val="BodyText"/>
              <w:rPr>
                <w:lang w:val="en-NZ"/>
              </w:rPr>
            </w:pPr>
            <w:r w:rsidRPr="00B93185">
              <w:t>Stock levels are checked to ensure required amounts are present</w:t>
            </w:r>
          </w:p>
        </w:tc>
      </w:tr>
      <w:tr w:rsidTr="00B931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318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185">
            <w:pPr>
              <w:pStyle w:val="BodyText"/>
              <w:rPr>
                <w:lang w:val="en-NZ"/>
              </w:rPr>
            </w:pPr>
            <w:r w:rsidRPr="00B93185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185">
            <w:pPr>
              <w:pStyle w:val="BodyText"/>
              <w:rPr>
                <w:lang w:val="en-NZ"/>
              </w:rPr>
            </w:pPr>
            <w:r w:rsidRPr="00B93185">
              <w:t>Adjustments to stock levels are made, as required, in a</w:t>
            </w:r>
            <w:r w:rsidRPr="00B93185">
              <w:t>ccordance with workplace procedures</w:t>
            </w:r>
          </w:p>
        </w:tc>
      </w:tr>
      <w:tr w:rsidTr="00B931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3185" w:rsidP="00B93185">
            <w:pPr>
              <w:pStyle w:val="BodyText"/>
            </w:pPr>
            <w:r w:rsidRPr="00B93185">
              <w:rPr>
                <w:rStyle w:val="SpecialBold"/>
              </w:rPr>
              <w:t>5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3185" w:rsidP="00B93185">
            <w:pPr>
              <w:pStyle w:val="BodyText"/>
            </w:pPr>
            <w:r w:rsidRPr="00B93185">
              <w:rPr>
                <w:rStyle w:val="SpecialBold"/>
              </w:rPr>
              <w:t>Complete documentation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185">
            <w:pPr>
              <w:pStyle w:val="BodyText"/>
              <w:rPr>
                <w:lang w:val="en-NZ"/>
              </w:rPr>
            </w:pPr>
            <w:r w:rsidRPr="00B93185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185">
            <w:pPr>
              <w:pStyle w:val="BodyText"/>
              <w:rPr>
                <w:lang w:val="en-NZ"/>
              </w:rPr>
            </w:pPr>
            <w:r w:rsidRPr="00B93185">
              <w:t>Documentation is completed as required after rolling stock and train equipment are checked in accordance with workplace procedures</w:t>
            </w:r>
          </w:p>
        </w:tc>
      </w:tr>
      <w:tr w:rsidTr="00B931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318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185">
            <w:pPr>
              <w:pStyle w:val="BodyText"/>
              <w:rPr>
                <w:lang w:val="en-NZ"/>
              </w:rPr>
            </w:pPr>
            <w:r w:rsidRPr="00B93185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3185" w:rsidP="00B93185">
            <w:pPr>
              <w:pStyle w:val="BodyText"/>
            </w:pPr>
            <w:r w:rsidRPr="00B93185">
              <w:t>Documentation related to checking passenger faciliti</w:t>
            </w:r>
            <w:r w:rsidRPr="00B93185">
              <w:t>es and stock levels is completed as required in accordance with workplace procedures</w:t>
            </w:r>
          </w:p>
        </w:tc>
      </w:tr>
    </w:tbl>
    <w:p w:rsidR="00000000" w:rsidRPr="00B93185" w:rsidP="00B93185">
      <w:pPr>
        <w:pStyle w:val="NoPaddingFontSize1"/>
      </w:pPr>
    </w:p>
    <w:p w:rsidR="00000000" w:rsidRPr="00B93185" w:rsidP="00B93185">
      <w:pPr>
        <w:pStyle w:val="AllowPageBreak"/>
      </w:pPr>
    </w:p>
    <w:p w:rsidR="00000000" w:rsidRPr="00B93185" w:rsidP="00B93185">
      <w:pPr>
        <w:pStyle w:val="Heading1"/>
      </w:pPr>
      <w:bookmarkStart w:id="7" w:name="O_1091462"/>
      <w:bookmarkEnd w:id="7"/>
      <w:r w:rsidRPr="00B93185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931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3185" w:rsidP="00B93185">
            <w:pPr>
              <w:pStyle w:val="BodyText"/>
            </w:pPr>
            <w:r w:rsidRPr="00B93185">
              <w:t>Foundation skills essential to performance are explicit in the performance criteria of this unit of competency.</w:t>
            </w:r>
          </w:p>
        </w:tc>
      </w:tr>
    </w:tbl>
    <w:p w:rsidR="00000000" w:rsidRPr="00B93185" w:rsidP="00B93185">
      <w:pPr>
        <w:pStyle w:val="NoPaddingFontSize1"/>
      </w:pPr>
    </w:p>
    <w:p w:rsidR="00000000" w:rsidRPr="00B93185" w:rsidP="00B93185">
      <w:pPr>
        <w:pStyle w:val="AllowPageBreak"/>
      </w:pPr>
    </w:p>
    <w:p w:rsidR="00000000" w:rsidRPr="00B93185" w:rsidP="00B93185">
      <w:pPr>
        <w:pStyle w:val="Heading1"/>
      </w:pPr>
      <w:bookmarkStart w:id="8" w:name="O_1091461"/>
      <w:bookmarkEnd w:id="8"/>
      <w:r w:rsidRPr="00B93185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931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3185" w:rsidP="00B93185">
            <w:pPr>
              <w:pStyle w:val="BodyText"/>
            </w:pPr>
            <w:r w:rsidRPr="00B93185">
              <w:t>Range is restricted to essential operating conditions and any other variables essential to the work environment.</w:t>
            </w:r>
          </w:p>
        </w:tc>
      </w:tr>
    </w:tbl>
    <w:p w:rsidR="00000000" w:rsidRPr="00B93185" w:rsidP="00B93185">
      <w:pPr>
        <w:pStyle w:val="NoPaddingFontSize1"/>
      </w:pPr>
    </w:p>
    <w:p w:rsidR="00000000" w:rsidRPr="00B93185" w:rsidP="00B93185">
      <w:pPr>
        <w:pStyle w:val="AllowPageBreak"/>
      </w:pPr>
    </w:p>
    <w:p w:rsidR="00000000" w:rsidRPr="00B93185" w:rsidP="00B93185">
      <w:pPr>
        <w:pStyle w:val="Heading1"/>
      </w:pPr>
      <w:bookmarkStart w:id="9" w:name="O_1091460"/>
      <w:bookmarkEnd w:id="9"/>
      <w:r w:rsidRPr="00B93185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931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3185" w:rsidP="00B93185">
            <w:pPr>
              <w:pStyle w:val="BodyText"/>
            </w:pPr>
            <w:r w:rsidRPr="00B93185">
              <w:t xml:space="preserve">This unit replaces and is equivalent to TLIL2048A Prepare for train </w:t>
            </w:r>
            <w:r w:rsidRPr="00B93185">
              <w:t>departure.</w:t>
            </w:r>
          </w:p>
        </w:tc>
      </w:tr>
    </w:tbl>
    <w:p w:rsidR="00000000" w:rsidRPr="00B93185" w:rsidP="00B93185">
      <w:pPr>
        <w:pStyle w:val="NoPaddingFontSize1"/>
      </w:pPr>
    </w:p>
    <w:p w:rsidR="00000000" w:rsidRPr="00B93185" w:rsidP="00B93185">
      <w:pPr>
        <w:pStyle w:val="AllowPageBreak"/>
      </w:pPr>
    </w:p>
    <w:p w:rsidR="00000000" w:rsidRPr="00B93185" w:rsidP="00B93185">
      <w:pPr>
        <w:pStyle w:val="Heading1"/>
      </w:pPr>
      <w:bookmarkStart w:id="10" w:name="O_1091469"/>
      <w:bookmarkEnd w:id="10"/>
      <w:r w:rsidRPr="00B93185">
        <w:t>Links</w:t>
      </w:r>
    </w:p>
    <w:p w:rsidR="00000000" w:rsidRPr="00B93185" w:rsidP="00740A9C">
      <w:pPr>
        <w:pStyle w:val="BodyText"/>
      </w:pPr>
      <w:r w:rsidRPr="00B9318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5A1F2E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B93185" w:rsidP="00B93185"/>
    <w:sectPr w:rsidSect="00B9318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318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3185" w:rsidRPr="00740A9C" w:rsidP="00740A9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318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0A9C" w:rsidP="00B9318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40A9C" w:rsidP="00B9318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740A9C" w:rsidP="00B9318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318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0A9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93185" w:rsidRPr="00740A9C" w:rsidP="00740A9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318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0A9C" w:rsidRPr="002D2AF8" w:rsidP="00B9318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TLIL2048 Prepare for train departure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740A9C" w:rsidP="00B9318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E62853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D94B4C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318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9318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9318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9318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9318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9318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9318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9318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9318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9318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9318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93185"/>
  </w:style>
  <w:style w:type="character" w:customStyle="1" w:styleId="Heading1Char">
    <w:name w:val="Heading 1 Char"/>
    <w:basedOn w:val="DefaultParagraphFont"/>
    <w:link w:val="Heading1"/>
    <w:rsid w:val="00B9318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9318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9318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9318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93185"/>
    <w:rPr>
      <w:b/>
      <w:spacing w:val="0"/>
    </w:rPr>
  </w:style>
  <w:style w:type="paragraph" w:customStyle="1" w:styleId="SuperHeading">
    <w:name w:val="SuperHeading"/>
    <w:basedOn w:val="Normal"/>
    <w:rsid w:val="00B9318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9318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B9318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9318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9318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9318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9318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9318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9318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9318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9318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9318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9318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9318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9318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9318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9318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9318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9318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9318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9318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9318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9318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9318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9318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9318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9318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9318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9318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9318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9318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9318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9318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9318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9318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93185"/>
    <w:rPr>
      <w:i/>
    </w:rPr>
  </w:style>
  <w:style w:type="paragraph" w:styleId="Caption">
    <w:name w:val="caption"/>
    <w:basedOn w:val="BodyText"/>
    <w:next w:val="Normal"/>
    <w:qFormat/>
    <w:rsid w:val="00B9318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9318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9318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93185"/>
  </w:style>
  <w:style w:type="paragraph" w:styleId="TableofFigures">
    <w:name w:val="table of figures"/>
    <w:basedOn w:val="Normal"/>
    <w:next w:val="Normal"/>
    <w:semiHidden/>
    <w:rsid w:val="00B9318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9318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93185"/>
    <w:rPr>
      <w:rFonts w:ascii="Wingdings" w:hAnsi="Wingdings"/>
    </w:rPr>
  </w:style>
  <w:style w:type="paragraph" w:customStyle="1" w:styleId="TableHeading">
    <w:name w:val="Table Heading"/>
    <w:basedOn w:val="HeadingBase"/>
    <w:rsid w:val="00B9318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93185"/>
    <w:rPr>
      <w:color w:val="0033CC"/>
      <w:u w:val="none"/>
    </w:rPr>
  </w:style>
  <w:style w:type="paragraph" w:customStyle="1" w:styleId="BodyTextRight">
    <w:name w:val="Body Text Right"/>
    <w:basedOn w:val="BodyText"/>
    <w:rsid w:val="00B9318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9318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9318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9318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9318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9318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93185"/>
    <w:rPr>
      <w:sz w:val="32"/>
    </w:rPr>
  </w:style>
  <w:style w:type="paragraph" w:customStyle="1" w:styleId="HeadingProcedure">
    <w:name w:val="Heading Procedure"/>
    <w:basedOn w:val="HeadingBase"/>
    <w:next w:val="Normal"/>
    <w:rsid w:val="00B9318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93185"/>
    <w:pPr>
      <w:spacing w:before="60" w:after="60"/>
    </w:pPr>
  </w:style>
  <w:style w:type="paragraph" w:styleId="ListContinue">
    <w:name w:val="List Continue"/>
    <w:basedOn w:val="List"/>
    <w:rsid w:val="00B93185"/>
    <w:pPr>
      <w:ind w:firstLine="0"/>
    </w:pPr>
  </w:style>
  <w:style w:type="paragraph" w:customStyle="1" w:styleId="ListNote">
    <w:name w:val="List Note"/>
    <w:basedOn w:val="List"/>
    <w:rsid w:val="00B9318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9318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9318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93185"/>
    <w:rPr>
      <w:rFonts w:ascii="Courier New" w:hAnsi="Courier New"/>
    </w:rPr>
  </w:style>
  <w:style w:type="paragraph" w:customStyle="1" w:styleId="NoteBullet">
    <w:name w:val="Note Bullet"/>
    <w:basedOn w:val="Note"/>
    <w:rsid w:val="00B9318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9318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9318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9318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9318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9318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9318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93185"/>
    <w:rPr>
      <w:b/>
      <w:smallCaps/>
    </w:rPr>
  </w:style>
  <w:style w:type="paragraph" w:customStyle="1" w:styleId="TableListNumber">
    <w:name w:val="Table List Number"/>
    <w:basedOn w:val="ListNumber"/>
    <w:rsid w:val="00B9318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9318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93185"/>
    <w:pPr>
      <w:numPr>
        <w:numId w:val="8"/>
      </w:numPr>
    </w:pPr>
  </w:style>
  <w:style w:type="paragraph" w:customStyle="1" w:styleId="ListAlpha2">
    <w:name w:val="List Alpha 2"/>
    <w:basedOn w:val="List2"/>
    <w:rsid w:val="00B93185"/>
    <w:pPr>
      <w:numPr>
        <w:numId w:val="7"/>
      </w:numPr>
    </w:pPr>
  </w:style>
  <w:style w:type="paragraph" w:styleId="List2">
    <w:name w:val="List 2"/>
    <w:basedOn w:val="BodyText"/>
    <w:rsid w:val="00B9318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9318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9318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9318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9318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9318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93185"/>
    <w:pPr>
      <w:numPr>
        <w:numId w:val="3"/>
      </w:numPr>
    </w:pPr>
  </w:style>
  <w:style w:type="paragraph" w:styleId="ListContinue2">
    <w:name w:val="List Continue 2"/>
    <w:basedOn w:val="List2"/>
    <w:rsid w:val="00B93185"/>
    <w:pPr>
      <w:ind w:firstLine="0"/>
    </w:pPr>
  </w:style>
  <w:style w:type="paragraph" w:styleId="ListContinue3">
    <w:name w:val="List Continue 3"/>
    <w:basedOn w:val="List3"/>
    <w:rsid w:val="00B93185"/>
    <w:pPr>
      <w:ind w:left="1021" w:firstLine="0"/>
    </w:pPr>
  </w:style>
  <w:style w:type="paragraph" w:styleId="ListContinue4">
    <w:name w:val="List Continue 4"/>
    <w:basedOn w:val="List4"/>
    <w:rsid w:val="00B93185"/>
    <w:pPr>
      <w:ind w:firstLine="0"/>
    </w:pPr>
  </w:style>
  <w:style w:type="paragraph" w:styleId="ListContinue5">
    <w:name w:val="List Continue 5"/>
    <w:basedOn w:val="List5"/>
    <w:rsid w:val="00B93185"/>
    <w:pPr>
      <w:ind w:firstLine="0"/>
    </w:pPr>
  </w:style>
  <w:style w:type="paragraph" w:styleId="ListNumber3">
    <w:name w:val="List Number 3"/>
    <w:basedOn w:val="List3"/>
    <w:rsid w:val="00B93185"/>
    <w:pPr>
      <w:numPr>
        <w:numId w:val="4"/>
      </w:numPr>
    </w:pPr>
  </w:style>
  <w:style w:type="paragraph" w:styleId="ListNumber4">
    <w:name w:val="List Number 4"/>
    <w:basedOn w:val="List4"/>
    <w:rsid w:val="00B93185"/>
    <w:pPr>
      <w:numPr>
        <w:numId w:val="5"/>
      </w:numPr>
    </w:pPr>
  </w:style>
  <w:style w:type="paragraph" w:styleId="ListNumber5">
    <w:name w:val="List Number 5"/>
    <w:basedOn w:val="List5"/>
    <w:rsid w:val="00B93185"/>
    <w:pPr>
      <w:numPr>
        <w:numId w:val="6"/>
      </w:numPr>
    </w:pPr>
  </w:style>
  <w:style w:type="paragraph" w:styleId="BlockText">
    <w:name w:val="Block Text"/>
    <w:basedOn w:val="Normal"/>
    <w:rsid w:val="00B9318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9318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93185"/>
    <w:rPr>
      <w:sz w:val="16"/>
      <w:vertAlign w:val="superscript"/>
    </w:rPr>
  </w:style>
  <w:style w:type="character" w:customStyle="1" w:styleId="Symbols">
    <w:name w:val="Symbols"/>
    <w:basedOn w:val="DefaultParagraphFont"/>
    <w:rsid w:val="00B93185"/>
    <w:rPr>
      <w:rFonts w:ascii="Symbol" w:hAnsi="Symbol"/>
    </w:rPr>
  </w:style>
  <w:style w:type="character" w:customStyle="1" w:styleId="MenuOptions">
    <w:name w:val="Menu Options"/>
    <w:basedOn w:val="DefaultParagraphFont"/>
    <w:rsid w:val="00B9318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93185"/>
    <w:rPr>
      <w:b/>
    </w:rPr>
  </w:style>
  <w:style w:type="character" w:customStyle="1" w:styleId="Underlined">
    <w:name w:val="Underlined"/>
    <w:basedOn w:val="DefaultParagraphFont"/>
    <w:rsid w:val="00B93185"/>
    <w:rPr>
      <w:u w:val="single"/>
    </w:rPr>
  </w:style>
  <w:style w:type="paragraph" w:customStyle="1" w:styleId="TableBodyTextRight">
    <w:name w:val="Table Body Text Right"/>
    <w:basedOn w:val="TableBodyText"/>
    <w:rsid w:val="00B9318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93185"/>
    <w:rPr>
      <w:sz w:val="18"/>
    </w:rPr>
  </w:style>
  <w:style w:type="paragraph" w:customStyle="1" w:styleId="BodySmallRight">
    <w:name w:val="Body Small Right"/>
    <w:basedOn w:val="BodyTextRight"/>
    <w:rsid w:val="00B93185"/>
    <w:rPr>
      <w:sz w:val="18"/>
      <w:szCs w:val="18"/>
    </w:rPr>
  </w:style>
  <w:style w:type="paragraph" w:customStyle="1" w:styleId="MarginEdition">
    <w:name w:val="Margin Edition"/>
    <w:basedOn w:val="MarginNote"/>
    <w:rsid w:val="00B9318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93185"/>
    <w:rPr>
      <w:sz w:val="2"/>
      <w:szCs w:val="2"/>
    </w:rPr>
  </w:style>
  <w:style w:type="character" w:customStyle="1" w:styleId="Small">
    <w:name w:val="Small"/>
    <w:basedOn w:val="DefaultParagraphFont"/>
    <w:rsid w:val="00B93185"/>
    <w:rPr>
      <w:sz w:val="16"/>
    </w:rPr>
  </w:style>
  <w:style w:type="paragraph" w:customStyle="1" w:styleId="WideTable">
    <w:name w:val="Wide Table"/>
    <w:basedOn w:val="Normal"/>
    <w:rsid w:val="00B9318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93185"/>
  </w:style>
  <w:style w:type="paragraph" w:styleId="Quote">
    <w:name w:val="Quote"/>
    <w:basedOn w:val="Heading1"/>
    <w:link w:val="QuoteChar"/>
    <w:qFormat/>
    <w:rsid w:val="00B9318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9318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93185"/>
    <w:pPr>
      <w:pageBreakBefore/>
    </w:pPr>
  </w:style>
  <w:style w:type="paragraph" w:customStyle="1" w:styleId="Border">
    <w:name w:val="Border"/>
    <w:basedOn w:val="Normal"/>
    <w:qFormat/>
    <w:rsid w:val="00B9318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9318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9318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9318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9318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9318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9318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9318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9318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93185"/>
    <w:rPr>
      <w:u w:val="single"/>
    </w:rPr>
  </w:style>
  <w:style w:type="character" w:customStyle="1" w:styleId="BoldandItalics">
    <w:name w:val="Bold and Italics"/>
    <w:qFormat/>
    <w:rsid w:val="00B93185"/>
    <w:rPr>
      <w:b/>
      <w:i/>
      <w:u w:val="none"/>
    </w:rPr>
  </w:style>
  <w:style w:type="paragraph" w:styleId="BalloonText">
    <w:name w:val="Balloon Text"/>
    <w:basedOn w:val="Normal"/>
    <w:link w:val="BalloonTextChar"/>
    <w:rsid w:val="00B9318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9318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9318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9318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9318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9318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93185"/>
    <w:pPr>
      <w:spacing w:before="0" w:after="0"/>
    </w:pPr>
  </w:style>
  <w:style w:type="paragraph" w:customStyle="1" w:styleId="BodyTextBold">
    <w:name w:val="Body Text Bold"/>
    <w:basedOn w:val="BodyText"/>
    <w:qFormat/>
    <w:rsid w:val="00B93185"/>
    <w:rPr>
      <w:b/>
    </w:rPr>
  </w:style>
  <w:style w:type="character" w:styleId="Hyperlink">
    <w:name w:val="Hyperlink"/>
    <w:basedOn w:val="DefaultParagraphFont"/>
    <w:uiPriority w:val="99"/>
    <w:unhideWhenUsed/>
    <w:rsid w:val="00740A9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608</Words>
  <Characters>3806</Characters>
  <Application>Microsoft Office Word</Application>
  <DocSecurity>0</DocSecurity>
  <Lines>165</Lines>
  <Paragraphs>86</Paragraphs>
  <ScaleCrop>false</ScaleCrop>
  <Company>Author-it Software Corporation Ltd.</Company>
  <LinksUpToDate>false</LinksUpToDate>
  <CharactersWithSpaces>4328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TLIL2048 Prepare for train departure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2024-07-12T08:13:00Z</dcterms:created>
  <dcterms:modified xsi:type="dcterms:W3CDTF">2024-07-12T08:13:00Z</dcterms:modified>
</cp:coreProperties>
</file>