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759" w:rsidP="004D7759">
      <w:pPr>
        <w:pStyle w:val="Title"/>
      </w:pPr>
      <w:r>
        <w:fldChar w:fldCharType="begin"/>
      </w:r>
      <w:r>
        <w:instrText xml:space="preserve"> TITLE   \* MERGEFORMAT </w:instrText>
      </w:r>
      <w:r>
        <w:fldChar w:fldCharType="separate"/>
      </w:r>
      <w:r>
        <w:t>TLIL2048 Prepare for train departure</w:t>
      </w:r>
      <w:r>
        <w:fldChar w:fldCharType="end"/>
      </w:r>
    </w:p>
    <w:p w:rsidR="004D7759" w:rsidP="004D7759">
      <w:pPr>
        <w:pStyle w:val="Version"/>
        <w:sectPr w:rsidSect="005735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354D" w:rsidP="0057354D">
      <w:pPr>
        <w:pStyle w:val="SuperHeading"/>
      </w:pPr>
      <w:r w:rsidRPr="0057354D">
        <w:t>TLIL2048 Prepare for train departure</w:t>
      </w:r>
    </w:p>
    <w:p w:rsidR="00000000" w:rsidRPr="0057354D" w:rsidP="0057354D">
      <w:pPr>
        <w:pStyle w:val="Heading1"/>
      </w:pPr>
      <w:bookmarkStart w:id="1" w:name="O_1091468"/>
      <w:bookmarkEnd w:id="1"/>
      <w:r w:rsidRPr="0057354D">
        <w:t>Modification History</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Release 2</w:t>
            </w:r>
            <w:r w:rsidRPr="0057354D">
              <w:t>. This is the second release of this unit of competency in the TLI Transport and Logistics Training Package:</w:t>
            </w:r>
          </w:p>
          <w:p w:rsidR="00000000" w:rsidP="0057354D">
            <w:pPr>
              <w:pStyle w:val="ListBullet"/>
              <w:rPr>
                <w:lang w:val="en-NZ"/>
              </w:rPr>
            </w:pPr>
            <w:r w:rsidRPr="0057354D">
              <w:t>Minor statement changes in Assessment Conditions.</w:t>
            </w:r>
          </w:p>
        </w:tc>
      </w:tr>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Release 1</w:t>
            </w:r>
            <w:r w:rsidRPr="0057354D">
              <w:t>. This is the first release of this unit of competency i</w:t>
            </w:r>
            <w:r w:rsidRPr="0057354D">
              <w:t>n the TLI Transport and Logistics Training Package.</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2" w:name="O_1091467"/>
      <w:bookmarkEnd w:id="2"/>
      <w:r w:rsidRPr="0057354D">
        <w:t>Application</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This unit involves the skills and knowledge required to prepare for train departure in accordance with workplace procedures and the requirements of relevant safeworking re</w:t>
            </w:r>
            <w:r w:rsidRPr="0057354D">
              <w:t>gulations and codes of practice.</w:t>
            </w:r>
          </w:p>
          <w:p w:rsidR="00000000" w:rsidRPr="0057354D" w:rsidP="0057354D">
            <w:pPr>
              <w:pStyle w:val="BodyText"/>
            </w:pPr>
            <w:r w:rsidRPr="0057354D">
              <w:t>It includes checking rolling stock, equipment and related documentation; checking for planned variations from normal routines; and completing documentation as required. Activities are undertaken for both freight and passeng</w:t>
            </w:r>
            <w:r w:rsidRPr="0057354D">
              <w:t>er trains.</w:t>
            </w:r>
          </w:p>
          <w:p w:rsidR="00000000" w:rsidRPr="0057354D" w:rsidP="0057354D">
            <w:pPr>
              <w:pStyle w:val="BodyText"/>
            </w:pPr>
            <w:r w:rsidRPr="0057354D">
              <w:t>For passenger trains, it also includes checking passenger facilities and assessing stock levels as required in accordance with workplace requirements.</w:t>
            </w:r>
          </w:p>
          <w:p w:rsidR="00000000" w:rsidRPr="0057354D" w:rsidP="0057354D">
            <w:pPr>
              <w:pStyle w:val="BodyText"/>
            </w:pPr>
            <w:r w:rsidRPr="0057354D">
              <w:t>People achieving competence in this unit will need to fulfil the applicable state/territory le</w:t>
            </w:r>
            <w:r w:rsidRPr="0057354D">
              <w:t>gislated rail safety requirements and to comply with relevant codes of practice and/or guidelines.</w:t>
            </w:r>
          </w:p>
          <w:p w:rsidR="00000000" w:rsidRPr="0057354D" w:rsidP="0057354D">
            <w:pPr>
              <w:pStyle w:val="BodyText"/>
            </w:pPr>
            <w:r w:rsidRPr="0057354D">
              <w:t>Work is performed under some supervision, generally within a team environment</w:t>
            </w:r>
            <w:r w:rsidRPr="0057354D">
              <w:t>. It involves the application of routine operational principles and procedures when preparing train for departure, as part of work activities across a variety of operational contexts within the Australian rail system.</w:t>
            </w:r>
          </w:p>
          <w:p w:rsidR="00000000" w:rsidRPr="0057354D" w:rsidP="0057354D">
            <w:pPr>
              <w:pStyle w:val="BodyText"/>
            </w:pPr>
            <w:r w:rsidRPr="0057354D">
              <w:t>No licensing, legislative or certifica</w:t>
            </w:r>
            <w:r w:rsidRPr="0057354D">
              <w:t>tion requirements apply to this unit at the time of publication.</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3" w:name="O_1091466"/>
      <w:bookmarkEnd w:id="3"/>
      <w:r w:rsidRPr="0057354D">
        <w:t>Pre-requisite Unit</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Not applicable.</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4" w:name="O_1091465"/>
      <w:bookmarkEnd w:id="4"/>
      <w:r w:rsidRPr="0057354D">
        <w:t>Competency Field</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L – Resource Management</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5" w:name="O_1091464"/>
      <w:bookmarkEnd w:id="5"/>
      <w:r w:rsidRPr="0057354D">
        <w:t>Unit Sector</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Rail sector.</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6" w:name="O_1091463"/>
      <w:bookmarkEnd w:id="6"/>
      <w:r w:rsidRPr="0057354D">
        <w:t>Elemen</w:t>
      </w:r>
      <w:r w:rsidRPr="0057354D">
        <w:t>ts and Performance Criteria</w:t>
      </w:r>
    </w:p>
    <w:tbl>
      <w:tblPr>
        <w:tblW w:w="9497" w:type="dxa"/>
        <w:tblLayout w:type="fixed"/>
        <w:tblCellMar>
          <w:left w:w="62" w:type="dxa"/>
          <w:right w:w="62" w:type="dxa"/>
        </w:tblCellMar>
        <w:tblLook w:val="0000"/>
      </w:tblPr>
      <w:tblGrid>
        <w:gridCol w:w="464"/>
        <w:gridCol w:w="2744"/>
        <w:gridCol w:w="697"/>
        <w:gridCol w:w="5592"/>
      </w:tblGrid>
      <w:tr w:rsidTr="0057354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PERFORMANCE CRITERIA</w:t>
            </w:r>
          </w:p>
        </w:tc>
      </w:tr>
      <w:tr w:rsidTr="0057354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Performance criteria describe the performance needed to demonstrate achievement of the element.</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Check rolling stock and train equipment</w:t>
            </w: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Rolling stock is checked to ensure it is fit for operation in accordance with regulatory requirements and workplace procedures</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35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Hazards are identified, risks are assessed and risk control measures are implemented</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35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Train equipment is checked for effective operation in accordance with regulatory requirements and workplace procedures</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35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Rolling stock or equipment faults, defects or problem areas are identified and remedial action is organised in accordance with reg</w:t>
            </w:r>
            <w:r w:rsidRPr="0057354D">
              <w:t>ulatory requirements and workplace procedures</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Check for planned variations from normal routines</w:t>
            </w: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Documentation related to operational variations and special instructions are identified and accessed</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35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Planned variations and special instructions for train are noted and actioned in accordance with workplace procedures</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Check passenger facilities</w:t>
            </w: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Passenger facilities are checked to ensure they are clean and operating as required</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35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Passenger conv</w:t>
            </w:r>
            <w:r w:rsidRPr="0057354D">
              <w:t>enience items are checked as required to ensure they meet the recommended levels</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35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Variations from established standards are reported or rectified in accordance with workplace procedures and manufacturer specifications</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35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Major faults are reported to appropriate person in accordance with workplace procedures</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Check stock levels</w:t>
            </w: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Stock levels are checked to ensure required amounts are present</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35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Adjustments to stock levels are made, as required, in accordance with workplace procedures</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t>Documentation is completed as required after rolling stock and train equipment are checked in accordance with workplace procedures</w:t>
            </w:r>
          </w:p>
        </w:tc>
      </w:tr>
      <w:tr w:rsidTr="005735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35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354D">
            <w:pPr>
              <w:pStyle w:val="BodyText"/>
              <w:rPr>
                <w:lang w:val="en-NZ"/>
              </w:rPr>
            </w:pPr>
            <w:r w:rsidRPr="0057354D">
              <w:rPr>
                <w:rStyle w:val="SpecialBold"/>
              </w:rPr>
              <w:t>5</w:t>
            </w:r>
            <w:r w:rsidRPr="0057354D">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Documentation related to checking passenger facilities and stock levels is completed as required in accordance with workplace procedures</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7" w:name="O_1091462"/>
      <w:bookmarkEnd w:id="7"/>
      <w:r w:rsidRPr="0057354D">
        <w:t>Foundation Skills</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Foundation skills essential to performance are explicit in the performance criteria of this unit of competency.</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8" w:name="O_1091461"/>
      <w:bookmarkEnd w:id="8"/>
      <w:r w:rsidRPr="0057354D">
        <w:t>Range of Conditions</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Range is restricted to essential operating conditions and any other variables essential to the work env</w:t>
            </w:r>
            <w:r w:rsidRPr="0057354D">
              <w:t>ironment.</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9" w:name="O_1091460"/>
      <w:bookmarkEnd w:id="9"/>
      <w:r w:rsidRPr="0057354D">
        <w:t>Unit Mapping Information</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This unit replaces and is equivalent to TLIL2048A Prepare for train departure.</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10" w:name="O_1091469"/>
      <w:bookmarkEnd w:id="10"/>
      <w:r w:rsidRPr="0057354D">
        <w:t>Links</w:t>
      </w:r>
    </w:p>
    <w:p w:rsidR="00000000" w:rsidRPr="0057354D" w:rsidP="004D7759">
      <w:pPr>
        <w:pStyle w:val="BodyText"/>
      </w:pPr>
      <w:r w:rsidRPr="0057354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C4938">
        <w:rPr>
          <w:rStyle w:val="Hyperlink"/>
        </w:rPr>
        <w:t>https://vetnet.gov.au/Pages/TrainingDocs.aspx?q=df441c6e-213d-43e3-874c-0b3f7036d851</w:t>
      </w:r>
      <w:r>
        <w:fldChar w:fldCharType="end"/>
      </w:r>
    </w:p>
    <w:p w:rsidR="00000000" w:rsidRPr="0057354D" w:rsidP="004D7759">
      <w:pPr>
        <w:pStyle w:val="BodyText"/>
        <w:sectPr w:rsidSect="0057354D">
          <w:headerReference w:type="default" r:id="rId10"/>
          <w:footerReference w:type="default" r:id="rId11"/>
          <w:pgSz w:w="11908" w:h="16833"/>
          <w:pgMar w:top="1702" w:right="1418" w:bottom="1702" w:left="1418" w:header="992" w:footer="992" w:gutter="0"/>
          <w:cols w:space="720"/>
          <w:noEndnote/>
          <w:docGrid w:linePitch="299"/>
        </w:sectPr>
      </w:pPr>
    </w:p>
    <w:p w:rsidR="00000000" w:rsidRPr="0057354D" w:rsidP="0057354D">
      <w:pPr>
        <w:pStyle w:val="SuperHeading"/>
      </w:pPr>
      <w:r w:rsidRPr="0057354D">
        <w:t>Assessment Requirements for TLIL2048 Prepare for train departure</w:t>
      </w:r>
    </w:p>
    <w:p w:rsidR="00000000" w:rsidRPr="0057354D" w:rsidP="0057354D">
      <w:pPr>
        <w:pStyle w:val="Heading1"/>
      </w:pPr>
      <w:bookmarkStart w:id="11" w:name="O_1091458"/>
      <w:bookmarkEnd w:id="11"/>
      <w:r w:rsidRPr="0057354D">
        <w:t>Modification History</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Release 2</w:t>
            </w:r>
            <w:r w:rsidRPr="0057354D">
              <w:t>. This is the second release of this unit of competency in the TLI Transport and Logistics Training Package:</w:t>
            </w:r>
          </w:p>
          <w:p w:rsidR="00000000" w:rsidP="0057354D">
            <w:pPr>
              <w:pStyle w:val="ListBullet"/>
              <w:rPr>
                <w:lang w:val="en-NZ"/>
              </w:rPr>
            </w:pPr>
            <w:r w:rsidRPr="0057354D">
              <w:t>Minor statement changes in Assessment Conditions.</w:t>
            </w:r>
          </w:p>
        </w:tc>
      </w:tr>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rPr>
                <w:rStyle w:val="SpecialBold"/>
              </w:rPr>
              <w:t>Release 1</w:t>
            </w:r>
            <w:r w:rsidRPr="0057354D">
              <w:t>. This is the first release of this unit of competency in the TLI Transport and Logist</w:t>
            </w:r>
            <w:r w:rsidRPr="0057354D">
              <w:t>ics Training Package.</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12" w:name="O_1091457"/>
      <w:bookmarkEnd w:id="12"/>
      <w:r w:rsidRPr="0057354D">
        <w:t>Performance Evidence</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Evidence required to demonstrate competence in this unit must be relevant to and satisfy all of the requirements of the elements and performance criteria on at least one occasion and include:</w:t>
            </w:r>
          </w:p>
          <w:p w:rsidR="00000000" w:rsidRPr="0057354D" w:rsidP="0057354D">
            <w:pPr>
              <w:pStyle w:val="ListBullet"/>
            </w:pPr>
            <w:r w:rsidRPr="0057354D">
              <w:t>adapting to differences in equipment in accordance with operating procedures</w:t>
            </w:r>
          </w:p>
          <w:p w:rsidR="00000000" w:rsidRPr="0057354D" w:rsidP="0057354D">
            <w:pPr>
              <w:pStyle w:val="ListBullet"/>
            </w:pPr>
            <w:r w:rsidRPr="0057354D">
              <w:t>assessing stock levels and completing documentation</w:t>
            </w:r>
          </w:p>
          <w:p w:rsidR="00000000" w:rsidRPr="0057354D" w:rsidP="0057354D">
            <w:pPr>
              <w:pStyle w:val="ListBullet"/>
            </w:pPr>
            <w:r w:rsidRPr="0057354D">
              <w:t>checking equipment and related documentation</w:t>
            </w:r>
          </w:p>
          <w:p w:rsidR="00000000" w:rsidRPr="0057354D" w:rsidP="0057354D">
            <w:pPr>
              <w:pStyle w:val="ListBullet"/>
            </w:pPr>
            <w:r w:rsidRPr="0057354D">
              <w:t>checking for planned variations from normal routines</w:t>
            </w:r>
          </w:p>
          <w:p w:rsidR="00000000" w:rsidRPr="0057354D" w:rsidP="0057354D">
            <w:pPr>
              <w:pStyle w:val="ListBullet"/>
            </w:pPr>
            <w:r w:rsidRPr="0057354D">
              <w:t>checking passenger facilities</w:t>
            </w:r>
          </w:p>
          <w:p w:rsidR="00000000" w:rsidRPr="0057354D" w:rsidP="0057354D">
            <w:pPr>
              <w:pStyle w:val="ListBullet"/>
            </w:pPr>
            <w:r w:rsidRPr="0057354D">
              <w:t>checking rolling stock</w:t>
            </w:r>
          </w:p>
          <w:p w:rsidR="00000000" w:rsidRPr="0057354D" w:rsidP="0057354D">
            <w:pPr>
              <w:pStyle w:val="ListBullet"/>
            </w:pPr>
            <w:r w:rsidRPr="0057354D">
              <w:t>communicating effectively with others</w:t>
            </w:r>
          </w:p>
          <w:p w:rsidR="00000000" w:rsidRPr="0057354D" w:rsidP="0057354D">
            <w:pPr>
              <w:pStyle w:val="ListBullet"/>
            </w:pPr>
            <w:r w:rsidRPr="0057354D">
              <w:t>identifying job hazards and taking required action to minimise, control or eliminate identified hazards</w:t>
            </w:r>
          </w:p>
          <w:p w:rsidR="00000000" w:rsidRPr="0057354D" w:rsidP="0057354D">
            <w:pPr>
              <w:pStyle w:val="ListBullet"/>
            </w:pPr>
            <w:r w:rsidRPr="0057354D">
              <w:t>identifying, selecting and using relevant equipment and mater</w:t>
            </w:r>
            <w:r w:rsidRPr="0057354D">
              <w:t>ials</w:t>
            </w:r>
          </w:p>
          <w:p w:rsidR="00000000" w:rsidRPr="0057354D" w:rsidP="0057354D">
            <w:pPr>
              <w:pStyle w:val="ListBullet"/>
            </w:pPr>
            <w:r w:rsidRPr="0057354D">
              <w:t>interpreting and following operational instructions and prioritising work</w:t>
            </w:r>
          </w:p>
          <w:p w:rsidR="00000000" w:rsidRPr="0057354D" w:rsidP="0057354D">
            <w:pPr>
              <w:pStyle w:val="ListBullet"/>
            </w:pPr>
            <w:r w:rsidRPr="0057354D">
              <w:t>modifying activities depending on operational contingencies, risk situations and environments</w:t>
            </w:r>
          </w:p>
          <w:p w:rsidR="00000000" w:rsidRPr="0057354D" w:rsidP="0057354D">
            <w:pPr>
              <w:pStyle w:val="ListBullet"/>
            </w:pPr>
            <w:r w:rsidRPr="0057354D">
              <w:t>monitoring work activities in terms of planned schedule</w:t>
            </w:r>
          </w:p>
          <w:p w:rsidR="00000000" w:rsidRPr="0057354D" w:rsidP="0057354D">
            <w:pPr>
              <w:pStyle w:val="ListBullet"/>
            </w:pPr>
            <w:r w:rsidRPr="0057354D">
              <w:t>reading and interpreting re</w:t>
            </w:r>
            <w:r w:rsidRPr="0057354D">
              <w:t>levant instructions, procedures and information</w:t>
            </w:r>
          </w:p>
          <w:p w:rsidR="00000000" w:rsidRPr="0057354D" w:rsidP="0057354D">
            <w:pPr>
              <w:pStyle w:val="ListBullet"/>
            </w:pPr>
            <w:r w:rsidRPr="0057354D">
              <w:t>reporting and/or rectifying problems, faults or malfunctions promptly in accordance with regulatory requirements and workplace procedures</w:t>
            </w:r>
          </w:p>
          <w:p w:rsidR="00000000" w:rsidRPr="0057354D" w:rsidP="0057354D">
            <w:pPr>
              <w:pStyle w:val="ListBullet"/>
            </w:pPr>
            <w:r w:rsidRPr="0057354D">
              <w:t>working collaboratively with others</w:t>
            </w:r>
          </w:p>
          <w:p w:rsidR="00000000" w:rsidRPr="0057354D" w:rsidP="0057354D">
            <w:pPr>
              <w:pStyle w:val="ListBullet"/>
            </w:pPr>
            <w:r w:rsidRPr="0057354D">
              <w:t>working systematically with requir</w:t>
            </w:r>
            <w:r w:rsidRPr="0057354D">
              <w:t>ed attention to detail without injury to self or others, or damage to goods or equipment.</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13" w:name="O_1091456"/>
      <w:bookmarkEnd w:id="13"/>
      <w:r w:rsidRPr="0057354D">
        <w:t>Knowledge Evidence</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Evide</w:t>
            </w:r>
            <w:r w:rsidRPr="0057354D">
              <w:t>nce required to demonstrate competence in this unit must be relevant to and satisfy all of the requirements of the elements and performance criteria and include knowledge of:</w:t>
            </w:r>
          </w:p>
          <w:p w:rsidR="00000000" w:rsidRPr="0057354D" w:rsidP="0057354D">
            <w:pPr>
              <w:pStyle w:val="ListBullet"/>
            </w:pPr>
            <w:r w:rsidRPr="0057354D">
              <w:t>applicable state/territory legislated rail safety requirements, relevant codes o</w:t>
            </w:r>
            <w:r w:rsidRPr="0057354D">
              <w:t>f practice and/or guidelines</w:t>
            </w:r>
          </w:p>
          <w:p w:rsidR="00000000" w:rsidRPr="0057354D" w:rsidP="0057354D">
            <w:pPr>
              <w:pStyle w:val="ListBullet"/>
            </w:pPr>
            <w:r w:rsidRPr="0057354D">
              <w:t>essential equipment, supplies and materials required for trip</w:t>
            </w:r>
          </w:p>
          <w:p w:rsidR="00000000" w:rsidRPr="0057354D" w:rsidP="0057354D">
            <w:pPr>
              <w:pStyle w:val="ListBullet"/>
            </w:pPr>
            <w:r w:rsidRPr="0057354D">
              <w:t>how to identify possible fault or defects that may occur with rolling stock and equipment</w:t>
            </w:r>
          </w:p>
          <w:p w:rsidR="00000000" w:rsidRPr="0057354D" w:rsidP="0057354D">
            <w:pPr>
              <w:pStyle w:val="ListBullet"/>
            </w:pPr>
            <w:r w:rsidRPr="0057354D">
              <w:t>normal level of use of consumable items such as food and beverages on passe</w:t>
            </w:r>
            <w:r w:rsidRPr="0057354D">
              <w:t>nger trains</w:t>
            </w:r>
          </w:p>
          <w:p w:rsidR="00000000" w:rsidRPr="0057354D" w:rsidP="0057354D">
            <w:pPr>
              <w:pStyle w:val="ListBullet"/>
            </w:pPr>
            <w:r w:rsidRPr="0057354D">
              <w:t>passenger train customer service and cleanliness standards</w:t>
            </w:r>
          </w:p>
          <w:p w:rsidR="00000000" w:rsidRPr="0057354D" w:rsidP="0057354D">
            <w:pPr>
              <w:pStyle w:val="ListBullet"/>
            </w:pPr>
            <w:r w:rsidRPr="0057354D">
              <w:t>position and number of fire extinguishers on passenger trains</w:t>
            </w:r>
          </w:p>
          <w:p w:rsidR="00000000" w:rsidRPr="0057354D" w:rsidP="0057354D">
            <w:pPr>
              <w:pStyle w:val="ListBullet"/>
            </w:pPr>
            <w:r w:rsidRPr="0057354D">
              <w:t>problems that may occur when preparing a train for departure, and actions that should be taken to resolve these problems</w:t>
            </w:r>
          </w:p>
          <w:p w:rsidR="00000000" w:rsidRPr="0057354D" w:rsidP="0057354D">
            <w:pPr>
              <w:pStyle w:val="ListBullet"/>
            </w:pPr>
            <w:r w:rsidRPr="0057354D">
              <w:t>re</w:t>
            </w:r>
            <w:r w:rsidRPr="0057354D">
              <w:t>levant documentation requirements</w:t>
            </w:r>
          </w:p>
          <w:p w:rsidR="00000000" w:rsidRPr="0057354D" w:rsidP="0057354D">
            <w:pPr>
              <w:pStyle w:val="ListBullet"/>
            </w:pPr>
            <w:r w:rsidRPr="0057354D">
              <w:t>relevant work health and safety (WHS)/occupational health and safety (OHS) and environmental procedures and regulations, including codes of practice and/or guidelines</w:t>
            </w:r>
          </w:p>
          <w:p w:rsidR="00000000" w:rsidRPr="0057354D" w:rsidP="0057354D">
            <w:pPr>
              <w:pStyle w:val="ListBullet"/>
            </w:pPr>
            <w:r w:rsidRPr="0057354D">
              <w:t xml:space="preserve">rolling stock and car sequence, and relevant labelling </w:t>
            </w:r>
            <w:r w:rsidRPr="0057354D">
              <w:t>requirements</w:t>
            </w:r>
          </w:p>
          <w:p w:rsidR="00000000" w:rsidRPr="0057354D" w:rsidP="0057354D">
            <w:pPr>
              <w:pStyle w:val="ListBullet"/>
            </w:pPr>
            <w:r w:rsidRPr="0057354D">
              <w:t>rolling stock and equipment checks</w:t>
            </w:r>
          </w:p>
          <w:p w:rsidR="00000000" w:rsidRPr="0057354D" w:rsidP="0057354D">
            <w:pPr>
              <w:pStyle w:val="ListBullet"/>
            </w:pPr>
            <w:r w:rsidRPr="0057354D">
              <w:t>structure of the train consist</w:t>
            </w:r>
          </w:p>
          <w:p w:rsidR="00000000" w:rsidRPr="0057354D" w:rsidP="0057354D">
            <w:pPr>
              <w:pStyle w:val="ListBullet"/>
            </w:pPr>
            <w:r w:rsidRPr="0057354D">
              <w:t>types of rolling stock and/or passenger cars and their features</w:t>
            </w:r>
          </w:p>
          <w:p w:rsidR="00000000" w:rsidRPr="0057354D" w:rsidP="0057354D">
            <w:pPr>
              <w:pStyle w:val="ListBullet"/>
            </w:pPr>
            <w:r w:rsidRPr="0057354D">
              <w:t>workplace procedures for preparing a train for departure, including for passenger train operation</w:t>
            </w:r>
          </w:p>
          <w:p w:rsidR="00000000" w:rsidRPr="0057354D" w:rsidP="0057354D">
            <w:pPr>
              <w:pStyle w:val="ListBullet"/>
            </w:pPr>
            <w:r w:rsidRPr="0057354D">
              <w:t>workplace proce</w:t>
            </w:r>
            <w:r w:rsidRPr="0057354D">
              <w:t>dures for reporting identified rolling stock and equipment defects.</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14" w:name="O_1091455"/>
      <w:bookmarkEnd w:id="14"/>
      <w:r w:rsidRPr="0057354D">
        <w:t>Assessment Conditions</w:t>
      </w:r>
    </w:p>
    <w:tbl>
      <w:tblPr>
        <w:tblW w:w="9497" w:type="dxa"/>
        <w:tblLayout w:type="fixed"/>
        <w:tblCellMar>
          <w:left w:w="62" w:type="dxa"/>
          <w:right w:w="62" w:type="dxa"/>
        </w:tblCellMar>
        <w:tblLook w:val="0000"/>
      </w:tblPr>
      <w:tblGrid>
        <w:gridCol w:w="9497"/>
      </w:tblGrid>
      <w:tr w:rsidTr="00573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54D" w:rsidP="0057354D">
            <w:pPr>
              <w:pStyle w:val="BodyText"/>
            </w:pPr>
            <w:r w:rsidRPr="0057354D">
              <w:t xml:space="preserve">Assessors must hold credentials specified within the Standards for Registered Training Organisations current at the time of assessment. </w:t>
            </w:r>
          </w:p>
          <w:p w:rsidR="00000000" w:rsidRPr="0057354D" w:rsidP="0057354D">
            <w:pPr>
              <w:pStyle w:val="BodyText"/>
            </w:pPr>
            <w:r w:rsidRPr="0057354D">
              <w:t>Assessment must satisfy the Principles of Assessment and Rules of Evidence and all regulatory requirements included within the Standards for Registered Training Organisations current at the time of assessment.</w:t>
            </w:r>
          </w:p>
          <w:p w:rsidR="00000000" w:rsidRPr="0057354D" w:rsidP="0057354D">
            <w:pPr>
              <w:pStyle w:val="BodyText"/>
            </w:pPr>
            <w:r w:rsidRPr="0057354D">
              <w:t>Assessment must occur in workplace operational</w:t>
            </w:r>
            <w:r w:rsidRPr="0057354D">
              <w:t xml:space="preserve"> situations or, where this is not available, in simulated workplace operational situations that replicate rail corridor workplace conditions.</w:t>
            </w:r>
          </w:p>
          <w:p w:rsidR="00000000" w:rsidRPr="0057354D" w:rsidP="0057354D">
            <w:pPr>
              <w:pStyle w:val="BodyText"/>
            </w:pPr>
            <w:r w:rsidRPr="0057354D">
              <w:t>Assessment processes and techniques must be appropriate to the language, literacy and numeracy requirements of the</w:t>
            </w:r>
            <w:r w:rsidRPr="0057354D">
              <w:t xml:space="preserve"> work being performed and the needs of the candidate.</w:t>
            </w:r>
          </w:p>
          <w:p w:rsidR="00000000" w:rsidRPr="0057354D" w:rsidP="0057354D">
            <w:pPr>
              <w:pStyle w:val="BodyText"/>
            </w:pPr>
            <w:r w:rsidRPr="0057354D">
              <w:t>Resources for assessment must include:</w:t>
            </w:r>
          </w:p>
          <w:p w:rsidR="00000000" w:rsidRPr="0057354D" w:rsidP="0057354D">
            <w:pPr>
              <w:pStyle w:val="ListBullet"/>
            </w:pPr>
            <w:r w:rsidRPr="0057354D">
              <w:t>a range of relevant exercises, case studies and/or simulations</w:t>
            </w:r>
          </w:p>
          <w:p w:rsidR="00000000" w:rsidRPr="0057354D" w:rsidP="0057354D">
            <w:pPr>
              <w:pStyle w:val="ListBullet"/>
            </w:pPr>
            <w:r w:rsidRPr="0057354D">
              <w:t>relevant and appropriate materials, tools, equipment and personal protective equipment (PPE) curren</w:t>
            </w:r>
            <w:r w:rsidRPr="0057354D">
              <w:t>tly used in industry</w:t>
            </w:r>
          </w:p>
          <w:p w:rsidR="00000000" w:rsidRPr="0057354D" w:rsidP="0057354D">
            <w:pPr>
              <w:pStyle w:val="ListBullet"/>
            </w:pPr>
            <w:r w:rsidRPr="0057354D">
              <w:t>applicable documentation, including workplace procedures, regulations, rail industry standards, codes of practice and operation manuals.</w:t>
            </w:r>
          </w:p>
        </w:tc>
      </w:tr>
    </w:tbl>
    <w:p w:rsidR="00000000" w:rsidRPr="0057354D" w:rsidP="0057354D">
      <w:pPr>
        <w:pStyle w:val="NoPaddingFontSize1"/>
      </w:pPr>
    </w:p>
    <w:p w:rsidR="00000000" w:rsidRPr="0057354D" w:rsidP="0057354D">
      <w:pPr>
        <w:pStyle w:val="AllowPageBreak"/>
      </w:pPr>
    </w:p>
    <w:p w:rsidR="00000000" w:rsidRPr="0057354D" w:rsidP="0057354D">
      <w:pPr>
        <w:pStyle w:val="Heading1"/>
      </w:pPr>
      <w:bookmarkStart w:id="15" w:name="O_1091470"/>
      <w:bookmarkEnd w:id="15"/>
      <w:r w:rsidRPr="0057354D">
        <w:t>Links</w:t>
      </w:r>
    </w:p>
    <w:p w:rsidR="00000000" w:rsidRPr="0057354D" w:rsidP="004D7759">
      <w:pPr>
        <w:pStyle w:val="BodyText"/>
      </w:pPr>
      <w:r w:rsidRPr="0057354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C4938">
        <w:rPr>
          <w:rStyle w:val="Hyperlink"/>
        </w:rPr>
        <w:t>https://vetnet.gov.au/Pages/TrainingDocs.aspx?q=df441c6e-213d-43e3-874c-0b3f7036d851</w:t>
      </w:r>
      <w:r>
        <w:fldChar w:fldCharType="end"/>
      </w:r>
    </w:p>
    <w:p w:rsidR="00000000" w:rsidRPr="0057354D" w:rsidP="0057354D"/>
    <w:sectPr w:rsidSect="005735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4D" w:rsidRPr="004D7759" w:rsidP="004D7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59" w:rsidP="005735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7759" w:rsidP="005735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D7759" w:rsidP="005735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4D" w:rsidP="0057354D">
    <w:pPr>
      <w:pStyle w:val="Footer"/>
      <w:framePr w:wrap="around"/>
    </w:pPr>
    <w:r>
      <w:fldChar w:fldCharType="begin"/>
    </w:r>
    <w:r>
      <w:instrText xml:space="preserve"> DOCPROPERTY  Subject  \* MERGEFORMAT </w:instrText>
    </w:r>
    <w:r>
      <w:fldChar w:fldCharType="separate"/>
    </w:r>
    <w:r w:rsidR="004D7759">
      <w:t>Approved</w:t>
    </w:r>
    <w:r w:rsidR="004D7759">
      <w:fldChar w:fldCharType="end"/>
    </w:r>
    <w:r>
      <w:tab/>
      <w:t xml:space="preserve">Page </w:t>
    </w:r>
    <w:r>
      <w:fldChar w:fldCharType="begin"/>
    </w:r>
    <w:r>
      <w:instrText xml:space="preserve"> PAGE  \* Arabic  \* MERGEFORMAT </w:instrText>
    </w:r>
    <w:r>
      <w:fldChar w:fldCharType="separate"/>
    </w:r>
    <w:r w:rsidR="004D77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7759">
      <w:rPr>
        <w:noProof/>
      </w:rPr>
      <w:t>4</w:t>
    </w:r>
    <w:r>
      <w:rPr>
        <w:noProof/>
      </w:rPr>
      <w:fldChar w:fldCharType="end"/>
    </w:r>
  </w:p>
  <w:p w:rsidR="0057354D" w:rsidP="0057354D">
    <w:pPr>
      <w:pStyle w:val="Footer"/>
      <w:framePr w:wrap="around"/>
    </w:pPr>
    <w:r>
      <w:t xml:space="preserve">© Commonwealth of Australia, </w:t>
    </w:r>
    <w:r>
      <w:fldChar w:fldCharType="begin"/>
    </w:r>
    <w:r>
      <w:instrText xml:space="preserve"> DATE  \@ "yyyy"  \* MERGEFORMAT </w:instrText>
    </w:r>
    <w:r>
      <w:fldChar w:fldCharType="separate"/>
    </w:r>
    <w:r w:rsidR="004D7759">
      <w:rPr>
        <w:noProof/>
      </w:rPr>
      <w:t>2025</w:t>
    </w:r>
    <w:r>
      <w:fldChar w:fldCharType="end"/>
    </w:r>
    <w:r>
      <w:tab/>
    </w:r>
    <w:r>
      <w:fldChar w:fldCharType="begin"/>
    </w:r>
    <w:r>
      <w:instrText xml:space="preserve"> DOCPROPERTY  Author  \* MERGEFORMAT </w:instrText>
    </w:r>
    <w:r>
      <w:fldChar w:fldCharType="separate"/>
    </w:r>
    <w:r w:rsidR="004D7759">
      <w:t>Industry Skills Australia</w:t>
    </w:r>
    <w:r w:rsidR="004D7759">
      <w:fldChar w:fldCharType="end"/>
    </w:r>
  </w:p>
  <w:p w:rsidR="0057354D" w:rsidP="005735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54D" w:rsidRPr="004D7759" w:rsidP="004D7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59" w:rsidRPr="002D2AF8" w:rsidP="0057354D">
    <w:pPr>
      <w:pStyle w:val="Header"/>
      <w:framePr w:wrap="around"/>
    </w:pPr>
    <w:r>
      <w:fldChar w:fldCharType="begin"/>
    </w:r>
    <w:r>
      <w:instrText xml:space="preserve"> TITLE   \* MERGEFORMAT </w:instrText>
    </w:r>
    <w:r>
      <w:fldChar w:fldCharType="separate"/>
    </w:r>
    <w:r>
      <w:t>TLIL2048 Prepare for train departure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7759" w:rsidP="005735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4D" w:rsidRPr="002D2AF8" w:rsidP="0057354D">
    <w:pPr>
      <w:pStyle w:val="Header"/>
      <w:framePr w:wrap="around"/>
    </w:pPr>
    <w:r>
      <w:fldChar w:fldCharType="begin"/>
    </w:r>
    <w:r>
      <w:instrText xml:space="preserve"> TITLE   \* MERGEFORMAT </w:instrText>
    </w:r>
    <w:r>
      <w:fldChar w:fldCharType="separate"/>
    </w:r>
    <w:r w:rsidR="004D7759">
      <w:t>TLIL2048 Prepare for train departure</w:t>
    </w:r>
    <w:r w:rsidR="004D7759">
      <w:fldChar w:fldCharType="end"/>
    </w:r>
    <w:r>
      <w:tab/>
      <w:t xml:space="preserve">Date this document was generated: </w:t>
    </w:r>
    <w:r>
      <w:fldChar w:fldCharType="begin"/>
    </w:r>
    <w:r>
      <w:instrText xml:space="preserve"> CREATEDATE  \@ "d MMMM yyyy"  \* MERGEFORMAT </w:instrText>
    </w:r>
    <w:r>
      <w:fldChar w:fldCharType="separate"/>
    </w:r>
    <w:r w:rsidR="004D7759">
      <w:rPr>
        <w:noProof/>
      </w:rPr>
      <w:t>2 March 2025</w:t>
    </w:r>
    <w:r>
      <w:fldChar w:fldCharType="end"/>
    </w:r>
  </w:p>
  <w:p w:rsidR="0057354D" w:rsidP="005735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A828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BED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5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54D"/>
    <w:pPr>
      <w:spacing w:before="360" w:after="60"/>
      <w:outlineLvl w:val="0"/>
    </w:pPr>
    <w:rPr>
      <w:sz w:val="32"/>
    </w:rPr>
  </w:style>
  <w:style w:type="paragraph" w:styleId="Heading2">
    <w:name w:val="heading 2"/>
    <w:basedOn w:val="HeadingBase"/>
    <w:next w:val="BodyText"/>
    <w:link w:val="Heading2Char"/>
    <w:qFormat/>
    <w:rsid w:val="0057354D"/>
    <w:pPr>
      <w:keepLines/>
      <w:spacing w:before="240" w:after="120"/>
      <w:outlineLvl w:val="1"/>
    </w:pPr>
    <w:rPr>
      <w:sz w:val="28"/>
      <w:szCs w:val="40"/>
    </w:rPr>
  </w:style>
  <w:style w:type="paragraph" w:styleId="Heading3">
    <w:name w:val="heading 3"/>
    <w:basedOn w:val="HeadingBase"/>
    <w:next w:val="BodyText"/>
    <w:link w:val="Heading3Char"/>
    <w:qFormat/>
    <w:rsid w:val="0057354D"/>
    <w:pPr>
      <w:spacing w:before="180" w:after="120"/>
      <w:outlineLvl w:val="2"/>
    </w:pPr>
    <w:rPr>
      <w:spacing w:val="-10"/>
      <w:kern w:val="32"/>
    </w:rPr>
  </w:style>
  <w:style w:type="paragraph" w:styleId="Heading4">
    <w:name w:val="heading 4"/>
    <w:basedOn w:val="HeadingBase"/>
    <w:next w:val="BodyText"/>
    <w:link w:val="Heading4Char"/>
    <w:qFormat/>
    <w:rsid w:val="0057354D"/>
    <w:pPr>
      <w:spacing w:before="160" w:after="120"/>
      <w:outlineLvl w:val="3"/>
    </w:pPr>
    <w:rPr>
      <w:sz w:val="22"/>
    </w:rPr>
  </w:style>
  <w:style w:type="paragraph" w:styleId="Heading5">
    <w:name w:val="heading 5"/>
    <w:basedOn w:val="HeadingBase"/>
    <w:next w:val="Normal"/>
    <w:link w:val="Heading5Char"/>
    <w:qFormat/>
    <w:rsid w:val="0057354D"/>
    <w:pPr>
      <w:spacing w:before="80"/>
      <w:outlineLvl w:val="4"/>
    </w:pPr>
    <w:rPr>
      <w:color w:val="918585"/>
      <w:sz w:val="20"/>
    </w:rPr>
  </w:style>
  <w:style w:type="paragraph" w:styleId="Heading6">
    <w:name w:val="heading 6"/>
    <w:basedOn w:val="HeadingBase"/>
    <w:next w:val="Normal"/>
    <w:link w:val="Heading6Char"/>
    <w:qFormat/>
    <w:rsid w:val="0057354D"/>
    <w:pPr>
      <w:spacing w:before="60"/>
      <w:outlineLvl w:val="5"/>
    </w:pPr>
    <w:rPr>
      <w:color w:val="918585"/>
      <w:sz w:val="20"/>
    </w:rPr>
  </w:style>
  <w:style w:type="paragraph" w:styleId="Heading7">
    <w:name w:val="heading 7"/>
    <w:basedOn w:val="Normal"/>
    <w:next w:val="Normal"/>
    <w:link w:val="Heading7Char"/>
    <w:qFormat/>
    <w:rsid w:val="0057354D"/>
    <w:pPr>
      <w:ind w:left="720"/>
      <w:outlineLvl w:val="6"/>
    </w:pPr>
    <w:rPr>
      <w:i/>
    </w:rPr>
  </w:style>
  <w:style w:type="paragraph" w:styleId="Heading8">
    <w:name w:val="heading 8"/>
    <w:basedOn w:val="Normal"/>
    <w:next w:val="Normal"/>
    <w:link w:val="Heading8Char"/>
    <w:qFormat/>
    <w:rsid w:val="0057354D"/>
    <w:pPr>
      <w:ind w:left="720"/>
      <w:outlineLvl w:val="7"/>
    </w:pPr>
    <w:rPr>
      <w:i/>
    </w:rPr>
  </w:style>
  <w:style w:type="paragraph" w:styleId="Heading9">
    <w:name w:val="heading 9"/>
    <w:basedOn w:val="Normal"/>
    <w:next w:val="Normal"/>
    <w:link w:val="Heading9Char"/>
    <w:qFormat/>
    <w:rsid w:val="0057354D"/>
    <w:pPr>
      <w:ind w:left="720"/>
      <w:outlineLvl w:val="8"/>
    </w:pPr>
    <w:rPr>
      <w:i/>
    </w:rPr>
  </w:style>
  <w:style w:type="character" w:default="1" w:styleId="DefaultParagraphFont">
    <w:name w:val="Default Paragraph Font"/>
    <w:uiPriority w:val="1"/>
    <w:unhideWhenUsed/>
    <w:rsid w:val="00573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54D"/>
  </w:style>
  <w:style w:type="character" w:customStyle="1" w:styleId="Heading1Char">
    <w:name w:val="Heading 1 Char"/>
    <w:basedOn w:val="DefaultParagraphFont"/>
    <w:link w:val="Heading1"/>
    <w:rsid w:val="0057354D"/>
    <w:rPr>
      <w:rFonts w:ascii="Times New Roman" w:eastAsia="Times New Roman" w:hAnsi="Times New Roman" w:cs="Times New Roman"/>
      <w:b/>
      <w:sz w:val="32"/>
      <w:szCs w:val="20"/>
      <w:lang w:eastAsia="en-US"/>
    </w:rPr>
  </w:style>
  <w:style w:type="paragraph" w:styleId="BodyText">
    <w:name w:val="Body Text"/>
    <w:basedOn w:val="Normal"/>
    <w:link w:val="BodyTextChar"/>
    <w:rsid w:val="005735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54D"/>
    <w:rPr>
      <w:rFonts w:ascii="Times New Roman" w:eastAsia="Times New Roman" w:hAnsi="Times New Roman" w:cs="Times New Roman"/>
      <w:sz w:val="24"/>
      <w:lang w:eastAsia="en-US"/>
    </w:rPr>
  </w:style>
  <w:style w:type="paragraph" w:styleId="ListBullet">
    <w:name w:val="List Bullet"/>
    <w:basedOn w:val="List"/>
    <w:rsid w:val="0057354D"/>
    <w:pPr>
      <w:numPr>
        <w:numId w:val="11"/>
      </w:numPr>
      <w:tabs>
        <w:tab w:val="clear" w:pos="340"/>
      </w:tabs>
      <w:spacing w:before="40" w:after="40"/>
    </w:pPr>
  </w:style>
  <w:style w:type="character" w:customStyle="1" w:styleId="SpecialBold">
    <w:name w:val="Special Bold"/>
    <w:basedOn w:val="DefaultParagraphFont"/>
    <w:rsid w:val="0057354D"/>
    <w:rPr>
      <w:b/>
      <w:spacing w:val="0"/>
    </w:rPr>
  </w:style>
  <w:style w:type="paragraph" w:customStyle="1" w:styleId="SuperHeading">
    <w:name w:val="SuperHeading"/>
    <w:basedOn w:val="Normal"/>
    <w:rsid w:val="0057354D"/>
    <w:pPr>
      <w:spacing w:before="240" w:after="120"/>
      <w:outlineLvl w:val="0"/>
    </w:pPr>
    <w:rPr>
      <w:rFonts w:ascii="Times New Roman" w:hAnsi="Times New Roman"/>
      <w:b/>
      <w:sz w:val="32"/>
    </w:rPr>
  </w:style>
  <w:style w:type="paragraph" w:customStyle="1" w:styleId="AllowPageBreak">
    <w:name w:val="AllowPageBreak"/>
    <w:rsid w:val="005735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3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5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5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54D"/>
    <w:rPr>
      <w:rFonts w:ascii="Courier New" w:eastAsia="Times New Roman" w:hAnsi="Courier New" w:cs="Times New Roman"/>
      <w:i/>
      <w:szCs w:val="20"/>
      <w:lang w:eastAsia="en-US"/>
    </w:rPr>
  </w:style>
  <w:style w:type="paragraph" w:customStyle="1" w:styleId="HeadingBase">
    <w:name w:val="Heading Base"/>
    <w:rsid w:val="00573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54D"/>
    <w:pPr>
      <w:tabs>
        <w:tab w:val="right" w:leader="dot" w:pos="9072"/>
      </w:tabs>
      <w:ind w:left="567"/>
    </w:pPr>
    <w:rPr>
      <w:szCs w:val="22"/>
    </w:rPr>
  </w:style>
  <w:style w:type="paragraph" w:customStyle="1" w:styleId="TOCBase">
    <w:name w:val="TOC Base"/>
    <w:rsid w:val="00573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54D"/>
    <w:pPr>
      <w:tabs>
        <w:tab w:val="right" w:leader="dot" w:pos="9072"/>
      </w:tabs>
      <w:spacing w:before="40" w:after="40"/>
      <w:ind w:left="284"/>
    </w:pPr>
    <w:rPr>
      <w:rFonts w:ascii="Times New Roman" w:hAnsi="Times New Roman"/>
    </w:rPr>
  </w:style>
  <w:style w:type="paragraph" w:styleId="TOC1">
    <w:name w:val="toc 1"/>
    <w:basedOn w:val="TOCBase"/>
    <w:next w:val="Normal"/>
    <w:rsid w:val="005735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54D"/>
    <w:rPr>
      <w:rFonts w:ascii="Times New Roman" w:eastAsia="Times New Roman" w:hAnsi="Times New Roman" w:cs="Times New Roman"/>
      <w:sz w:val="16"/>
      <w:lang w:eastAsia="en-US"/>
    </w:rPr>
  </w:style>
  <w:style w:type="paragraph" w:styleId="Title">
    <w:name w:val="Title"/>
    <w:basedOn w:val="HeadingBase"/>
    <w:link w:val="TitleChar"/>
    <w:qFormat/>
    <w:rsid w:val="0057354D"/>
    <w:pPr>
      <w:spacing w:before="5040"/>
      <w:jc w:val="center"/>
    </w:pPr>
    <w:rPr>
      <w:sz w:val="48"/>
      <w:szCs w:val="72"/>
      <w:lang w:val="en-US"/>
    </w:rPr>
  </w:style>
  <w:style w:type="character" w:customStyle="1" w:styleId="TitleChar">
    <w:name w:val="Title Char"/>
    <w:basedOn w:val="DefaultParagraphFont"/>
    <w:link w:val="Title"/>
    <w:rsid w:val="00573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54D"/>
    <w:pPr>
      <w:tabs>
        <w:tab w:val="left" w:pos="3600"/>
        <w:tab w:val="left" w:pos="3958"/>
      </w:tabs>
    </w:pPr>
  </w:style>
  <w:style w:type="paragraph" w:styleId="List">
    <w:name w:val="List"/>
    <w:basedOn w:val="BodyText"/>
    <w:next w:val="BodyText"/>
    <w:rsid w:val="0057354D"/>
    <w:pPr>
      <w:tabs>
        <w:tab w:val="left" w:pos="340"/>
      </w:tabs>
      <w:spacing w:before="60" w:after="60"/>
      <w:ind w:left="340" w:hanging="340"/>
    </w:pPr>
  </w:style>
  <w:style w:type="paragraph" w:customStyle="1" w:styleId="Note">
    <w:name w:val="Note"/>
    <w:basedOn w:val="BodyText"/>
    <w:rsid w:val="005735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54D"/>
    <w:pPr>
      <w:framePr w:wrap="auto" w:hAnchor="text" w:y="6049"/>
    </w:pPr>
    <w:rPr>
      <w:color w:val="000000"/>
      <w:sz w:val="40"/>
    </w:rPr>
  </w:style>
  <w:style w:type="paragraph" w:customStyle="1" w:styleId="TOCTitle">
    <w:name w:val="TOCTitle"/>
    <w:basedOn w:val="Heading1"/>
    <w:rsid w:val="0057354D"/>
    <w:pPr>
      <w:spacing w:after="240"/>
      <w:jc w:val="center"/>
      <w:outlineLvl w:val="9"/>
    </w:pPr>
    <w:rPr>
      <w:caps/>
    </w:rPr>
  </w:style>
  <w:style w:type="paragraph" w:customStyle="1" w:styleId="Version">
    <w:name w:val="Version"/>
    <w:rsid w:val="005735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354D"/>
    <w:pPr>
      <w:numPr>
        <w:numId w:val="12"/>
      </w:numPr>
      <w:tabs>
        <w:tab w:val="clear" w:pos="680"/>
      </w:tabs>
    </w:pPr>
  </w:style>
  <w:style w:type="paragraph" w:styleId="Index1">
    <w:name w:val="index 1"/>
    <w:basedOn w:val="Normal"/>
    <w:next w:val="Normal"/>
    <w:semiHidden/>
    <w:rsid w:val="0057354D"/>
    <w:pPr>
      <w:keepNext w:val="0"/>
      <w:tabs>
        <w:tab w:val="right" w:pos="4176"/>
      </w:tabs>
      <w:ind w:left="198" w:hanging="198"/>
    </w:pPr>
    <w:rPr>
      <w:rFonts w:ascii="Garamond" w:hAnsi="Garamond"/>
    </w:rPr>
  </w:style>
  <w:style w:type="paragraph" w:styleId="IndexHeading">
    <w:name w:val="index heading"/>
    <w:basedOn w:val="Normal"/>
    <w:next w:val="Index1"/>
    <w:semiHidden/>
    <w:rsid w:val="0057354D"/>
    <w:pPr>
      <w:spacing w:before="120" w:after="120"/>
    </w:pPr>
    <w:rPr>
      <w:rFonts w:ascii="Arial" w:hAnsi="Arial"/>
      <w:b/>
      <w:color w:val="918585"/>
      <w:sz w:val="24"/>
    </w:rPr>
  </w:style>
  <w:style w:type="paragraph" w:styleId="Header">
    <w:name w:val="header"/>
    <w:basedOn w:val="Normal"/>
    <w:link w:val="HeaderChar"/>
    <w:rsid w:val="00573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54D"/>
    <w:rPr>
      <w:rFonts w:ascii="Times New Roman" w:eastAsia="Times New Roman" w:hAnsi="Times New Roman" w:cs="Times New Roman"/>
      <w:sz w:val="16"/>
      <w:szCs w:val="20"/>
      <w:lang w:val="en-GB" w:eastAsia="en-US"/>
    </w:rPr>
  </w:style>
  <w:style w:type="paragraph" w:customStyle="1" w:styleId="Chapter">
    <w:name w:val="Chapter"/>
    <w:basedOn w:val="Normal"/>
    <w:rsid w:val="0057354D"/>
    <w:pPr>
      <w:spacing w:before="240"/>
    </w:pPr>
    <w:rPr>
      <w:rFonts w:ascii="Times New Roman" w:hAnsi="Times New Roman"/>
      <w:smallCaps/>
      <w:spacing w:val="80"/>
      <w:sz w:val="28"/>
    </w:rPr>
  </w:style>
  <w:style w:type="paragraph" w:customStyle="1" w:styleId="InChapter">
    <w:name w:val="InChapter"/>
    <w:basedOn w:val="Heading3"/>
    <w:rsid w:val="0057354D"/>
    <w:pPr>
      <w:spacing w:after="240"/>
      <w:outlineLvl w:val="9"/>
    </w:pPr>
    <w:rPr>
      <w:noProof/>
    </w:rPr>
  </w:style>
  <w:style w:type="paragraph" w:styleId="Index2">
    <w:name w:val="index 2"/>
    <w:basedOn w:val="Normal"/>
    <w:next w:val="Normal"/>
    <w:semiHidden/>
    <w:rsid w:val="0057354D"/>
    <w:pPr>
      <w:tabs>
        <w:tab w:val="right" w:pos="4176"/>
      </w:tabs>
      <w:ind w:left="568" w:hanging="284"/>
    </w:pPr>
    <w:rPr>
      <w:rFonts w:ascii="Garamond" w:hAnsi="Garamond"/>
    </w:rPr>
  </w:style>
  <w:style w:type="paragraph" w:customStyle="1" w:styleId="Byline">
    <w:name w:val="Byline"/>
    <w:rsid w:val="00573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54D"/>
    <w:pPr>
      <w:tabs>
        <w:tab w:val="clear" w:pos="3600"/>
        <w:tab w:val="clear" w:pos="3958"/>
      </w:tabs>
      <w:jc w:val="right"/>
    </w:pPr>
  </w:style>
  <w:style w:type="character" w:styleId="Emphasis">
    <w:name w:val="Emphasis"/>
    <w:basedOn w:val="DefaultParagraphFont"/>
    <w:qFormat/>
    <w:rsid w:val="0057354D"/>
    <w:rPr>
      <w:i/>
    </w:rPr>
  </w:style>
  <w:style w:type="paragraph" w:styleId="Caption">
    <w:name w:val="caption"/>
    <w:basedOn w:val="BodyText"/>
    <w:next w:val="Normal"/>
    <w:qFormat/>
    <w:rsid w:val="0057354D"/>
    <w:pPr>
      <w:framePr w:w="2268" w:hSpace="181" w:vSpace="181" w:wrap="around" w:vAnchor="text" w:hAnchor="page" w:x="1135" w:y="285" w:anchorLock="1"/>
    </w:pPr>
    <w:rPr>
      <w:i/>
    </w:rPr>
  </w:style>
  <w:style w:type="paragraph" w:customStyle="1" w:styleId="MiniTOCTitle">
    <w:name w:val="MiniTOCTitle"/>
    <w:basedOn w:val="Heading4"/>
    <w:rsid w:val="0057354D"/>
    <w:pPr>
      <w:spacing w:before="240"/>
      <w:outlineLvl w:val="9"/>
    </w:pPr>
    <w:rPr>
      <w:noProof/>
      <w:sz w:val="24"/>
    </w:rPr>
  </w:style>
  <w:style w:type="paragraph" w:customStyle="1" w:styleId="MiniTOCItem">
    <w:name w:val="MiniTOCItem"/>
    <w:basedOn w:val="ListBullet"/>
    <w:rsid w:val="0057354D"/>
    <w:pPr>
      <w:numPr>
        <w:numId w:val="0"/>
      </w:numPr>
      <w:tabs>
        <w:tab w:val="right" w:leader="dot" w:pos="6521"/>
      </w:tabs>
      <w:spacing w:before="0" w:after="0"/>
    </w:pPr>
  </w:style>
  <w:style w:type="paragraph" w:customStyle="1" w:styleId="TOFTitle">
    <w:name w:val="TOFTitle"/>
    <w:basedOn w:val="TOCTitle"/>
    <w:rsid w:val="0057354D"/>
  </w:style>
  <w:style w:type="paragraph" w:styleId="TableofFigures">
    <w:name w:val="table of figures"/>
    <w:basedOn w:val="Normal"/>
    <w:next w:val="Normal"/>
    <w:semiHidden/>
    <w:rsid w:val="0057354D"/>
    <w:pPr>
      <w:tabs>
        <w:tab w:val="right" w:leader="dot" w:pos="9072"/>
      </w:tabs>
      <w:ind w:left="970" w:hanging="403"/>
    </w:pPr>
    <w:rPr>
      <w:rFonts w:ascii="Times New Roman" w:hAnsi="Times New Roman"/>
      <w:b/>
    </w:rPr>
  </w:style>
  <w:style w:type="paragraph" w:styleId="ListNumber">
    <w:name w:val="List Number"/>
    <w:basedOn w:val="List"/>
    <w:rsid w:val="0057354D"/>
    <w:pPr>
      <w:numPr>
        <w:numId w:val="14"/>
      </w:numPr>
      <w:tabs>
        <w:tab w:val="clear" w:pos="340"/>
      </w:tabs>
    </w:pPr>
  </w:style>
  <w:style w:type="character" w:customStyle="1" w:styleId="WingdingSymbols">
    <w:name w:val="Wingding Symbols"/>
    <w:rsid w:val="0057354D"/>
    <w:rPr>
      <w:rFonts w:ascii="Wingdings" w:hAnsi="Wingdings"/>
    </w:rPr>
  </w:style>
  <w:style w:type="paragraph" w:customStyle="1" w:styleId="TableHeading">
    <w:name w:val="Table Heading"/>
    <w:basedOn w:val="HeadingBase"/>
    <w:rsid w:val="0057354D"/>
    <w:pPr>
      <w:keepLines/>
      <w:pBdr>
        <w:bottom w:val="single" w:sz="6" w:space="1" w:color="918585"/>
      </w:pBdr>
      <w:spacing w:before="240"/>
    </w:pPr>
  </w:style>
  <w:style w:type="character" w:customStyle="1" w:styleId="HotSpot">
    <w:name w:val="HotSpot"/>
    <w:rsid w:val="0057354D"/>
    <w:rPr>
      <w:color w:val="0033CC"/>
      <w:u w:val="none"/>
    </w:rPr>
  </w:style>
  <w:style w:type="paragraph" w:customStyle="1" w:styleId="BodyTextRight">
    <w:name w:val="Body Text Right"/>
    <w:basedOn w:val="BodyText"/>
    <w:rsid w:val="0057354D"/>
    <w:pPr>
      <w:spacing w:before="0" w:after="0"/>
      <w:jc w:val="right"/>
    </w:pPr>
  </w:style>
  <w:style w:type="paragraph" w:styleId="Index3">
    <w:name w:val="index 3"/>
    <w:basedOn w:val="ListNumber2"/>
    <w:next w:val="Normal"/>
    <w:semiHidden/>
    <w:rsid w:val="0057354D"/>
    <w:pPr>
      <w:numPr>
        <w:numId w:val="0"/>
      </w:numPr>
      <w:tabs>
        <w:tab w:val="right" w:leader="dot" w:pos="4176"/>
      </w:tabs>
    </w:pPr>
  </w:style>
  <w:style w:type="paragraph" w:styleId="ListNumber2">
    <w:name w:val="List Number 2"/>
    <w:basedOn w:val="List2"/>
    <w:rsid w:val="0057354D"/>
    <w:pPr>
      <w:numPr>
        <w:numId w:val="9"/>
      </w:numPr>
      <w:tabs>
        <w:tab w:val="clear" w:pos="1060"/>
      </w:tabs>
    </w:pPr>
  </w:style>
  <w:style w:type="paragraph" w:customStyle="1" w:styleId="MarginNote">
    <w:name w:val="Margin Note"/>
    <w:basedOn w:val="BodyText"/>
    <w:rsid w:val="00573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5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54D"/>
    <w:rPr>
      <w:sz w:val="32"/>
    </w:rPr>
  </w:style>
  <w:style w:type="paragraph" w:customStyle="1" w:styleId="HeadingProcedure">
    <w:name w:val="Heading Procedure"/>
    <w:basedOn w:val="HeadingBase"/>
    <w:next w:val="Normal"/>
    <w:rsid w:val="0057354D"/>
    <w:pPr>
      <w:tabs>
        <w:tab w:val="left" w:pos="0"/>
      </w:tabs>
      <w:spacing w:before="120" w:after="60"/>
    </w:pPr>
    <w:rPr>
      <w:i/>
      <w:color w:val="918585"/>
      <w:sz w:val="22"/>
    </w:rPr>
  </w:style>
  <w:style w:type="paragraph" w:customStyle="1" w:styleId="TableBodyText">
    <w:name w:val="Table Body Text"/>
    <w:basedOn w:val="BodyText"/>
    <w:rsid w:val="0057354D"/>
    <w:pPr>
      <w:spacing w:before="60" w:after="60"/>
    </w:pPr>
  </w:style>
  <w:style w:type="paragraph" w:styleId="ListContinue">
    <w:name w:val="List Continue"/>
    <w:basedOn w:val="List"/>
    <w:rsid w:val="0057354D"/>
    <w:pPr>
      <w:ind w:firstLine="0"/>
    </w:pPr>
  </w:style>
  <w:style w:type="paragraph" w:customStyle="1" w:styleId="ListNote">
    <w:name w:val="List Note"/>
    <w:basedOn w:val="List"/>
    <w:rsid w:val="0057354D"/>
    <w:pPr>
      <w:pBdr>
        <w:top w:val="single" w:sz="6" w:space="2" w:color="918585"/>
        <w:bottom w:val="single" w:sz="6" w:space="2" w:color="918585"/>
      </w:pBdr>
      <w:tabs>
        <w:tab w:val="left" w:pos="1021"/>
      </w:tabs>
      <w:ind w:firstLine="0"/>
    </w:pPr>
  </w:style>
  <w:style w:type="paragraph" w:customStyle="1" w:styleId="Warning">
    <w:name w:val="Warning"/>
    <w:basedOn w:val="BodyText"/>
    <w:rsid w:val="0057354D"/>
    <w:pPr>
      <w:shd w:val="clear" w:color="auto" w:fill="D9D9D9"/>
      <w:tabs>
        <w:tab w:val="left" w:pos="992"/>
      </w:tabs>
      <w:ind w:left="119" w:right="119"/>
    </w:pPr>
    <w:rPr>
      <w:sz w:val="20"/>
    </w:rPr>
  </w:style>
  <w:style w:type="paragraph" w:customStyle="1" w:styleId="MarginIcons">
    <w:name w:val="Margin Icons"/>
    <w:basedOn w:val="BodyText"/>
    <w:rsid w:val="00573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54D"/>
    <w:rPr>
      <w:rFonts w:ascii="Courier New" w:hAnsi="Courier New"/>
    </w:rPr>
  </w:style>
  <w:style w:type="paragraph" w:customStyle="1" w:styleId="NoteBullet">
    <w:name w:val="Note Bullet"/>
    <w:basedOn w:val="Note"/>
    <w:rsid w:val="0057354D"/>
    <w:pPr>
      <w:tabs>
        <w:tab w:val="clear" w:pos="680"/>
      </w:tabs>
      <w:spacing w:before="60" w:after="60"/>
    </w:pPr>
  </w:style>
  <w:style w:type="paragraph" w:customStyle="1" w:styleId="SubHeading2">
    <w:name w:val="SubHeading2"/>
    <w:basedOn w:val="HeadingBase"/>
    <w:rsid w:val="0057354D"/>
    <w:pPr>
      <w:spacing w:before="240" w:after="60"/>
    </w:pPr>
    <w:rPr>
      <w:sz w:val="20"/>
    </w:rPr>
  </w:style>
  <w:style w:type="paragraph" w:customStyle="1" w:styleId="SubHeading1">
    <w:name w:val="SubHeading1"/>
    <w:basedOn w:val="HeadingBase"/>
    <w:rsid w:val="0057354D"/>
    <w:pPr>
      <w:spacing w:before="240" w:after="60"/>
    </w:pPr>
    <w:rPr>
      <w:color w:val="918585"/>
      <w:sz w:val="22"/>
    </w:rPr>
  </w:style>
  <w:style w:type="paragraph" w:customStyle="1" w:styleId="SideHeading">
    <w:name w:val="Side Heading"/>
    <w:basedOn w:val="HeadingBase"/>
    <w:rsid w:val="00573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54D"/>
    <w:pPr>
      <w:numPr>
        <w:numId w:val="10"/>
      </w:numPr>
    </w:pPr>
  </w:style>
  <w:style w:type="paragraph" w:styleId="PlainText">
    <w:name w:val="Plain Text"/>
    <w:basedOn w:val="Normal"/>
    <w:link w:val="PlainTextChar"/>
    <w:rsid w:val="0057354D"/>
    <w:rPr>
      <w:sz w:val="20"/>
    </w:rPr>
  </w:style>
  <w:style w:type="character" w:customStyle="1" w:styleId="PlainTextChar">
    <w:name w:val="Plain Text Char"/>
    <w:basedOn w:val="DefaultParagraphFont"/>
    <w:link w:val="PlainText"/>
    <w:rsid w:val="0057354D"/>
    <w:rPr>
      <w:rFonts w:ascii="Courier New" w:eastAsia="Times New Roman" w:hAnsi="Courier New" w:cs="Times New Roman"/>
      <w:sz w:val="20"/>
      <w:szCs w:val="20"/>
      <w:lang w:eastAsia="en-US"/>
    </w:rPr>
  </w:style>
  <w:style w:type="character" w:customStyle="1" w:styleId="MenuOption">
    <w:name w:val="Menu Option"/>
    <w:basedOn w:val="DefaultParagraphFont"/>
    <w:rsid w:val="0057354D"/>
    <w:rPr>
      <w:b/>
      <w:smallCaps/>
    </w:rPr>
  </w:style>
  <w:style w:type="paragraph" w:customStyle="1" w:styleId="TableListNumber">
    <w:name w:val="Table List Number"/>
    <w:basedOn w:val="ListNumber"/>
    <w:rsid w:val="0057354D"/>
    <w:pPr>
      <w:numPr>
        <w:numId w:val="0"/>
      </w:numPr>
    </w:pPr>
  </w:style>
  <w:style w:type="paragraph" w:styleId="TOC4">
    <w:name w:val="toc 4"/>
    <w:basedOn w:val="TOCBase"/>
    <w:next w:val="Normal"/>
    <w:semiHidden/>
    <w:rsid w:val="0057354D"/>
    <w:pPr>
      <w:tabs>
        <w:tab w:val="right" w:leader="dot" w:pos="9071"/>
      </w:tabs>
      <w:ind w:left="1701"/>
    </w:pPr>
  </w:style>
  <w:style w:type="paragraph" w:customStyle="1" w:styleId="ListAlpha">
    <w:name w:val="List Alpha"/>
    <w:basedOn w:val="List"/>
    <w:rsid w:val="0057354D"/>
    <w:pPr>
      <w:numPr>
        <w:numId w:val="8"/>
      </w:numPr>
    </w:pPr>
  </w:style>
  <w:style w:type="paragraph" w:customStyle="1" w:styleId="ListAlpha2">
    <w:name w:val="List Alpha 2"/>
    <w:basedOn w:val="List2"/>
    <w:rsid w:val="0057354D"/>
    <w:pPr>
      <w:numPr>
        <w:numId w:val="7"/>
      </w:numPr>
    </w:pPr>
  </w:style>
  <w:style w:type="paragraph" w:styleId="List2">
    <w:name w:val="List 2"/>
    <w:basedOn w:val="BodyText"/>
    <w:rsid w:val="0057354D"/>
    <w:pPr>
      <w:tabs>
        <w:tab w:val="left" w:pos="680"/>
      </w:tabs>
      <w:spacing w:before="60" w:after="60"/>
      <w:ind w:left="680" w:hanging="340"/>
    </w:pPr>
  </w:style>
  <w:style w:type="paragraph" w:styleId="List3">
    <w:name w:val="List 3"/>
    <w:basedOn w:val="BodyText"/>
    <w:rsid w:val="0057354D"/>
    <w:pPr>
      <w:tabs>
        <w:tab w:val="left" w:pos="1021"/>
      </w:tabs>
      <w:spacing w:before="60" w:after="60"/>
      <w:ind w:left="1020" w:hanging="340"/>
    </w:pPr>
  </w:style>
  <w:style w:type="paragraph" w:styleId="List4">
    <w:name w:val="List 4"/>
    <w:basedOn w:val="BodyText"/>
    <w:rsid w:val="0057354D"/>
    <w:pPr>
      <w:tabs>
        <w:tab w:val="left" w:pos="1361"/>
      </w:tabs>
      <w:spacing w:before="60" w:after="60"/>
      <w:ind w:left="1361" w:hanging="340"/>
    </w:pPr>
  </w:style>
  <w:style w:type="paragraph" w:styleId="List5">
    <w:name w:val="List 5"/>
    <w:basedOn w:val="BodyText"/>
    <w:rsid w:val="0057354D"/>
    <w:pPr>
      <w:tabs>
        <w:tab w:val="left" w:pos="1701"/>
      </w:tabs>
      <w:spacing w:before="60" w:after="60"/>
      <w:ind w:left="1701" w:hanging="340"/>
    </w:pPr>
  </w:style>
  <w:style w:type="paragraph" w:styleId="ListBullet3">
    <w:name w:val="List Bullet 3"/>
    <w:basedOn w:val="List3"/>
    <w:rsid w:val="0057354D"/>
    <w:pPr>
      <w:numPr>
        <w:numId w:val="13"/>
      </w:numPr>
      <w:tabs>
        <w:tab w:val="clear" w:pos="1021"/>
      </w:tabs>
      <w:ind w:left="1037" w:hanging="357"/>
    </w:pPr>
  </w:style>
  <w:style w:type="paragraph" w:styleId="ListBullet4">
    <w:name w:val="List Bullet 4"/>
    <w:basedOn w:val="List4"/>
    <w:rsid w:val="0057354D"/>
    <w:pPr>
      <w:numPr>
        <w:numId w:val="2"/>
      </w:numPr>
      <w:tabs>
        <w:tab w:val="clear" w:pos="1361"/>
      </w:tabs>
    </w:pPr>
  </w:style>
  <w:style w:type="paragraph" w:styleId="ListBullet5">
    <w:name w:val="List Bullet 5"/>
    <w:basedOn w:val="List5"/>
    <w:rsid w:val="0057354D"/>
    <w:pPr>
      <w:numPr>
        <w:numId w:val="3"/>
      </w:numPr>
    </w:pPr>
  </w:style>
  <w:style w:type="paragraph" w:styleId="ListContinue2">
    <w:name w:val="List Continue 2"/>
    <w:basedOn w:val="List2"/>
    <w:rsid w:val="0057354D"/>
    <w:pPr>
      <w:ind w:firstLine="0"/>
    </w:pPr>
  </w:style>
  <w:style w:type="paragraph" w:styleId="ListContinue3">
    <w:name w:val="List Continue 3"/>
    <w:basedOn w:val="List3"/>
    <w:rsid w:val="0057354D"/>
    <w:pPr>
      <w:ind w:left="1021" w:firstLine="0"/>
    </w:pPr>
  </w:style>
  <w:style w:type="paragraph" w:styleId="ListContinue4">
    <w:name w:val="List Continue 4"/>
    <w:basedOn w:val="List4"/>
    <w:rsid w:val="0057354D"/>
    <w:pPr>
      <w:ind w:firstLine="0"/>
    </w:pPr>
  </w:style>
  <w:style w:type="paragraph" w:styleId="ListContinue5">
    <w:name w:val="List Continue 5"/>
    <w:basedOn w:val="List5"/>
    <w:rsid w:val="0057354D"/>
    <w:pPr>
      <w:ind w:firstLine="0"/>
    </w:pPr>
  </w:style>
  <w:style w:type="paragraph" w:styleId="ListNumber3">
    <w:name w:val="List Number 3"/>
    <w:basedOn w:val="List3"/>
    <w:rsid w:val="0057354D"/>
    <w:pPr>
      <w:numPr>
        <w:numId w:val="4"/>
      </w:numPr>
    </w:pPr>
  </w:style>
  <w:style w:type="paragraph" w:styleId="ListNumber4">
    <w:name w:val="List Number 4"/>
    <w:basedOn w:val="List4"/>
    <w:rsid w:val="0057354D"/>
    <w:pPr>
      <w:numPr>
        <w:numId w:val="5"/>
      </w:numPr>
    </w:pPr>
  </w:style>
  <w:style w:type="paragraph" w:styleId="ListNumber5">
    <w:name w:val="List Number 5"/>
    <w:basedOn w:val="List5"/>
    <w:rsid w:val="0057354D"/>
    <w:pPr>
      <w:numPr>
        <w:numId w:val="6"/>
      </w:numPr>
    </w:pPr>
  </w:style>
  <w:style w:type="paragraph" w:styleId="BlockText">
    <w:name w:val="Block Text"/>
    <w:basedOn w:val="Normal"/>
    <w:rsid w:val="0057354D"/>
    <w:pPr>
      <w:spacing w:after="120"/>
      <w:ind w:left="1440" w:right="1440"/>
    </w:pPr>
  </w:style>
  <w:style w:type="character" w:customStyle="1" w:styleId="Subscript">
    <w:name w:val="Subscript"/>
    <w:basedOn w:val="DefaultParagraphFont"/>
    <w:rsid w:val="0057354D"/>
    <w:rPr>
      <w:sz w:val="16"/>
      <w:vertAlign w:val="subscript"/>
    </w:rPr>
  </w:style>
  <w:style w:type="character" w:customStyle="1" w:styleId="Superscript">
    <w:name w:val="Superscript"/>
    <w:basedOn w:val="DefaultParagraphFont"/>
    <w:rsid w:val="0057354D"/>
    <w:rPr>
      <w:sz w:val="16"/>
      <w:vertAlign w:val="superscript"/>
    </w:rPr>
  </w:style>
  <w:style w:type="character" w:customStyle="1" w:styleId="Symbols">
    <w:name w:val="Symbols"/>
    <w:basedOn w:val="DefaultParagraphFont"/>
    <w:rsid w:val="0057354D"/>
    <w:rPr>
      <w:rFonts w:ascii="Symbol" w:hAnsi="Symbol"/>
    </w:rPr>
  </w:style>
  <w:style w:type="character" w:customStyle="1" w:styleId="MenuOptions">
    <w:name w:val="Menu Options"/>
    <w:basedOn w:val="DefaultParagraphFont"/>
    <w:rsid w:val="0057354D"/>
    <w:rPr>
      <w:rFonts w:ascii="Arial Narrow" w:hAnsi="Arial Narrow"/>
      <w:smallCaps/>
    </w:rPr>
  </w:style>
  <w:style w:type="character" w:customStyle="1" w:styleId="Buttons">
    <w:name w:val="Buttons"/>
    <w:basedOn w:val="DefaultParagraphFont"/>
    <w:rsid w:val="0057354D"/>
    <w:rPr>
      <w:b/>
    </w:rPr>
  </w:style>
  <w:style w:type="character" w:customStyle="1" w:styleId="Underlined">
    <w:name w:val="Underlined"/>
    <w:basedOn w:val="DefaultParagraphFont"/>
    <w:rsid w:val="0057354D"/>
    <w:rPr>
      <w:u w:val="single"/>
    </w:rPr>
  </w:style>
  <w:style w:type="paragraph" w:customStyle="1" w:styleId="TableBodyTextRight">
    <w:name w:val="Table Body Text Right"/>
    <w:basedOn w:val="TableBodyText"/>
    <w:rsid w:val="0057354D"/>
    <w:pPr>
      <w:widowControl w:val="0"/>
      <w:autoSpaceDE w:val="0"/>
      <w:autoSpaceDN w:val="0"/>
      <w:adjustRightInd w:val="0"/>
      <w:jc w:val="right"/>
    </w:pPr>
    <w:rPr>
      <w:rFonts w:cs="Arial"/>
      <w:szCs w:val="18"/>
    </w:rPr>
  </w:style>
  <w:style w:type="paragraph" w:customStyle="1" w:styleId="CopyrightText">
    <w:name w:val="Copyright Text"/>
    <w:basedOn w:val="BodyText"/>
    <w:rsid w:val="0057354D"/>
    <w:rPr>
      <w:sz w:val="18"/>
    </w:rPr>
  </w:style>
  <w:style w:type="paragraph" w:customStyle="1" w:styleId="BodySmallRight">
    <w:name w:val="Body Small Right"/>
    <w:basedOn w:val="BodyTextRight"/>
    <w:rsid w:val="0057354D"/>
    <w:rPr>
      <w:sz w:val="18"/>
      <w:szCs w:val="18"/>
    </w:rPr>
  </w:style>
  <w:style w:type="paragraph" w:customStyle="1" w:styleId="MarginEdition">
    <w:name w:val="Margin Edition"/>
    <w:basedOn w:val="MarginNote"/>
    <w:rsid w:val="0057354D"/>
    <w:pPr>
      <w:spacing w:before="0" w:after="0"/>
    </w:pPr>
    <w:rPr>
      <w:rFonts w:ascii="Times New Roman" w:hAnsi="Times New Roman"/>
      <w:color w:val="999999"/>
    </w:rPr>
  </w:style>
  <w:style w:type="paragraph" w:customStyle="1" w:styleId="Spacer">
    <w:name w:val="Spacer"/>
    <w:basedOn w:val="Normal"/>
    <w:rsid w:val="0057354D"/>
    <w:rPr>
      <w:sz w:val="2"/>
      <w:szCs w:val="2"/>
    </w:rPr>
  </w:style>
  <w:style w:type="character" w:customStyle="1" w:styleId="Small">
    <w:name w:val="Small"/>
    <w:basedOn w:val="DefaultParagraphFont"/>
    <w:rsid w:val="0057354D"/>
    <w:rPr>
      <w:sz w:val="16"/>
    </w:rPr>
  </w:style>
  <w:style w:type="paragraph" w:customStyle="1" w:styleId="WideTable">
    <w:name w:val="Wide Table"/>
    <w:basedOn w:val="Normal"/>
    <w:rsid w:val="0057354D"/>
    <w:pPr>
      <w:ind w:left="-1418"/>
    </w:pPr>
    <w:rPr>
      <w:sz w:val="2"/>
      <w:szCs w:val="2"/>
    </w:rPr>
  </w:style>
  <w:style w:type="character" w:styleId="PageNumber">
    <w:name w:val="page number"/>
    <w:basedOn w:val="DefaultParagraphFont"/>
    <w:rsid w:val="0057354D"/>
  </w:style>
  <w:style w:type="paragraph" w:styleId="Quote">
    <w:name w:val="Quote"/>
    <w:basedOn w:val="Heading1"/>
    <w:link w:val="QuoteChar"/>
    <w:qFormat/>
    <w:rsid w:val="0057354D"/>
    <w:rPr>
      <w:b w:val="0"/>
      <w:sz w:val="72"/>
      <w:szCs w:val="72"/>
      <w:lang w:val="en-NZ"/>
    </w:rPr>
  </w:style>
  <w:style w:type="character" w:customStyle="1" w:styleId="QuoteChar">
    <w:name w:val="Quote Char"/>
    <w:basedOn w:val="DefaultParagraphFont"/>
    <w:link w:val="Quote"/>
    <w:rsid w:val="00573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54D"/>
    <w:pPr>
      <w:pageBreakBefore/>
    </w:pPr>
  </w:style>
  <w:style w:type="paragraph" w:customStyle="1" w:styleId="Border">
    <w:name w:val="Border"/>
    <w:basedOn w:val="Normal"/>
    <w:qFormat/>
    <w:rsid w:val="00573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54D"/>
    <w:rPr>
      <w:b/>
      <w:bCs/>
      <w:i/>
      <w:iCs/>
      <w:color w:val="auto"/>
    </w:rPr>
  </w:style>
  <w:style w:type="paragraph" w:styleId="IntenseQuote">
    <w:name w:val="Intense Quote"/>
    <w:basedOn w:val="Normal"/>
    <w:next w:val="Normal"/>
    <w:link w:val="IntenseQuoteChar"/>
    <w:uiPriority w:val="30"/>
    <w:qFormat/>
    <w:rsid w:val="00573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5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54D"/>
    <w:rPr>
      <w:smallCaps/>
      <w:color w:val="auto"/>
      <w:u w:val="single"/>
    </w:rPr>
  </w:style>
  <w:style w:type="character" w:styleId="IntenseReference">
    <w:name w:val="Intense Reference"/>
    <w:basedOn w:val="DefaultParagraphFont"/>
    <w:uiPriority w:val="32"/>
    <w:qFormat/>
    <w:rsid w:val="0057354D"/>
    <w:rPr>
      <w:b/>
      <w:bCs/>
      <w:smallCaps/>
      <w:color w:val="auto"/>
      <w:spacing w:val="5"/>
      <w:u w:val="single"/>
    </w:rPr>
  </w:style>
  <w:style w:type="paragraph" w:customStyle="1" w:styleId="2ColumnHeading">
    <w:name w:val="2Column Heading"/>
    <w:basedOn w:val="BodyText"/>
    <w:qFormat/>
    <w:rsid w:val="0057354D"/>
    <w:pPr>
      <w:spacing w:after="60"/>
      <w:ind w:left="-2268"/>
    </w:pPr>
    <w:rPr>
      <w:b/>
    </w:rPr>
  </w:style>
  <w:style w:type="paragraph" w:customStyle="1" w:styleId="Heading1TOC">
    <w:name w:val="Heading1 TOC"/>
    <w:basedOn w:val="Normal"/>
    <w:qFormat/>
    <w:rsid w:val="0057354D"/>
    <w:pPr>
      <w:spacing w:before="240" w:after="120"/>
    </w:pPr>
    <w:rPr>
      <w:rFonts w:ascii="Times New Roman" w:hAnsi="Times New Roman"/>
      <w:b/>
      <w:sz w:val="32"/>
    </w:rPr>
  </w:style>
  <w:style w:type="paragraph" w:customStyle="1" w:styleId="Heading2TOC">
    <w:name w:val="Heading2 TOC"/>
    <w:basedOn w:val="Normal"/>
    <w:qFormat/>
    <w:rsid w:val="0057354D"/>
    <w:pPr>
      <w:spacing w:before="240" w:after="60"/>
    </w:pPr>
    <w:rPr>
      <w:rFonts w:ascii="Times New Roman" w:hAnsi="Times New Roman"/>
      <w:b/>
      <w:sz w:val="28"/>
    </w:rPr>
  </w:style>
  <w:style w:type="character" w:customStyle="1" w:styleId="Underline">
    <w:name w:val="Underline"/>
    <w:basedOn w:val="DefaultParagraphFont"/>
    <w:qFormat/>
    <w:rsid w:val="0057354D"/>
    <w:rPr>
      <w:u w:val="single"/>
    </w:rPr>
  </w:style>
  <w:style w:type="character" w:customStyle="1" w:styleId="BoldandItalics">
    <w:name w:val="Bold and Italics"/>
    <w:qFormat/>
    <w:rsid w:val="0057354D"/>
    <w:rPr>
      <w:b/>
      <w:i/>
      <w:u w:val="none"/>
    </w:rPr>
  </w:style>
  <w:style w:type="paragraph" w:styleId="BalloonText">
    <w:name w:val="Balloon Text"/>
    <w:basedOn w:val="Normal"/>
    <w:link w:val="BalloonTextChar"/>
    <w:rsid w:val="0057354D"/>
    <w:rPr>
      <w:rFonts w:ascii="Tahoma" w:hAnsi="Tahoma" w:cs="Tahoma"/>
      <w:sz w:val="16"/>
      <w:szCs w:val="16"/>
    </w:rPr>
  </w:style>
  <w:style w:type="character" w:customStyle="1" w:styleId="BalloonTextChar">
    <w:name w:val="Balloon Text Char"/>
    <w:basedOn w:val="DefaultParagraphFont"/>
    <w:link w:val="BalloonText"/>
    <w:rsid w:val="005735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5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5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54D"/>
    <w:rPr>
      <w:b/>
      <w:color w:val="660033"/>
      <w:spacing w:val="0"/>
    </w:rPr>
  </w:style>
  <w:style w:type="paragraph" w:customStyle="1" w:styleId="Nameditemlist">
    <w:name w:val="Named item list"/>
    <w:basedOn w:val="BodyText"/>
    <w:qFormat/>
    <w:rsid w:val="0057354D"/>
    <w:pPr>
      <w:tabs>
        <w:tab w:val="left" w:pos="2835"/>
      </w:tabs>
      <w:ind w:left="2835" w:hanging="2835"/>
    </w:pPr>
  </w:style>
  <w:style w:type="paragraph" w:customStyle="1" w:styleId="BodyTextnopadding">
    <w:name w:val="Body Text no padding"/>
    <w:basedOn w:val="BodyText"/>
    <w:qFormat/>
    <w:rsid w:val="0057354D"/>
    <w:pPr>
      <w:spacing w:before="0" w:after="0"/>
    </w:pPr>
  </w:style>
  <w:style w:type="paragraph" w:customStyle="1" w:styleId="BodyTextBold">
    <w:name w:val="Body Text Bold"/>
    <w:basedOn w:val="BodyText"/>
    <w:qFormat/>
    <w:rsid w:val="0057354D"/>
    <w:rPr>
      <w:b/>
    </w:rPr>
  </w:style>
  <w:style w:type="character" w:styleId="Hyperlink">
    <w:name w:val="Hyperlink"/>
    <w:basedOn w:val="DefaultParagraphFont"/>
    <w:uiPriority w:val="99"/>
    <w:unhideWhenUsed/>
    <w:rsid w:val="004D7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1186</Words>
  <Characters>7619</Characters>
  <Application>Microsoft Office Word</Application>
  <DocSecurity>0</DocSecurity>
  <Lines>245</Lines>
  <Paragraphs>144</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TLIL2048 Prepare for train departure</dc:title>
  <dc:subject>Approved</dc:subject>
  <dc:creator>Industry Skills Australia</dc:creator>
  <cp:keywords>Release: 2</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