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749" w:rsidP="00BB1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TLIL1001 Complete workplace orientation/induction procedures</w:t>
      </w:r>
      <w:r>
        <w:fldChar w:fldCharType="end"/>
      </w:r>
    </w:p>
    <w:p w:rsidR="00BB1749" w:rsidP="00BB1749">
      <w:pPr>
        <w:pStyle w:val="Version"/>
        <w:sectPr w:rsidSect="006934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34F4" w:rsidP="006934F4">
      <w:pPr>
        <w:pStyle w:val="SuperHeading"/>
      </w:pPr>
      <w:r w:rsidRPr="006934F4">
        <w:t>Assessment Requirements for TLIL1001 Complete workplace orientation/induction procedures</w:t>
      </w:r>
    </w:p>
    <w:p w:rsidR="00000000" w:rsidRPr="006934F4" w:rsidP="006934F4">
      <w:pPr>
        <w:pStyle w:val="Heading1"/>
      </w:pPr>
      <w:bookmarkStart w:id="1" w:name="O_1120127"/>
      <w:bookmarkEnd w:id="1"/>
      <w:r w:rsidRPr="006934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4F4" w:rsidP="006934F4">
            <w:pPr>
              <w:pStyle w:val="BodyText"/>
            </w:pPr>
            <w:r w:rsidRPr="006934F4">
              <w:t>Release 2: This is the second release of this unit of competency in the TLI Transport and Logistics Training Package:</w:t>
            </w:r>
          </w:p>
          <w:p w:rsidR="00000000" w:rsidRPr="006934F4" w:rsidP="006934F4">
            <w:pPr>
              <w:pStyle w:val="ListBullet"/>
            </w:pPr>
            <w:r w:rsidRPr="006934F4">
              <w:t xml:space="preserve">Minor amendment to PC 1.9. </w:t>
            </w:r>
          </w:p>
          <w:p w:rsidR="00000000" w:rsidRPr="006934F4" w:rsidP="006934F4">
            <w:pPr>
              <w:pStyle w:val="ListBullet"/>
            </w:pPr>
            <w:r w:rsidRPr="006934F4">
              <w:t>Assessment Conditions updated.</w:t>
            </w:r>
          </w:p>
          <w:p w:rsidR="00000000" w:rsidRPr="006934F4" w:rsidP="006934F4">
            <w:pPr>
              <w:pStyle w:val="BodyText"/>
            </w:pPr>
            <w:r w:rsidRPr="006934F4">
              <w:t>Release 1: This is the first release of this unit of competency in the TLI Transport and Logistics Training Package.</w:t>
            </w:r>
          </w:p>
        </w:tc>
      </w:tr>
    </w:tbl>
    <w:p w:rsidR="00000000" w:rsidRPr="006934F4" w:rsidP="006934F4">
      <w:pPr>
        <w:pStyle w:val="NoPaddingFontSize1"/>
      </w:pPr>
    </w:p>
    <w:p w:rsidR="00000000" w:rsidRPr="006934F4" w:rsidP="006934F4">
      <w:pPr>
        <w:pStyle w:val="AllowPageBreak"/>
      </w:pPr>
    </w:p>
    <w:p w:rsidR="00000000" w:rsidRPr="006934F4" w:rsidP="006934F4">
      <w:pPr>
        <w:pStyle w:val="Heading1"/>
      </w:pPr>
      <w:bookmarkStart w:id="2" w:name="O_1120126"/>
      <w:bookmarkEnd w:id="2"/>
      <w:r w:rsidRPr="006934F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F4">
            <w:pPr>
              <w:pStyle w:val="BodyText"/>
              <w:rPr>
                <w:lang w:val="en-NZ"/>
              </w:rPr>
            </w:pPr>
            <w:r w:rsidRPr="006934F4">
              <w:t>Evidence required to demonstrate compe</w:t>
            </w:r>
            <w:r w:rsidRPr="006934F4">
              <w:t>tence in this unit must be relevant to and satisfy all the requirements of the elements and performance criteria on at least one occasion and include:</w:t>
            </w:r>
          </w:p>
        </w:tc>
      </w:tr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4F4" w:rsidP="006934F4">
            <w:pPr>
              <w:pStyle w:val="ListBullet"/>
            </w:pPr>
            <w:r w:rsidRPr="006934F4">
              <w:t xml:space="preserve">applying precautions and required action to minimise, control or eliminate hazards that </w:t>
            </w:r>
            <w:r w:rsidRPr="006934F4">
              <w:t>may exist during work activities</w:t>
            </w:r>
          </w:p>
          <w:p w:rsidR="00000000" w:rsidRPr="006934F4" w:rsidP="006934F4">
            <w:pPr>
              <w:pStyle w:val="ListBullet"/>
            </w:pPr>
            <w:r w:rsidRPr="006934F4">
              <w:t>applying relevant legislation and workplace procedures</w:t>
            </w:r>
          </w:p>
          <w:p w:rsidR="00000000" w:rsidRPr="006934F4" w:rsidP="006934F4">
            <w:pPr>
              <w:pStyle w:val="ListBullet"/>
            </w:pPr>
            <w:r w:rsidRPr="006934F4">
              <w:t>communicating effectively with others when completing workplace orientation and induction procedures</w:t>
            </w:r>
          </w:p>
          <w:p w:rsidR="00000000" w:rsidRPr="006934F4" w:rsidP="006934F4">
            <w:pPr>
              <w:pStyle w:val="ListBullet"/>
            </w:pPr>
            <w:r w:rsidRPr="006934F4">
              <w:t>completing documentation related to work activities</w:t>
            </w:r>
          </w:p>
          <w:p w:rsidR="00000000" w:rsidRPr="006934F4" w:rsidP="006934F4">
            <w:pPr>
              <w:pStyle w:val="ListBullet"/>
            </w:pPr>
            <w:r w:rsidRPr="006934F4">
              <w:t>demonstrating a</w:t>
            </w:r>
            <w:r w:rsidRPr="006934F4">
              <w:t>n understanding of the immediate management structure relating to the job role</w:t>
            </w:r>
          </w:p>
          <w:p w:rsidR="00000000" w:rsidRPr="006934F4" w:rsidP="006934F4">
            <w:pPr>
              <w:pStyle w:val="ListBullet"/>
            </w:pPr>
            <w:r w:rsidRPr="006934F4">
              <w:t>demonstrating an understanding of workplace structure and how it applies to the job role</w:t>
            </w:r>
          </w:p>
          <w:p w:rsidR="00000000" w:rsidRPr="006934F4" w:rsidP="006934F4">
            <w:pPr>
              <w:pStyle w:val="ListBullet"/>
            </w:pPr>
            <w:r w:rsidRPr="006934F4">
              <w:t>identifying and correctly using equipment, processes and procedures</w:t>
            </w:r>
          </w:p>
          <w:p w:rsidR="00000000" w:rsidRPr="006934F4" w:rsidP="006934F4">
            <w:pPr>
              <w:pStyle w:val="ListBullet"/>
            </w:pPr>
            <w:r w:rsidRPr="006934F4">
              <w:t>identifying workplac</w:t>
            </w:r>
            <w:r w:rsidRPr="006934F4">
              <w:t>e products and services and their features</w:t>
            </w:r>
          </w:p>
          <w:p w:rsidR="00000000" w:rsidRPr="006934F4" w:rsidP="006934F4">
            <w:pPr>
              <w:pStyle w:val="ListBullet"/>
            </w:pPr>
            <w:r w:rsidRPr="006934F4">
              <w:t>interpreting and following operational instructions and prioritising work</w:t>
            </w:r>
          </w:p>
          <w:p w:rsidR="00000000" w:rsidRPr="006934F4" w:rsidP="006934F4">
            <w:pPr>
              <w:pStyle w:val="ListBullet"/>
            </w:pPr>
            <w:r w:rsidRPr="006934F4">
              <w:t>modifying activities depending on operational contingencies, risk situations and environments</w:t>
            </w:r>
          </w:p>
          <w:p w:rsidR="00000000" w:rsidRPr="006934F4" w:rsidP="006934F4">
            <w:pPr>
              <w:pStyle w:val="ListBullet"/>
            </w:pPr>
            <w:r w:rsidRPr="006934F4">
              <w:t>monitoring work activities in terms of planne</w:t>
            </w:r>
            <w:r w:rsidRPr="006934F4">
              <w:t>d schedule</w:t>
            </w:r>
          </w:p>
          <w:p w:rsidR="00000000" w:rsidRPr="006934F4" w:rsidP="006934F4">
            <w:pPr>
              <w:pStyle w:val="ListBullet"/>
            </w:pPr>
            <w:r w:rsidRPr="006934F4">
              <w:t>reading and interpreting instructions, procedures, information and signs relevant to work activities</w:t>
            </w:r>
          </w:p>
          <w:p w:rsidR="00000000" w:rsidRPr="006934F4" w:rsidP="006934F4">
            <w:pPr>
              <w:pStyle w:val="ListBullet"/>
            </w:pPr>
            <w:r w:rsidRPr="006934F4">
              <w:t>selecting and using required personal protective equipment (PPE) conforming to industry, and work health and safety (WHS)/occupational health an</w:t>
            </w:r>
            <w:r w:rsidRPr="006934F4">
              <w:t>d safety (OHS) standards</w:t>
            </w:r>
          </w:p>
          <w:p w:rsidR="00000000" w:rsidRPr="006934F4" w:rsidP="006934F4">
            <w:pPr>
              <w:pStyle w:val="ListBullet"/>
            </w:pPr>
            <w:r w:rsidRPr="006934F4">
              <w:t>working collaboratively with others when completing workplace orientation and induction procedures</w:t>
            </w:r>
          </w:p>
          <w:p w:rsidR="00000000" w:rsidRPr="006934F4" w:rsidP="006934F4">
            <w:pPr>
              <w:pStyle w:val="ListBullet"/>
            </w:pPr>
            <w:r w:rsidRPr="006934F4">
              <w:t>working systematically with required attention to detail without injury to self or others, or damage to goods or equipment.</w:t>
            </w:r>
          </w:p>
        </w:tc>
      </w:tr>
    </w:tbl>
    <w:p w:rsidR="00000000" w:rsidRPr="006934F4" w:rsidP="006934F4">
      <w:pPr>
        <w:pStyle w:val="NoPaddingFontSize1"/>
      </w:pPr>
    </w:p>
    <w:p w:rsidR="00000000" w:rsidRPr="006934F4" w:rsidP="006934F4">
      <w:pPr>
        <w:pStyle w:val="AllowPageBreak"/>
      </w:pPr>
    </w:p>
    <w:p w:rsidR="00000000" w:rsidRPr="006934F4" w:rsidP="006934F4">
      <w:pPr>
        <w:pStyle w:val="Heading1"/>
      </w:pPr>
      <w:bookmarkStart w:id="3" w:name="O_1120125"/>
      <w:bookmarkEnd w:id="3"/>
      <w:r w:rsidRPr="006934F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F4">
            <w:pPr>
              <w:pStyle w:val="BodyText"/>
              <w:rPr>
                <w:lang w:val="en-NZ"/>
              </w:rPr>
            </w:pPr>
            <w:r w:rsidRPr="006934F4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4F4" w:rsidP="006934F4">
            <w:pPr>
              <w:pStyle w:val="ListBullet"/>
            </w:pPr>
            <w:r w:rsidRPr="006934F4">
              <w:t>conditions of service, including employe</w:t>
            </w:r>
            <w:r w:rsidRPr="006934F4">
              <w:t>r and employee obligations under awards, employment contracts, WHS/OHS and other regulations in relation to engagement, working times and conditions, and dismissal and discipline arrangements</w:t>
            </w:r>
          </w:p>
          <w:p w:rsidR="00000000" w:rsidRPr="006934F4" w:rsidP="006934F4">
            <w:pPr>
              <w:pStyle w:val="ListBullet"/>
            </w:pPr>
            <w:r w:rsidRPr="006934F4">
              <w:t>customer service standards and procedures</w:t>
            </w:r>
          </w:p>
          <w:p w:rsidR="00000000" w:rsidRPr="006934F4" w:rsidP="006934F4">
            <w:pPr>
              <w:pStyle w:val="ListBullet"/>
            </w:pPr>
            <w:r w:rsidRPr="006934F4">
              <w:t>emergency response pro</w:t>
            </w:r>
            <w:r w:rsidRPr="006934F4">
              <w:t>cedures</w:t>
            </w:r>
          </w:p>
          <w:p w:rsidR="00000000" w:rsidRPr="006934F4" w:rsidP="006934F4">
            <w:pPr>
              <w:pStyle w:val="ListBullet"/>
            </w:pPr>
            <w:r w:rsidRPr="006934F4">
              <w:t>PPE and instructions for its use</w:t>
            </w:r>
          </w:p>
          <w:p w:rsidR="00000000" w:rsidRPr="006934F4" w:rsidP="006934F4">
            <w:pPr>
              <w:pStyle w:val="ListBullet"/>
            </w:pPr>
            <w:r w:rsidRPr="006934F4">
              <w:t>site or workplace layout</w:t>
            </w:r>
          </w:p>
          <w:p w:rsidR="00000000" w:rsidRPr="006934F4" w:rsidP="006934F4">
            <w:pPr>
              <w:pStyle w:val="ListBullet"/>
            </w:pPr>
            <w:r w:rsidRPr="006934F4">
              <w:t>workplace documentation and record keeping procedures and requirements</w:t>
            </w:r>
          </w:p>
          <w:p w:rsidR="00000000" w:rsidRPr="006934F4" w:rsidP="006934F4">
            <w:pPr>
              <w:pStyle w:val="ListBullet"/>
            </w:pPr>
            <w:r w:rsidRPr="006934F4">
              <w:t>workplace hazards and related hazard minimisation procedures</w:t>
            </w:r>
          </w:p>
          <w:p w:rsidR="00000000" w:rsidRPr="006934F4" w:rsidP="006934F4">
            <w:pPr>
              <w:pStyle w:val="ListBullet"/>
            </w:pPr>
            <w:r w:rsidRPr="006934F4">
              <w:t>workplace procedures, standards and duty of care requirements, including WHS/OHS and environmental protection responsibilities</w:t>
            </w:r>
          </w:p>
          <w:p w:rsidR="00000000" w:rsidRPr="006934F4" w:rsidP="006934F4">
            <w:pPr>
              <w:pStyle w:val="ListBullet"/>
            </w:pPr>
            <w:r w:rsidRPr="006934F4">
              <w:t>workplace structures and the roles and responsibilities of team/group members.</w:t>
            </w:r>
          </w:p>
        </w:tc>
      </w:tr>
    </w:tbl>
    <w:p w:rsidR="00000000" w:rsidRPr="006934F4" w:rsidP="006934F4">
      <w:pPr>
        <w:pStyle w:val="NoPaddingFontSize1"/>
      </w:pPr>
    </w:p>
    <w:p w:rsidR="00000000" w:rsidRPr="006934F4" w:rsidP="006934F4">
      <w:pPr>
        <w:pStyle w:val="AllowPageBreak"/>
      </w:pPr>
    </w:p>
    <w:p w:rsidR="00000000" w:rsidRPr="006934F4" w:rsidP="006934F4">
      <w:pPr>
        <w:pStyle w:val="Heading1"/>
      </w:pPr>
      <w:bookmarkStart w:id="4" w:name="O_1120124"/>
      <w:bookmarkEnd w:id="4"/>
      <w:r w:rsidRPr="006934F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4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4F4" w:rsidP="006934F4">
            <w:pPr>
              <w:pStyle w:val="BodyText"/>
            </w:pPr>
            <w:r w:rsidRPr="006934F4">
              <w:t>Assesso</w:t>
            </w:r>
            <w:r w:rsidRPr="006934F4">
              <w:t xml:space="preserve">rs must hold credentials specified within the Standards for Registered Training Organisations current at the time of assessment. </w:t>
            </w:r>
          </w:p>
          <w:p w:rsidR="00000000" w:rsidRPr="006934F4" w:rsidP="006934F4">
            <w:pPr>
              <w:pStyle w:val="BodyText"/>
            </w:pPr>
            <w:r w:rsidRPr="006934F4">
              <w:t>Assessment must satisfy the Principles of Assessment and Rules of Evidence and all regulatory requirements included within the</w:t>
            </w:r>
            <w:r w:rsidRPr="006934F4">
              <w:t xml:space="preserve"> Standards for Registered Training Organisations current at the time of assessment.</w:t>
            </w:r>
          </w:p>
          <w:p w:rsidR="00000000" w:rsidRPr="006934F4" w:rsidP="006934F4">
            <w:pPr>
              <w:pStyle w:val="BodyText"/>
            </w:pPr>
            <w:r w:rsidRPr="006934F4">
              <w:t>Assessment must occur in workplace operational situations where it is appropriate to do so; where this is not appropriate, assessment must occur in simulated workplace oper</w:t>
            </w:r>
            <w:r w:rsidRPr="006934F4">
              <w:t>ational situations that replicate workplace conditions.</w:t>
            </w:r>
          </w:p>
          <w:p w:rsidR="00000000" w:rsidRPr="006934F4" w:rsidP="006934F4">
            <w:pPr>
              <w:pStyle w:val="BodyText"/>
            </w:pPr>
            <w:r w:rsidRPr="006934F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934F4" w:rsidP="006934F4">
            <w:pPr>
              <w:pStyle w:val="BodyText"/>
            </w:pPr>
            <w:r w:rsidRPr="006934F4">
              <w:t>Resources for assessment must in</w:t>
            </w:r>
            <w:r w:rsidRPr="006934F4">
              <w:t>clude access to:</w:t>
            </w:r>
          </w:p>
          <w:p w:rsidR="00000000" w:rsidRPr="006934F4" w:rsidP="006934F4">
            <w:pPr>
              <w:pStyle w:val="ListBullet"/>
            </w:pPr>
            <w:r w:rsidRPr="006934F4">
              <w:t>relevant and appropriate materials, tools, equipment and PPE currently used in industry</w:t>
            </w:r>
          </w:p>
          <w:p w:rsidR="00000000" w:rsidRPr="006934F4" w:rsidP="006934F4">
            <w:pPr>
              <w:pStyle w:val="ListBullet"/>
            </w:pPr>
            <w:r w:rsidRPr="006934F4">
              <w:t>applicable documentation including legislation, regulations, codes of practice, workplace procedures and operation manuals.</w:t>
            </w:r>
          </w:p>
        </w:tc>
      </w:tr>
    </w:tbl>
    <w:p w:rsidR="00000000" w:rsidRPr="006934F4" w:rsidP="006934F4">
      <w:pPr>
        <w:pStyle w:val="NoPaddingFontSize1"/>
      </w:pPr>
    </w:p>
    <w:p w:rsidR="00000000" w:rsidRPr="006934F4" w:rsidP="006934F4">
      <w:pPr>
        <w:pStyle w:val="AllowPageBreak"/>
      </w:pPr>
    </w:p>
    <w:p w:rsidR="00000000" w:rsidRPr="006934F4" w:rsidP="006934F4">
      <w:pPr>
        <w:pStyle w:val="Heading1"/>
      </w:pPr>
      <w:bookmarkStart w:id="5" w:name="O_1120139"/>
      <w:bookmarkEnd w:id="5"/>
      <w:r w:rsidRPr="006934F4">
        <w:t>Links</w:t>
      </w:r>
    </w:p>
    <w:p w:rsidR="00000000" w:rsidRPr="006934F4" w:rsidP="00BB1749">
      <w:pPr>
        <w:pStyle w:val="BodyText"/>
      </w:pPr>
      <w:r w:rsidRPr="006934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B67E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34F4" w:rsidP="006934F4"/>
    <w:sectPr w:rsidSect="006934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F4" w:rsidRPr="00BB1749" w:rsidP="00BB1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9" w:rsidP="006934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1749" w:rsidP="006934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1749" w:rsidP="006934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4F4" w:rsidRPr="00BB1749" w:rsidP="00BB1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9" w:rsidRPr="002D2AF8" w:rsidP="006934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TLIL1001 Complete workplace orientation/induction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B1749" w:rsidP="006934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A1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A48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4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4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4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4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4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4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4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4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4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4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4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4F4"/>
  </w:style>
  <w:style w:type="character" w:customStyle="1" w:styleId="Heading1Char">
    <w:name w:val="Heading 1 Char"/>
    <w:basedOn w:val="DefaultParagraphFont"/>
    <w:link w:val="Heading1"/>
    <w:rsid w:val="006934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4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4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4F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34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4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34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4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4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4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4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4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4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4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4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4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4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4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4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4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4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4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4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4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4F4"/>
    <w:rPr>
      <w:b/>
      <w:spacing w:val="0"/>
    </w:rPr>
  </w:style>
  <w:style w:type="paragraph" w:customStyle="1" w:styleId="SuperTitle">
    <w:name w:val="SuperTitle"/>
    <w:basedOn w:val="Title"/>
    <w:rsid w:val="006934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4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4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4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4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4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4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4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4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4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4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4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4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4F4"/>
    <w:rPr>
      <w:i/>
    </w:rPr>
  </w:style>
  <w:style w:type="paragraph" w:styleId="Caption">
    <w:name w:val="caption"/>
    <w:basedOn w:val="BodyText"/>
    <w:next w:val="Normal"/>
    <w:qFormat/>
    <w:rsid w:val="006934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4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4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4F4"/>
  </w:style>
  <w:style w:type="paragraph" w:styleId="TableofFigures">
    <w:name w:val="table of figures"/>
    <w:basedOn w:val="Normal"/>
    <w:next w:val="Normal"/>
    <w:semiHidden/>
    <w:rsid w:val="006934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4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4F4"/>
    <w:rPr>
      <w:rFonts w:ascii="Wingdings" w:hAnsi="Wingdings"/>
    </w:rPr>
  </w:style>
  <w:style w:type="paragraph" w:customStyle="1" w:styleId="TableHeading">
    <w:name w:val="Table Heading"/>
    <w:basedOn w:val="HeadingBase"/>
    <w:rsid w:val="006934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4F4"/>
    <w:rPr>
      <w:color w:val="0033CC"/>
      <w:u w:val="none"/>
    </w:rPr>
  </w:style>
  <w:style w:type="paragraph" w:customStyle="1" w:styleId="BodyTextRight">
    <w:name w:val="Body Text Right"/>
    <w:basedOn w:val="BodyText"/>
    <w:rsid w:val="006934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4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4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4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4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4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4F4"/>
    <w:rPr>
      <w:sz w:val="32"/>
    </w:rPr>
  </w:style>
  <w:style w:type="paragraph" w:customStyle="1" w:styleId="HeadingProcedure">
    <w:name w:val="Heading Procedure"/>
    <w:basedOn w:val="HeadingBase"/>
    <w:next w:val="Normal"/>
    <w:rsid w:val="006934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4F4"/>
    <w:pPr>
      <w:spacing w:before="60" w:after="60"/>
    </w:pPr>
  </w:style>
  <w:style w:type="paragraph" w:styleId="ListContinue">
    <w:name w:val="List Continue"/>
    <w:basedOn w:val="List"/>
    <w:rsid w:val="006934F4"/>
    <w:pPr>
      <w:ind w:firstLine="0"/>
    </w:pPr>
  </w:style>
  <w:style w:type="paragraph" w:customStyle="1" w:styleId="ListNote">
    <w:name w:val="List Note"/>
    <w:basedOn w:val="List"/>
    <w:rsid w:val="006934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4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4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4F4"/>
    <w:rPr>
      <w:rFonts w:ascii="Courier New" w:hAnsi="Courier New"/>
    </w:rPr>
  </w:style>
  <w:style w:type="paragraph" w:customStyle="1" w:styleId="NoteBullet">
    <w:name w:val="Note Bullet"/>
    <w:basedOn w:val="Note"/>
    <w:rsid w:val="006934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4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4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4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4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4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4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4F4"/>
    <w:rPr>
      <w:b/>
      <w:smallCaps/>
    </w:rPr>
  </w:style>
  <w:style w:type="paragraph" w:customStyle="1" w:styleId="TableListNumber">
    <w:name w:val="Table List Number"/>
    <w:basedOn w:val="ListNumber"/>
    <w:rsid w:val="006934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4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4F4"/>
    <w:pPr>
      <w:numPr>
        <w:numId w:val="8"/>
      </w:numPr>
    </w:pPr>
  </w:style>
  <w:style w:type="paragraph" w:customStyle="1" w:styleId="ListAlpha2">
    <w:name w:val="List Alpha 2"/>
    <w:basedOn w:val="List2"/>
    <w:rsid w:val="006934F4"/>
    <w:pPr>
      <w:numPr>
        <w:numId w:val="7"/>
      </w:numPr>
    </w:pPr>
  </w:style>
  <w:style w:type="paragraph" w:styleId="List2">
    <w:name w:val="List 2"/>
    <w:basedOn w:val="BodyText"/>
    <w:rsid w:val="006934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4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4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4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4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4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4F4"/>
    <w:pPr>
      <w:numPr>
        <w:numId w:val="3"/>
      </w:numPr>
    </w:pPr>
  </w:style>
  <w:style w:type="paragraph" w:styleId="ListContinue2">
    <w:name w:val="List Continue 2"/>
    <w:basedOn w:val="List2"/>
    <w:rsid w:val="006934F4"/>
    <w:pPr>
      <w:ind w:firstLine="0"/>
    </w:pPr>
  </w:style>
  <w:style w:type="paragraph" w:styleId="ListContinue3">
    <w:name w:val="List Continue 3"/>
    <w:basedOn w:val="List3"/>
    <w:rsid w:val="006934F4"/>
    <w:pPr>
      <w:ind w:left="1021" w:firstLine="0"/>
    </w:pPr>
  </w:style>
  <w:style w:type="paragraph" w:styleId="ListContinue4">
    <w:name w:val="List Continue 4"/>
    <w:basedOn w:val="List4"/>
    <w:rsid w:val="006934F4"/>
    <w:pPr>
      <w:ind w:firstLine="0"/>
    </w:pPr>
  </w:style>
  <w:style w:type="paragraph" w:styleId="ListContinue5">
    <w:name w:val="List Continue 5"/>
    <w:basedOn w:val="List5"/>
    <w:rsid w:val="006934F4"/>
    <w:pPr>
      <w:ind w:firstLine="0"/>
    </w:pPr>
  </w:style>
  <w:style w:type="paragraph" w:styleId="ListNumber3">
    <w:name w:val="List Number 3"/>
    <w:basedOn w:val="List3"/>
    <w:rsid w:val="006934F4"/>
    <w:pPr>
      <w:numPr>
        <w:numId w:val="4"/>
      </w:numPr>
    </w:pPr>
  </w:style>
  <w:style w:type="paragraph" w:styleId="ListNumber4">
    <w:name w:val="List Number 4"/>
    <w:basedOn w:val="List4"/>
    <w:rsid w:val="006934F4"/>
    <w:pPr>
      <w:numPr>
        <w:numId w:val="5"/>
      </w:numPr>
    </w:pPr>
  </w:style>
  <w:style w:type="paragraph" w:styleId="ListNumber5">
    <w:name w:val="List Number 5"/>
    <w:basedOn w:val="List5"/>
    <w:rsid w:val="006934F4"/>
    <w:pPr>
      <w:numPr>
        <w:numId w:val="6"/>
      </w:numPr>
    </w:pPr>
  </w:style>
  <w:style w:type="paragraph" w:styleId="BlockText">
    <w:name w:val="Block Text"/>
    <w:basedOn w:val="Normal"/>
    <w:rsid w:val="006934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4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4F4"/>
    <w:rPr>
      <w:sz w:val="16"/>
      <w:vertAlign w:val="superscript"/>
    </w:rPr>
  </w:style>
  <w:style w:type="character" w:customStyle="1" w:styleId="Symbols">
    <w:name w:val="Symbols"/>
    <w:basedOn w:val="DefaultParagraphFont"/>
    <w:rsid w:val="006934F4"/>
    <w:rPr>
      <w:rFonts w:ascii="Symbol" w:hAnsi="Symbol"/>
    </w:rPr>
  </w:style>
  <w:style w:type="character" w:customStyle="1" w:styleId="MenuOptions">
    <w:name w:val="Menu Options"/>
    <w:basedOn w:val="DefaultParagraphFont"/>
    <w:rsid w:val="006934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4F4"/>
    <w:rPr>
      <w:b/>
    </w:rPr>
  </w:style>
  <w:style w:type="character" w:customStyle="1" w:styleId="Underlined">
    <w:name w:val="Underlined"/>
    <w:basedOn w:val="DefaultParagraphFont"/>
    <w:rsid w:val="006934F4"/>
    <w:rPr>
      <w:u w:val="single"/>
    </w:rPr>
  </w:style>
  <w:style w:type="paragraph" w:customStyle="1" w:styleId="TableBodyTextRight">
    <w:name w:val="Table Body Text Right"/>
    <w:basedOn w:val="TableBodyText"/>
    <w:rsid w:val="006934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4F4"/>
    <w:rPr>
      <w:sz w:val="18"/>
    </w:rPr>
  </w:style>
  <w:style w:type="paragraph" w:customStyle="1" w:styleId="BodySmallRight">
    <w:name w:val="Body Small Right"/>
    <w:basedOn w:val="BodyTextRight"/>
    <w:rsid w:val="006934F4"/>
    <w:rPr>
      <w:sz w:val="18"/>
      <w:szCs w:val="18"/>
    </w:rPr>
  </w:style>
  <w:style w:type="paragraph" w:customStyle="1" w:styleId="MarginEdition">
    <w:name w:val="Margin Edition"/>
    <w:basedOn w:val="MarginNote"/>
    <w:rsid w:val="006934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4F4"/>
    <w:rPr>
      <w:sz w:val="2"/>
      <w:szCs w:val="2"/>
    </w:rPr>
  </w:style>
  <w:style w:type="character" w:customStyle="1" w:styleId="Small">
    <w:name w:val="Small"/>
    <w:basedOn w:val="DefaultParagraphFont"/>
    <w:rsid w:val="006934F4"/>
    <w:rPr>
      <w:sz w:val="16"/>
    </w:rPr>
  </w:style>
  <w:style w:type="paragraph" w:customStyle="1" w:styleId="WideTable">
    <w:name w:val="Wide Table"/>
    <w:basedOn w:val="Normal"/>
    <w:rsid w:val="006934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4F4"/>
  </w:style>
  <w:style w:type="paragraph" w:styleId="Quote">
    <w:name w:val="Quote"/>
    <w:basedOn w:val="Heading1"/>
    <w:link w:val="QuoteChar"/>
    <w:qFormat/>
    <w:rsid w:val="006934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4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4F4"/>
    <w:pPr>
      <w:pageBreakBefore/>
    </w:pPr>
  </w:style>
  <w:style w:type="paragraph" w:customStyle="1" w:styleId="Border">
    <w:name w:val="Border"/>
    <w:basedOn w:val="Normal"/>
    <w:qFormat/>
    <w:rsid w:val="006934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4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4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4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4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4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4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4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4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4F4"/>
    <w:rPr>
      <w:u w:val="single"/>
    </w:rPr>
  </w:style>
  <w:style w:type="character" w:customStyle="1" w:styleId="BoldandItalics">
    <w:name w:val="Bold and Italics"/>
    <w:qFormat/>
    <w:rsid w:val="006934F4"/>
    <w:rPr>
      <w:b/>
      <w:i/>
      <w:u w:val="none"/>
    </w:rPr>
  </w:style>
  <w:style w:type="paragraph" w:styleId="BalloonText">
    <w:name w:val="Balloon Text"/>
    <w:basedOn w:val="Normal"/>
    <w:link w:val="BalloonTextChar"/>
    <w:rsid w:val="00693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4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4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4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4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4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4F4"/>
    <w:pPr>
      <w:spacing w:before="0" w:after="0"/>
    </w:pPr>
  </w:style>
  <w:style w:type="paragraph" w:customStyle="1" w:styleId="BodyTextBold">
    <w:name w:val="Body Text Bold"/>
    <w:basedOn w:val="BodyText"/>
    <w:qFormat/>
    <w:rsid w:val="006934F4"/>
    <w:rPr>
      <w:b/>
    </w:rPr>
  </w:style>
  <w:style w:type="character" w:styleId="Hyperlink">
    <w:name w:val="Hyperlink"/>
    <w:basedOn w:val="DefaultParagraphFont"/>
    <w:uiPriority w:val="99"/>
    <w:unhideWhenUsed/>
    <w:rsid w:val="00BB1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556</Words>
  <Characters>3777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TLIL1001 Complete workplace orientation/induction procedures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