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F15" w:rsidP="005F6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TLIL0009 Develop rosters</w:t>
      </w:r>
      <w:r>
        <w:fldChar w:fldCharType="end"/>
      </w:r>
    </w:p>
    <w:p w:rsidR="005F6F15" w:rsidP="005F6F15">
      <w:pPr>
        <w:pStyle w:val="Version"/>
        <w:sectPr w:rsidSect="00E70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740" w:rsidP="00E70740">
      <w:pPr>
        <w:pStyle w:val="SuperHeading"/>
      </w:pPr>
      <w:r w:rsidRPr="00E70740">
        <w:t>TLIL0009 Develop rosters</w:t>
      </w:r>
    </w:p>
    <w:p w:rsidR="00000000" w:rsidRPr="00E70740" w:rsidP="00E70740">
      <w:pPr>
        <w:pStyle w:val="Heading1"/>
      </w:pPr>
      <w:bookmarkStart w:id="1" w:name="O_1194498"/>
      <w:bookmarkEnd w:id="1"/>
      <w:r w:rsidRPr="00E707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Release 1.</w:t>
            </w:r>
            <w:r w:rsidRPr="00E70740">
              <w:t xml:space="preserve"> This is the first release of this unit of competency in the TLI Transport and Logistics Training Package.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2" w:name="O_1194499"/>
      <w:bookmarkEnd w:id="2"/>
      <w:r w:rsidRPr="00E707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This unit involves the skills and knowledge required to develop rosters.</w:t>
            </w:r>
          </w:p>
          <w:p w:rsidR="00000000" w:rsidRPr="00E70740" w:rsidP="00E70740">
            <w:pPr>
              <w:pStyle w:val="BodyText"/>
            </w:pPr>
            <w:r w:rsidRPr="00E70740">
              <w:t>It includes</w:t>
            </w:r>
            <w:r w:rsidRPr="00E70740">
              <w:t xml:space="preserve"> identifying operating requirements, support activities, responsibilities and work requirements. It also includes establishing and finalising work rosters.</w:t>
            </w:r>
          </w:p>
          <w:p w:rsidR="00000000" w:rsidRPr="00E70740" w:rsidP="00E70740">
            <w:pPr>
              <w:pStyle w:val="BodyText"/>
            </w:pPr>
            <w:r w:rsidRPr="00E70740">
              <w:t xml:space="preserve">Work is conducted under minimal supervision, generally within a team environment. </w:t>
            </w:r>
          </w:p>
          <w:p w:rsidR="00000000" w:rsidRPr="00E70740" w:rsidP="00E70740">
            <w:pPr>
              <w:pStyle w:val="BodyText"/>
            </w:pPr>
            <w:r w:rsidRPr="00E70740">
              <w:t>No licensing, leg</w:t>
            </w:r>
            <w:r w:rsidRPr="00E70740">
              <w:t>islative or certification requirements apply to this unit at the time of publication.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3" w:name="O_1194500"/>
      <w:bookmarkEnd w:id="3"/>
      <w:r w:rsidRPr="00E707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Not applicable.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4" w:name="O_1194501"/>
      <w:bookmarkEnd w:id="4"/>
      <w:r w:rsidRPr="00E707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L – Resource Management.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5" w:name="O_1194502"/>
      <w:bookmarkEnd w:id="5"/>
      <w:r w:rsidRPr="00E707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Not applicable.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6" w:name="O_1194503"/>
      <w:bookmarkEnd w:id="6"/>
      <w:r w:rsidRPr="00E70740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700"/>
        <w:gridCol w:w="519"/>
        <w:gridCol w:w="6051"/>
      </w:tblGrid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ELEMENTS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PERFORMANCE CRITERIA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Elements describe the essential outcomes.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Performance criteria describe the performance needed to demonstrate achievement of the element.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1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Identify operating requirements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1.1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Existing work schedules for the operations are identified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1.2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Operational times are confirmed for existing rosters to ensure staffing requirements are adequate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1.3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Set working or work</w:t>
            </w:r>
            <w:r w:rsidRPr="00E70740">
              <w:t xml:space="preserve"> tasks to be performed are identified or confirmed for each transport service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1.4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Staffing needs are analysed and contingency plans developed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1.5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Rosters are updated or new rosters are developed, as required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2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Identify support activities, responsibi</w:t>
            </w:r>
            <w:r w:rsidRPr="00E70740">
              <w:rPr>
                <w:rStyle w:val="SpecialBold"/>
              </w:rPr>
              <w:t>lities and work requirements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2.1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Support activities required to facilitate transport operations are identified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2.2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Staff rosters are coordinated and finalised with relevant stakeholders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3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Establish work rosters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3.1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Rosters are developed to cover all work requirements relevant to industrial and workplace conditions, absenteeism levels and planned leave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3.2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Rosters are arranged to allow sufficient flexibility to allow contingency plans to be implemented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3.3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Rosters are circulated in accordance with workplace policies and procedures for review by relevant stakeholders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3.4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 xml:space="preserve">Relevant work health and safety (WHS)/occupational health and safety (OHS) requirements are identified and considered in the development </w:t>
            </w:r>
            <w:r w:rsidRPr="00E70740">
              <w:t>of rosters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3.5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Relevant safeworking systems and requirements are identified and addressed in the development of rosters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rPr>
                <w:rStyle w:val="SpecialBold"/>
              </w:rPr>
              <w:t>Finalise work rosters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4.1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t>Feedback from relevant stakeholders is addressed and acceptable modifications agreed</w:t>
            </w:r>
          </w:p>
        </w:tc>
      </w:tr>
      <w:tr w:rsidTr="00E707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>
            <w:pPr>
              <w:pStyle w:val="BodyText"/>
              <w:keepLines w:val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40">
            <w:pPr>
              <w:pStyle w:val="BodyText"/>
              <w:rPr>
                <w:lang w:val="en-NZ"/>
              </w:rPr>
            </w:pPr>
            <w:r w:rsidRPr="00E70740">
              <w:rPr>
                <w:rStyle w:val="SpecialBold"/>
              </w:rPr>
              <w:t>4.2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Final rosters are documented and distributed to ensure work requirements are accurately communicated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7" w:name="O_1194504"/>
      <w:bookmarkEnd w:id="7"/>
      <w:r w:rsidRPr="00E707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Foundation skills essential to performance are explicit in the performance criteria of this unit of competency.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8" w:name="O_1194505"/>
      <w:bookmarkEnd w:id="8"/>
      <w:r w:rsidRPr="00E707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Range is restricted to essential operating conditions and any other variables essential to the work environment.</w:t>
            </w:r>
          </w:p>
          <w:p w:rsidR="00000000" w:rsidRPr="00E70740" w:rsidP="00E70740">
            <w:pPr>
              <w:pStyle w:val="BodyText"/>
            </w:pPr>
            <w:r w:rsidRPr="00E70740">
              <w:t>Non-essential conditions can be found in the TLI Transport and Logistics Training Package Companion Volu</w:t>
            </w:r>
            <w:r w:rsidRPr="00E70740">
              <w:t>me Implementation Guide.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9" w:name="O_1194506"/>
      <w:bookmarkEnd w:id="9"/>
      <w:r w:rsidRPr="00E707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40" w:rsidP="00E70740">
            <w:pPr>
              <w:pStyle w:val="BodyText"/>
            </w:pPr>
            <w:r w:rsidRPr="00E70740">
              <w:t>This unit replaces and is equivalent to TLIL4036 Develop rosters.</w:t>
            </w:r>
          </w:p>
        </w:tc>
      </w:tr>
    </w:tbl>
    <w:p w:rsidR="005F6F15" w:rsidP="00E70740">
      <w:pPr>
        <w:pStyle w:val="NoPaddingFontSize1"/>
      </w:pPr>
    </w:p>
    <w:p w:rsidR="005F6F15" w:rsidP="00E70740">
      <w:pPr>
        <w:pStyle w:val="NoPaddingFontSize1"/>
      </w:pPr>
    </w:p>
    <w:p w:rsidR="00000000" w:rsidRPr="00E70740" w:rsidP="00E70740">
      <w:pPr>
        <w:pStyle w:val="Heading1"/>
      </w:pPr>
      <w:bookmarkStart w:id="10" w:name="O_1194513"/>
      <w:bookmarkEnd w:id="10"/>
      <w:r w:rsidRPr="00E70740">
        <w:t>Links</w:t>
      </w:r>
    </w:p>
    <w:p w:rsidR="00000000" w:rsidRPr="00E70740" w:rsidP="005F6F15">
      <w:pPr>
        <w:pStyle w:val="BodyText"/>
      </w:pPr>
      <w:r w:rsidRPr="00E707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19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0740" w:rsidP="00E70740"/>
    <w:sectPr w:rsidSect="00E70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40" w:rsidRPr="005F6F15" w:rsidP="005F6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15" w:rsidP="00E70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F15" w:rsidP="00E70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6F15" w:rsidP="00E70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740" w:rsidRPr="005F6F15" w:rsidP="005F6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15" w:rsidRPr="002D2AF8" w:rsidP="00E70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TLIL0009 Develop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F6F15" w:rsidP="00E70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740"/>
  </w:style>
  <w:style w:type="character" w:customStyle="1" w:styleId="Heading1Char">
    <w:name w:val="Heading 1 Char"/>
    <w:basedOn w:val="DefaultParagraphFont"/>
    <w:link w:val="Heading1"/>
    <w:rsid w:val="00E70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7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0740"/>
    <w:rPr>
      <w:b/>
      <w:spacing w:val="0"/>
    </w:rPr>
  </w:style>
  <w:style w:type="paragraph" w:customStyle="1" w:styleId="SuperHeading">
    <w:name w:val="SuperHeading"/>
    <w:basedOn w:val="Normal"/>
    <w:rsid w:val="00E70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7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7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0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7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740"/>
    <w:rPr>
      <w:i/>
    </w:rPr>
  </w:style>
  <w:style w:type="paragraph" w:styleId="Caption">
    <w:name w:val="caption"/>
    <w:basedOn w:val="BodyText"/>
    <w:next w:val="Normal"/>
    <w:qFormat/>
    <w:rsid w:val="00E70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740"/>
  </w:style>
  <w:style w:type="paragraph" w:styleId="TableofFigures">
    <w:name w:val="table of figures"/>
    <w:basedOn w:val="Normal"/>
    <w:next w:val="Normal"/>
    <w:semiHidden/>
    <w:rsid w:val="00E70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7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0740"/>
    <w:rPr>
      <w:rFonts w:ascii="Wingdings" w:hAnsi="Wingdings"/>
    </w:rPr>
  </w:style>
  <w:style w:type="paragraph" w:customStyle="1" w:styleId="TableHeading">
    <w:name w:val="Table Heading"/>
    <w:basedOn w:val="HeadingBase"/>
    <w:rsid w:val="00E70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740"/>
    <w:rPr>
      <w:color w:val="0033CC"/>
      <w:u w:val="none"/>
    </w:rPr>
  </w:style>
  <w:style w:type="paragraph" w:customStyle="1" w:styleId="BodyTextRight">
    <w:name w:val="Body Text Right"/>
    <w:basedOn w:val="BodyText"/>
    <w:rsid w:val="00E70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7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740"/>
    <w:rPr>
      <w:sz w:val="32"/>
    </w:rPr>
  </w:style>
  <w:style w:type="paragraph" w:customStyle="1" w:styleId="HeadingProcedure">
    <w:name w:val="Heading Procedure"/>
    <w:basedOn w:val="HeadingBase"/>
    <w:next w:val="Normal"/>
    <w:rsid w:val="00E70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740"/>
    <w:pPr>
      <w:spacing w:before="60" w:after="60"/>
    </w:pPr>
  </w:style>
  <w:style w:type="paragraph" w:styleId="ListContinue">
    <w:name w:val="List Continue"/>
    <w:basedOn w:val="List"/>
    <w:rsid w:val="00E70740"/>
    <w:pPr>
      <w:ind w:firstLine="0"/>
    </w:pPr>
  </w:style>
  <w:style w:type="paragraph" w:customStyle="1" w:styleId="ListNote">
    <w:name w:val="List Note"/>
    <w:basedOn w:val="List"/>
    <w:rsid w:val="00E70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740"/>
    <w:rPr>
      <w:rFonts w:ascii="Courier New" w:hAnsi="Courier New"/>
    </w:rPr>
  </w:style>
  <w:style w:type="paragraph" w:customStyle="1" w:styleId="NoteBullet">
    <w:name w:val="Note Bullet"/>
    <w:basedOn w:val="Note"/>
    <w:rsid w:val="00E70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7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0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740"/>
    <w:rPr>
      <w:b/>
      <w:smallCaps/>
    </w:rPr>
  </w:style>
  <w:style w:type="paragraph" w:customStyle="1" w:styleId="TableListNumber">
    <w:name w:val="Table List Number"/>
    <w:basedOn w:val="ListNumber"/>
    <w:rsid w:val="00E70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740"/>
    <w:pPr>
      <w:numPr>
        <w:numId w:val="7"/>
      </w:numPr>
    </w:pPr>
  </w:style>
  <w:style w:type="paragraph" w:customStyle="1" w:styleId="ListAlpha2">
    <w:name w:val="List Alpha 2"/>
    <w:basedOn w:val="List2"/>
    <w:rsid w:val="00E70740"/>
    <w:pPr>
      <w:numPr>
        <w:numId w:val="6"/>
      </w:numPr>
    </w:pPr>
  </w:style>
  <w:style w:type="paragraph" w:styleId="List2">
    <w:name w:val="List 2"/>
    <w:basedOn w:val="BodyText"/>
    <w:rsid w:val="00E70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7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7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0740"/>
    <w:pPr>
      <w:numPr>
        <w:numId w:val="2"/>
      </w:numPr>
    </w:pPr>
  </w:style>
  <w:style w:type="paragraph" w:styleId="ListContinue2">
    <w:name w:val="List Continue 2"/>
    <w:basedOn w:val="List2"/>
    <w:rsid w:val="00E70740"/>
    <w:pPr>
      <w:ind w:firstLine="0"/>
    </w:pPr>
  </w:style>
  <w:style w:type="paragraph" w:styleId="ListContinue3">
    <w:name w:val="List Continue 3"/>
    <w:basedOn w:val="List3"/>
    <w:rsid w:val="00E70740"/>
    <w:pPr>
      <w:ind w:left="1021" w:firstLine="0"/>
    </w:pPr>
  </w:style>
  <w:style w:type="paragraph" w:styleId="ListContinue4">
    <w:name w:val="List Continue 4"/>
    <w:basedOn w:val="List4"/>
    <w:rsid w:val="00E70740"/>
    <w:pPr>
      <w:ind w:firstLine="0"/>
    </w:pPr>
  </w:style>
  <w:style w:type="paragraph" w:styleId="ListContinue5">
    <w:name w:val="List Continue 5"/>
    <w:basedOn w:val="List5"/>
    <w:rsid w:val="00E70740"/>
    <w:pPr>
      <w:ind w:firstLine="0"/>
    </w:pPr>
  </w:style>
  <w:style w:type="paragraph" w:styleId="ListNumber3">
    <w:name w:val="List Number 3"/>
    <w:basedOn w:val="List3"/>
    <w:rsid w:val="00E70740"/>
    <w:pPr>
      <w:numPr>
        <w:numId w:val="3"/>
      </w:numPr>
    </w:pPr>
  </w:style>
  <w:style w:type="paragraph" w:styleId="ListNumber4">
    <w:name w:val="List Number 4"/>
    <w:basedOn w:val="List4"/>
    <w:rsid w:val="00E70740"/>
    <w:pPr>
      <w:numPr>
        <w:numId w:val="4"/>
      </w:numPr>
    </w:pPr>
  </w:style>
  <w:style w:type="paragraph" w:styleId="ListNumber5">
    <w:name w:val="List Number 5"/>
    <w:basedOn w:val="List5"/>
    <w:rsid w:val="00E70740"/>
    <w:pPr>
      <w:numPr>
        <w:numId w:val="5"/>
      </w:numPr>
    </w:pPr>
  </w:style>
  <w:style w:type="paragraph" w:styleId="BlockText">
    <w:name w:val="Block Text"/>
    <w:basedOn w:val="Normal"/>
    <w:rsid w:val="00E70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740"/>
    <w:rPr>
      <w:sz w:val="16"/>
      <w:vertAlign w:val="superscript"/>
    </w:rPr>
  </w:style>
  <w:style w:type="character" w:customStyle="1" w:styleId="Symbols">
    <w:name w:val="Symbols"/>
    <w:basedOn w:val="DefaultParagraphFont"/>
    <w:rsid w:val="00E70740"/>
    <w:rPr>
      <w:rFonts w:ascii="Symbol" w:hAnsi="Symbol"/>
    </w:rPr>
  </w:style>
  <w:style w:type="character" w:customStyle="1" w:styleId="MenuOptions">
    <w:name w:val="Menu Options"/>
    <w:basedOn w:val="DefaultParagraphFont"/>
    <w:rsid w:val="00E70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740"/>
    <w:rPr>
      <w:b/>
    </w:rPr>
  </w:style>
  <w:style w:type="character" w:customStyle="1" w:styleId="Underlined">
    <w:name w:val="Underlined"/>
    <w:basedOn w:val="DefaultParagraphFont"/>
    <w:rsid w:val="00E70740"/>
    <w:rPr>
      <w:u w:val="single"/>
    </w:rPr>
  </w:style>
  <w:style w:type="paragraph" w:customStyle="1" w:styleId="TableBodyTextRight">
    <w:name w:val="Table Body Text Right"/>
    <w:basedOn w:val="TableBodyText"/>
    <w:rsid w:val="00E70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740"/>
    <w:rPr>
      <w:sz w:val="18"/>
    </w:rPr>
  </w:style>
  <w:style w:type="paragraph" w:customStyle="1" w:styleId="BodySmallRight">
    <w:name w:val="Body Small Right"/>
    <w:basedOn w:val="BodyTextRight"/>
    <w:rsid w:val="00E70740"/>
    <w:rPr>
      <w:sz w:val="18"/>
      <w:szCs w:val="18"/>
    </w:rPr>
  </w:style>
  <w:style w:type="paragraph" w:customStyle="1" w:styleId="MarginEdition">
    <w:name w:val="Margin Edition"/>
    <w:basedOn w:val="MarginNote"/>
    <w:rsid w:val="00E70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740"/>
    <w:rPr>
      <w:sz w:val="2"/>
      <w:szCs w:val="2"/>
    </w:rPr>
  </w:style>
  <w:style w:type="character" w:customStyle="1" w:styleId="Small">
    <w:name w:val="Small"/>
    <w:basedOn w:val="DefaultParagraphFont"/>
    <w:rsid w:val="00E70740"/>
    <w:rPr>
      <w:sz w:val="16"/>
    </w:rPr>
  </w:style>
  <w:style w:type="paragraph" w:customStyle="1" w:styleId="WideTable">
    <w:name w:val="Wide Table"/>
    <w:basedOn w:val="Normal"/>
    <w:rsid w:val="00E70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740"/>
  </w:style>
  <w:style w:type="paragraph" w:styleId="Quote">
    <w:name w:val="Quote"/>
    <w:basedOn w:val="Heading1"/>
    <w:link w:val="QuoteChar"/>
    <w:qFormat/>
    <w:rsid w:val="00E70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740"/>
    <w:pPr>
      <w:pageBreakBefore/>
    </w:pPr>
  </w:style>
  <w:style w:type="paragraph" w:customStyle="1" w:styleId="Border">
    <w:name w:val="Border"/>
    <w:basedOn w:val="Normal"/>
    <w:qFormat/>
    <w:rsid w:val="00E70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740"/>
    <w:rPr>
      <w:u w:val="single"/>
    </w:rPr>
  </w:style>
  <w:style w:type="character" w:customStyle="1" w:styleId="BoldandItalics">
    <w:name w:val="Bold and Italics"/>
    <w:qFormat/>
    <w:rsid w:val="00E70740"/>
    <w:rPr>
      <w:b/>
      <w:i/>
      <w:u w:val="none"/>
    </w:rPr>
  </w:style>
  <w:style w:type="paragraph" w:styleId="BalloonText">
    <w:name w:val="Balloon Text"/>
    <w:basedOn w:val="Normal"/>
    <w:link w:val="BalloonTextChar"/>
    <w:rsid w:val="00E70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740"/>
    <w:pPr>
      <w:spacing w:before="0" w:after="0"/>
    </w:pPr>
  </w:style>
  <w:style w:type="paragraph" w:customStyle="1" w:styleId="BodyTextBold">
    <w:name w:val="Body Text Bold"/>
    <w:basedOn w:val="BodyText"/>
    <w:qFormat/>
    <w:rsid w:val="00E70740"/>
    <w:rPr>
      <w:b/>
    </w:rPr>
  </w:style>
  <w:style w:type="character" w:styleId="Hyperlink">
    <w:name w:val="Hyperlink"/>
    <w:basedOn w:val="DefaultParagraphFont"/>
    <w:uiPriority w:val="99"/>
    <w:unhideWhenUsed/>
    <w:rsid w:val="005F6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2888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TLIL0009 Develop rosters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