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27F1" w:rsidP="00AE27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TLIL0007 Complete workplace induction procedures</w:t>
      </w:r>
      <w:r>
        <w:fldChar w:fldCharType="end"/>
      </w:r>
    </w:p>
    <w:p w:rsidR="00AE27F1" w:rsidP="00AE27F1">
      <w:pPr>
        <w:pStyle w:val="Version"/>
        <w:sectPr w:rsidSect="00853C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3C91" w:rsidP="00853C91">
      <w:pPr>
        <w:pStyle w:val="SuperHeading"/>
      </w:pPr>
      <w:r w:rsidRPr="00853C91">
        <w:t>TLIL0007 Complete workplace induction procedures</w:t>
      </w:r>
    </w:p>
    <w:p w:rsidR="00000000" w:rsidRPr="00853C91" w:rsidP="00853C91">
      <w:pPr>
        <w:pStyle w:val="Heading1"/>
      </w:pPr>
      <w:bookmarkStart w:id="1" w:name="O_1194460"/>
      <w:bookmarkEnd w:id="1"/>
      <w:r w:rsidRPr="00853C9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3C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C91" w:rsidP="00853C91">
            <w:pPr>
              <w:pStyle w:val="BodyText"/>
            </w:pPr>
            <w:r w:rsidRPr="00853C91">
              <w:rPr>
                <w:rStyle w:val="SpecialBold"/>
              </w:rPr>
              <w:t>Release 1:</w:t>
            </w:r>
            <w:r w:rsidRPr="00853C91">
              <w:t xml:space="preserve"> This is the first release of this unit of competency in the TLI Transport and Logistics Training Package.</w:t>
            </w:r>
          </w:p>
        </w:tc>
      </w:tr>
    </w:tbl>
    <w:p w:rsidR="00AE27F1" w:rsidP="00853C91">
      <w:pPr>
        <w:pStyle w:val="NoPaddingFontSize1"/>
      </w:pPr>
    </w:p>
    <w:p w:rsidR="00AE27F1" w:rsidP="00853C91">
      <w:pPr>
        <w:pStyle w:val="NoPaddingFontSize1"/>
      </w:pPr>
    </w:p>
    <w:p w:rsidR="00000000" w:rsidRPr="00853C91" w:rsidP="00853C91">
      <w:pPr>
        <w:pStyle w:val="Heading1"/>
      </w:pPr>
      <w:bookmarkStart w:id="2" w:name="O_1194461"/>
      <w:bookmarkEnd w:id="2"/>
      <w:r w:rsidRPr="00853C9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3C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C91" w:rsidP="00853C91">
            <w:pPr>
              <w:pStyle w:val="BodyText"/>
            </w:pPr>
            <w:r w:rsidRPr="00853C91">
              <w:t xml:space="preserve">This unit involves the skills and knowledge required to complete workplace </w:t>
            </w:r>
            <w:r w:rsidRPr="00853C91">
              <w:t>induction procedures.</w:t>
            </w:r>
          </w:p>
          <w:p w:rsidR="00000000" w:rsidRPr="00853C91" w:rsidP="00853C91">
            <w:pPr>
              <w:pStyle w:val="BodyText"/>
            </w:pPr>
            <w:r w:rsidRPr="00853C91">
              <w:t>It includes identifying major workplace areas in terms of functions, organisational structures and roles, organising and accepting responsibility for own workload, and following workplace practices. It also includes participating in i</w:t>
            </w:r>
            <w:r w:rsidRPr="00853C91">
              <w:t>dentifying and meeting own learning needs, and planning and organising a personal daily routine.</w:t>
            </w:r>
          </w:p>
          <w:p w:rsidR="00000000" w:rsidRPr="00853C91" w:rsidP="00853C91">
            <w:pPr>
              <w:pStyle w:val="BodyText"/>
            </w:pPr>
            <w:r w:rsidRPr="00853C91">
              <w:t xml:space="preserve">Workplace induction is completed to enable a worker to enter a workplace and to participate safely and effectively in workplace activities. </w:t>
            </w:r>
          </w:p>
          <w:p w:rsidR="00000000" w:rsidRPr="00853C91" w:rsidP="00853C91">
            <w:pPr>
              <w:pStyle w:val="BodyText"/>
            </w:pPr>
            <w:r w:rsidRPr="00853C91">
              <w:t xml:space="preserve">Work is performed </w:t>
            </w:r>
            <w:r w:rsidRPr="00853C91">
              <w:t>under some supervision, generally within a team environment.</w:t>
            </w:r>
          </w:p>
          <w:p w:rsidR="00000000" w:rsidRPr="00853C91" w:rsidP="00853C91">
            <w:pPr>
              <w:pStyle w:val="BodyText"/>
            </w:pPr>
            <w:r w:rsidRPr="00853C91">
              <w:t>No licensing, legislative or certification requirements apply to this unit at the time of publication.</w:t>
            </w:r>
          </w:p>
        </w:tc>
      </w:tr>
    </w:tbl>
    <w:p w:rsidR="00AE27F1" w:rsidP="00853C91">
      <w:pPr>
        <w:pStyle w:val="NoPaddingFontSize1"/>
      </w:pPr>
    </w:p>
    <w:p w:rsidR="00AE27F1" w:rsidP="00853C91">
      <w:pPr>
        <w:pStyle w:val="NoPaddingFontSize1"/>
      </w:pPr>
    </w:p>
    <w:p w:rsidR="00000000" w:rsidRPr="00853C91" w:rsidP="00853C91">
      <w:pPr>
        <w:pStyle w:val="Heading1"/>
      </w:pPr>
      <w:bookmarkStart w:id="3" w:name="O_1194462"/>
      <w:bookmarkEnd w:id="3"/>
      <w:r w:rsidRPr="00853C9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3C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C91" w:rsidP="00853C91">
            <w:pPr>
              <w:pStyle w:val="BodyText"/>
            </w:pPr>
            <w:r w:rsidRPr="00853C91">
              <w:t>Not applicable.</w:t>
            </w:r>
          </w:p>
        </w:tc>
      </w:tr>
    </w:tbl>
    <w:p w:rsidR="00AE27F1" w:rsidP="00853C91">
      <w:pPr>
        <w:pStyle w:val="NoPaddingFontSize1"/>
      </w:pPr>
    </w:p>
    <w:p w:rsidR="00AE27F1" w:rsidP="00853C91">
      <w:pPr>
        <w:pStyle w:val="NoPaddingFontSize1"/>
      </w:pPr>
    </w:p>
    <w:p w:rsidR="00000000" w:rsidRPr="00853C91" w:rsidP="00853C91">
      <w:pPr>
        <w:pStyle w:val="Heading1"/>
      </w:pPr>
      <w:bookmarkStart w:id="4" w:name="O_1194463"/>
      <w:bookmarkEnd w:id="4"/>
      <w:r w:rsidRPr="00853C9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3C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C91" w:rsidP="00853C91">
            <w:pPr>
              <w:pStyle w:val="BodyText"/>
            </w:pPr>
            <w:r w:rsidRPr="00853C91">
              <w:t>L - Resource Management.</w:t>
            </w:r>
          </w:p>
        </w:tc>
      </w:tr>
    </w:tbl>
    <w:p w:rsidR="00AE27F1" w:rsidP="00853C91">
      <w:pPr>
        <w:pStyle w:val="NoPaddingFontSize1"/>
      </w:pPr>
    </w:p>
    <w:p w:rsidR="00AE27F1" w:rsidP="00853C91">
      <w:pPr>
        <w:pStyle w:val="NoPaddingFontSize1"/>
      </w:pPr>
    </w:p>
    <w:p w:rsidR="00000000" w:rsidRPr="00853C91" w:rsidP="00853C91">
      <w:pPr>
        <w:pStyle w:val="Heading1"/>
      </w:pPr>
      <w:bookmarkStart w:id="5" w:name="O_1194464"/>
      <w:bookmarkEnd w:id="5"/>
      <w:r w:rsidRPr="00853C9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3C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C91" w:rsidP="00853C91">
            <w:pPr>
              <w:pStyle w:val="BodyText"/>
            </w:pPr>
            <w:r w:rsidRPr="00853C91">
              <w:t>Not applicable.</w:t>
            </w:r>
          </w:p>
        </w:tc>
      </w:tr>
    </w:tbl>
    <w:p w:rsidR="00AE27F1" w:rsidP="00853C91">
      <w:pPr>
        <w:pStyle w:val="NoPaddingFontSize1"/>
      </w:pPr>
    </w:p>
    <w:p w:rsidR="00AE27F1" w:rsidP="00853C91">
      <w:pPr>
        <w:pStyle w:val="NoPaddingFontSize1"/>
      </w:pPr>
    </w:p>
    <w:p w:rsidR="00000000" w:rsidRPr="00853C91" w:rsidP="00853C91">
      <w:pPr>
        <w:pStyle w:val="Heading1"/>
      </w:pPr>
      <w:bookmarkStart w:id="6" w:name="O_1194465"/>
      <w:bookmarkEnd w:id="6"/>
      <w:r w:rsidRPr="00853C91">
        <w:t>Elements and Performance Criteria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5"/>
        <w:gridCol w:w="3775"/>
        <w:gridCol w:w="476"/>
        <w:gridCol w:w="5016"/>
      </w:tblGrid>
      <w:tr w:rsidTr="00853C9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C91" w:rsidP="00853C91">
            <w:pPr>
              <w:pStyle w:val="BodyText"/>
            </w:pPr>
            <w:r w:rsidRPr="00853C91">
              <w:rPr>
                <w:rStyle w:val="SpecialBold"/>
              </w:rPr>
              <w:t>ELEMENTS</w:t>
            </w:r>
          </w:p>
        </w:tc>
        <w:tc>
          <w:tcPr>
            <w:tcW w:w="54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C91">
            <w:pPr>
              <w:pStyle w:val="BodyText"/>
              <w:rPr>
                <w:lang w:val="en-NZ"/>
              </w:rPr>
            </w:pPr>
            <w:r w:rsidRPr="00853C91">
              <w:rPr>
                <w:rStyle w:val="SpecialBold"/>
              </w:rPr>
              <w:t>PERFORMANCE CRITERIA</w:t>
            </w:r>
          </w:p>
        </w:tc>
      </w:tr>
      <w:tr w:rsidTr="00853C9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C91">
            <w:pPr>
              <w:pStyle w:val="BodyText"/>
              <w:rPr>
                <w:lang w:val="en-NZ"/>
              </w:rPr>
            </w:pPr>
            <w:r w:rsidRPr="00853C91">
              <w:t>Elements describe the essential outcomes.</w:t>
            </w:r>
          </w:p>
        </w:tc>
        <w:tc>
          <w:tcPr>
            <w:tcW w:w="54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C91">
            <w:pPr>
              <w:pStyle w:val="BodyText"/>
              <w:rPr>
                <w:lang w:val="en-NZ"/>
              </w:rPr>
            </w:pPr>
            <w:r w:rsidRPr="00853C91">
              <w:t>Performance criteria describe the performance needed to demonstrate achievement of the element.</w:t>
            </w:r>
          </w:p>
        </w:tc>
      </w:tr>
      <w:tr w:rsidTr="00853C9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C91" w:rsidP="00853C91">
            <w:pPr>
              <w:pStyle w:val="BodyText"/>
            </w:pPr>
            <w:r w:rsidRPr="00853C91">
              <w:rPr>
                <w:rStyle w:val="SpecialBold"/>
              </w:rPr>
              <w:t>1</w:t>
            </w:r>
          </w:p>
        </w:tc>
        <w:tc>
          <w:tcPr>
            <w:tcW w:w="37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C91" w:rsidP="00853C91">
            <w:pPr>
              <w:pStyle w:val="BodyText"/>
            </w:pPr>
            <w:r w:rsidRPr="00853C91">
              <w:rPr>
                <w:rStyle w:val="SpecialBold"/>
              </w:rPr>
              <w:t xml:space="preserve">Identify major workplace areas in </w:t>
            </w:r>
            <w:r w:rsidRPr="00853C91">
              <w:rPr>
                <w:rStyle w:val="SpecialBold"/>
              </w:rPr>
              <w:t>terms of functions, organisational structures and roles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C91">
            <w:pPr>
              <w:pStyle w:val="BodyText"/>
              <w:rPr>
                <w:lang w:val="en-NZ"/>
              </w:rPr>
            </w:pPr>
            <w:r w:rsidRPr="00853C91">
              <w:rPr>
                <w:rStyle w:val="SpecialBold"/>
              </w:rPr>
              <w:t>1.1</w:t>
            </w: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C91">
            <w:pPr>
              <w:pStyle w:val="BodyText"/>
              <w:rPr>
                <w:lang w:val="en-NZ"/>
              </w:rPr>
            </w:pPr>
            <w:r w:rsidRPr="00853C91">
              <w:t xml:space="preserve">Workplace layout, and work activities conducted </w:t>
            </w:r>
            <w:r w:rsidRPr="00853C91">
              <w:t>in each work a</w:t>
            </w:r>
            <w:r w:rsidRPr="00853C91">
              <w:t>rea are identified</w:t>
            </w:r>
          </w:p>
        </w:tc>
      </w:tr>
      <w:tr w:rsidTr="00853C9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C91">
            <w:pPr>
              <w:pStyle w:val="BodyText"/>
              <w:keepLines w:val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C91">
            <w:pPr>
              <w:pStyle w:val="BodyText"/>
              <w:rPr>
                <w:lang w:val="en-NZ"/>
              </w:rPr>
            </w:pPr>
            <w:r w:rsidRPr="00853C91">
              <w:rPr>
                <w:rStyle w:val="SpecialBold"/>
              </w:rPr>
              <w:t>1.2</w:t>
            </w: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C91">
            <w:pPr>
              <w:pStyle w:val="BodyText"/>
              <w:rPr>
                <w:lang w:val="en-NZ"/>
              </w:rPr>
            </w:pPr>
            <w:r w:rsidRPr="00853C91">
              <w:t>Workplace organisational structure and the relationship of each role are outlined</w:t>
            </w:r>
          </w:p>
        </w:tc>
      </w:tr>
      <w:tr w:rsidTr="00853C9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C91">
            <w:pPr>
              <w:pStyle w:val="BodyText"/>
              <w:keepLines w:val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C91">
            <w:pPr>
              <w:pStyle w:val="BodyText"/>
              <w:rPr>
                <w:lang w:val="en-NZ"/>
              </w:rPr>
            </w:pPr>
            <w:r w:rsidRPr="00853C91">
              <w:rPr>
                <w:rStyle w:val="SpecialBold"/>
              </w:rPr>
              <w:t>1.3</w:t>
            </w: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C91">
            <w:pPr>
              <w:pStyle w:val="BodyText"/>
              <w:rPr>
                <w:lang w:val="en-NZ"/>
              </w:rPr>
            </w:pPr>
            <w:r w:rsidRPr="00853C91">
              <w:t>Types of workplace facilities, their purpose and potential risk factors are identified</w:t>
            </w:r>
          </w:p>
        </w:tc>
      </w:tr>
      <w:tr w:rsidTr="00853C9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C91">
            <w:pPr>
              <w:pStyle w:val="BodyText"/>
              <w:keepLines w:val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C91">
            <w:pPr>
              <w:pStyle w:val="BodyText"/>
              <w:rPr>
                <w:lang w:val="en-NZ"/>
              </w:rPr>
            </w:pPr>
            <w:r w:rsidRPr="00853C91">
              <w:rPr>
                <w:rStyle w:val="SpecialBold"/>
              </w:rPr>
              <w:t>1.4</w:t>
            </w: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C91">
            <w:pPr>
              <w:pStyle w:val="BodyText"/>
              <w:rPr>
                <w:lang w:val="en-NZ"/>
              </w:rPr>
            </w:pPr>
            <w:r w:rsidRPr="00853C91">
              <w:t>Equipment and technology used in the workplace are outlined in terms of function and physical characteristics</w:t>
            </w:r>
          </w:p>
        </w:tc>
      </w:tr>
      <w:tr w:rsidTr="00853C9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C91">
            <w:pPr>
              <w:pStyle w:val="BodyText"/>
              <w:keepLines w:val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C91">
            <w:pPr>
              <w:pStyle w:val="BodyText"/>
              <w:rPr>
                <w:lang w:val="en-NZ"/>
              </w:rPr>
            </w:pPr>
            <w:r w:rsidRPr="00853C91">
              <w:rPr>
                <w:rStyle w:val="SpecialBold"/>
              </w:rPr>
              <w:t>1.5</w:t>
            </w: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C91">
            <w:pPr>
              <w:pStyle w:val="BodyText"/>
              <w:rPr>
                <w:lang w:val="en-NZ"/>
              </w:rPr>
            </w:pPr>
            <w:r w:rsidRPr="00853C91">
              <w:t>Individual responsibilities are identified and acted on in the conduct of assigned duties</w:t>
            </w:r>
          </w:p>
        </w:tc>
      </w:tr>
      <w:tr w:rsidTr="00853C9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C91">
            <w:pPr>
              <w:pStyle w:val="BodyText"/>
              <w:keepLines w:val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C91">
            <w:pPr>
              <w:pStyle w:val="BodyText"/>
              <w:rPr>
                <w:lang w:val="en-NZ"/>
              </w:rPr>
            </w:pPr>
            <w:r w:rsidRPr="00853C91">
              <w:rPr>
                <w:rStyle w:val="SpecialBold"/>
              </w:rPr>
              <w:t>1.6</w:t>
            </w: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C91">
            <w:pPr>
              <w:pStyle w:val="BodyText"/>
              <w:rPr>
                <w:lang w:val="en-NZ"/>
              </w:rPr>
            </w:pPr>
            <w:r w:rsidRPr="00853C91">
              <w:t>Internal and external customers and the wo</w:t>
            </w:r>
            <w:r w:rsidRPr="00853C91">
              <w:t>rkplace areas that serve them are identified</w:t>
            </w:r>
          </w:p>
        </w:tc>
      </w:tr>
      <w:tr w:rsidTr="00853C9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C91">
            <w:pPr>
              <w:pStyle w:val="BodyText"/>
              <w:keepLines w:val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C91">
            <w:pPr>
              <w:pStyle w:val="BodyText"/>
              <w:rPr>
                <w:lang w:val="en-NZ"/>
              </w:rPr>
            </w:pPr>
            <w:r w:rsidRPr="00853C91">
              <w:rPr>
                <w:rStyle w:val="SpecialBold"/>
              </w:rPr>
              <w:t>1.7</w:t>
            </w: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C91">
            <w:pPr>
              <w:pStyle w:val="BodyText"/>
              <w:rPr>
                <w:lang w:val="en-NZ"/>
              </w:rPr>
            </w:pPr>
            <w:r w:rsidRPr="00853C91">
              <w:t>Workplace hazards are identified and related workplace control measures are followed</w:t>
            </w:r>
          </w:p>
        </w:tc>
      </w:tr>
      <w:tr w:rsidTr="00853C9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C91">
            <w:pPr>
              <w:pStyle w:val="BodyText"/>
              <w:keepLines w:val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C91">
            <w:pPr>
              <w:pStyle w:val="BodyText"/>
              <w:rPr>
                <w:lang w:val="en-NZ"/>
              </w:rPr>
            </w:pPr>
            <w:r w:rsidRPr="00853C91">
              <w:rPr>
                <w:rStyle w:val="SpecialBold"/>
              </w:rPr>
              <w:t>1.8</w:t>
            </w: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C91">
            <w:pPr>
              <w:pStyle w:val="BodyText"/>
              <w:rPr>
                <w:lang w:val="en-NZ"/>
              </w:rPr>
            </w:pPr>
            <w:r w:rsidRPr="00853C91">
              <w:t>Relevant personal protective equipment (PPE) is identified and correctly used in accordance with workplace procedures</w:t>
            </w:r>
          </w:p>
        </w:tc>
      </w:tr>
      <w:tr w:rsidTr="00853C9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C91">
            <w:pPr>
              <w:pStyle w:val="BodyText"/>
              <w:keepLines w:val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C91">
            <w:pPr>
              <w:pStyle w:val="BodyText"/>
              <w:rPr>
                <w:lang w:val="en-NZ"/>
              </w:rPr>
            </w:pPr>
            <w:r w:rsidRPr="00853C91">
              <w:rPr>
                <w:rStyle w:val="SpecialBold"/>
              </w:rPr>
              <w:t>1.9</w:t>
            </w: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C91">
            <w:pPr>
              <w:pStyle w:val="BodyText"/>
              <w:rPr>
                <w:lang w:val="en-NZ"/>
              </w:rPr>
            </w:pPr>
            <w:r w:rsidRPr="00853C91">
              <w:t>Workplace emergency procedures are identified and followed in real or simulated emergency situations</w:t>
            </w:r>
          </w:p>
        </w:tc>
      </w:tr>
      <w:tr w:rsidTr="00853C9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C91" w:rsidP="00853C91">
            <w:pPr>
              <w:pStyle w:val="BodyText"/>
            </w:pPr>
            <w:r w:rsidRPr="00853C91">
              <w:rPr>
                <w:rStyle w:val="SpecialBold"/>
              </w:rPr>
              <w:t>2</w:t>
            </w:r>
          </w:p>
        </w:tc>
        <w:tc>
          <w:tcPr>
            <w:tcW w:w="37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C91" w:rsidP="00853C91">
            <w:pPr>
              <w:pStyle w:val="BodyText"/>
            </w:pPr>
            <w:r w:rsidRPr="00853C91">
              <w:rPr>
                <w:rStyle w:val="SpecialBold"/>
              </w:rPr>
              <w:t>Organise and accept respons</w:t>
            </w:r>
            <w:r w:rsidRPr="00853C91">
              <w:rPr>
                <w:rStyle w:val="SpecialBold"/>
              </w:rPr>
              <w:t>ibility for own workload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C91">
            <w:pPr>
              <w:pStyle w:val="BodyText"/>
              <w:rPr>
                <w:lang w:val="en-NZ"/>
              </w:rPr>
            </w:pPr>
            <w:r w:rsidRPr="00853C91">
              <w:rPr>
                <w:rStyle w:val="SpecialBold"/>
              </w:rPr>
              <w:t>2.1</w:t>
            </w: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C91">
            <w:pPr>
              <w:pStyle w:val="BodyText"/>
              <w:rPr>
                <w:lang w:val="en-NZ"/>
              </w:rPr>
            </w:pPr>
            <w:r w:rsidRPr="00853C91">
              <w:t>Priorities and deadlines are established in consultation with others, as required, and recorded</w:t>
            </w:r>
          </w:p>
        </w:tc>
      </w:tr>
      <w:tr w:rsidTr="00853C9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C91">
            <w:pPr>
              <w:pStyle w:val="BodyText"/>
              <w:keepLines w:val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C91">
            <w:pPr>
              <w:pStyle w:val="BodyText"/>
              <w:rPr>
                <w:lang w:val="en-NZ"/>
              </w:rPr>
            </w:pPr>
            <w:r w:rsidRPr="00853C91">
              <w:rPr>
                <w:rStyle w:val="SpecialBold"/>
              </w:rPr>
              <w:t>2.2</w:t>
            </w: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C91">
            <w:pPr>
              <w:pStyle w:val="BodyText"/>
              <w:rPr>
                <w:lang w:val="en-NZ"/>
              </w:rPr>
            </w:pPr>
            <w:r w:rsidRPr="00853C91">
              <w:t>Work activities are planned and work progress communicated to others, as required</w:t>
            </w:r>
          </w:p>
        </w:tc>
      </w:tr>
      <w:tr w:rsidTr="00853C9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C91">
            <w:pPr>
              <w:pStyle w:val="BodyText"/>
              <w:keepLines w:val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C91">
            <w:pPr>
              <w:pStyle w:val="BodyText"/>
              <w:rPr>
                <w:lang w:val="en-NZ"/>
              </w:rPr>
            </w:pPr>
            <w:r w:rsidRPr="00853C91">
              <w:rPr>
                <w:rStyle w:val="SpecialBold"/>
              </w:rPr>
              <w:t>2.3</w:t>
            </w: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C91">
            <w:pPr>
              <w:pStyle w:val="BodyText"/>
              <w:rPr>
                <w:lang w:val="en-NZ"/>
              </w:rPr>
            </w:pPr>
            <w:r w:rsidRPr="00853C91">
              <w:t>Work is completed to the standard expected in the workplace and in accordance with workplace procedures</w:t>
            </w:r>
          </w:p>
        </w:tc>
      </w:tr>
      <w:tr w:rsidTr="00853C9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C91">
            <w:pPr>
              <w:pStyle w:val="BodyText"/>
              <w:keepLines w:val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C91">
            <w:pPr>
              <w:pStyle w:val="BodyText"/>
              <w:rPr>
                <w:lang w:val="en-NZ"/>
              </w:rPr>
            </w:pPr>
            <w:r w:rsidRPr="00853C91">
              <w:rPr>
                <w:rStyle w:val="SpecialBold"/>
              </w:rPr>
              <w:t>2.4</w:t>
            </w: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C91">
            <w:pPr>
              <w:pStyle w:val="BodyText"/>
              <w:rPr>
                <w:lang w:val="en-NZ"/>
              </w:rPr>
            </w:pPr>
            <w:r w:rsidRPr="00853C91">
              <w:t>Variations and difficulties affecting work requirements are identified and reported to appropriate personnel, as required</w:t>
            </w:r>
          </w:p>
        </w:tc>
      </w:tr>
      <w:tr w:rsidTr="00853C9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C91">
            <w:pPr>
              <w:pStyle w:val="BodyText"/>
              <w:keepLines w:val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C91">
            <w:pPr>
              <w:pStyle w:val="BodyText"/>
              <w:rPr>
                <w:lang w:val="en-NZ"/>
              </w:rPr>
            </w:pPr>
            <w:r w:rsidRPr="00853C91">
              <w:rPr>
                <w:rStyle w:val="SpecialBold"/>
              </w:rPr>
              <w:t>2.5</w:t>
            </w: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C91">
            <w:pPr>
              <w:pStyle w:val="BodyText"/>
              <w:rPr>
                <w:lang w:val="en-NZ"/>
              </w:rPr>
            </w:pPr>
            <w:r w:rsidRPr="00853C91">
              <w:t>Support, if required, is sought from appropriate personnel</w:t>
            </w:r>
          </w:p>
        </w:tc>
      </w:tr>
      <w:tr w:rsidTr="00853C9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C91" w:rsidP="00853C91">
            <w:pPr>
              <w:pStyle w:val="BodyText"/>
            </w:pPr>
            <w:r w:rsidRPr="00853C91">
              <w:rPr>
                <w:rStyle w:val="SpecialBold"/>
              </w:rPr>
              <w:t>3</w:t>
            </w:r>
          </w:p>
        </w:tc>
        <w:tc>
          <w:tcPr>
            <w:tcW w:w="37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C91" w:rsidP="00853C91">
            <w:pPr>
              <w:pStyle w:val="BodyText"/>
            </w:pPr>
            <w:r w:rsidRPr="00853C91">
              <w:rPr>
                <w:rStyle w:val="SpecialBold"/>
              </w:rPr>
              <w:t>Follow workplace practices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C91">
            <w:pPr>
              <w:pStyle w:val="BodyText"/>
              <w:rPr>
                <w:lang w:val="en-NZ"/>
              </w:rPr>
            </w:pPr>
            <w:r w:rsidRPr="00853C91">
              <w:rPr>
                <w:rStyle w:val="SpecialBold"/>
              </w:rPr>
              <w:t>3.1</w:t>
            </w: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C91">
            <w:pPr>
              <w:pStyle w:val="BodyText"/>
              <w:rPr>
                <w:lang w:val="en-NZ"/>
              </w:rPr>
            </w:pPr>
            <w:r w:rsidRPr="00853C91">
              <w:t>Workplace procedures, regulations and legislation appropriate to the position are identified and followed</w:t>
            </w:r>
          </w:p>
        </w:tc>
      </w:tr>
      <w:tr w:rsidTr="00853C9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C91">
            <w:pPr>
              <w:pStyle w:val="BodyText"/>
              <w:keepLines w:val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C91">
            <w:pPr>
              <w:pStyle w:val="BodyText"/>
              <w:rPr>
                <w:lang w:val="en-NZ"/>
              </w:rPr>
            </w:pPr>
            <w:r w:rsidRPr="00853C91">
              <w:rPr>
                <w:rStyle w:val="SpecialBold"/>
              </w:rPr>
              <w:t>3.2</w:t>
            </w: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C91">
            <w:pPr>
              <w:pStyle w:val="BodyText"/>
              <w:rPr>
                <w:lang w:val="en-NZ"/>
              </w:rPr>
            </w:pPr>
            <w:r w:rsidRPr="00853C91">
              <w:t>Commitments to internal and external customers are</w:t>
            </w:r>
            <w:r w:rsidRPr="00853C91">
              <w:t xml:space="preserve"> met</w:t>
            </w:r>
          </w:p>
        </w:tc>
      </w:tr>
      <w:tr w:rsidTr="00853C9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C91">
            <w:pPr>
              <w:pStyle w:val="BodyText"/>
              <w:keepLines w:val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C91">
            <w:pPr>
              <w:pStyle w:val="BodyText"/>
              <w:rPr>
                <w:lang w:val="en-NZ"/>
              </w:rPr>
            </w:pPr>
            <w:r w:rsidRPr="00853C91">
              <w:rPr>
                <w:rStyle w:val="SpecialBold"/>
              </w:rPr>
              <w:t>3.3</w:t>
            </w: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C91">
            <w:pPr>
              <w:pStyle w:val="BodyText"/>
              <w:rPr>
                <w:lang w:val="en-NZ"/>
              </w:rPr>
            </w:pPr>
            <w:r w:rsidRPr="00853C91">
              <w:t>Workplace confidentiality is maintained in accordance with workplace procedures</w:t>
            </w:r>
          </w:p>
        </w:tc>
      </w:tr>
      <w:tr w:rsidTr="00853C9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C91">
            <w:pPr>
              <w:pStyle w:val="BodyText"/>
              <w:keepLines w:val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C91">
            <w:pPr>
              <w:pStyle w:val="BodyText"/>
              <w:rPr>
                <w:lang w:val="en-NZ"/>
              </w:rPr>
            </w:pPr>
            <w:r w:rsidRPr="00853C91">
              <w:rPr>
                <w:rStyle w:val="SpecialBold"/>
              </w:rPr>
              <w:t>3.4</w:t>
            </w: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C91">
            <w:pPr>
              <w:pStyle w:val="BodyText"/>
              <w:rPr>
                <w:lang w:val="en-NZ"/>
              </w:rPr>
            </w:pPr>
            <w:r w:rsidRPr="00853C91">
              <w:t>Codes of conduct are followed</w:t>
            </w:r>
          </w:p>
        </w:tc>
      </w:tr>
      <w:tr w:rsidTr="00853C9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C91">
            <w:pPr>
              <w:pStyle w:val="BodyText"/>
              <w:keepLines w:val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C91">
            <w:pPr>
              <w:pStyle w:val="BodyText"/>
              <w:rPr>
                <w:lang w:val="en-NZ"/>
              </w:rPr>
            </w:pPr>
            <w:r w:rsidRPr="00853C91">
              <w:rPr>
                <w:rStyle w:val="SpecialBold"/>
              </w:rPr>
              <w:t>3.5</w:t>
            </w: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C91">
            <w:pPr>
              <w:pStyle w:val="BodyText"/>
              <w:rPr>
                <w:lang w:val="en-NZ"/>
              </w:rPr>
            </w:pPr>
            <w:r w:rsidRPr="00853C91">
              <w:t>Workplace security procedures are identified and followed</w:t>
            </w:r>
          </w:p>
        </w:tc>
      </w:tr>
      <w:tr w:rsidTr="00853C9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C91" w:rsidP="00853C91">
            <w:pPr>
              <w:pStyle w:val="BodyText"/>
            </w:pPr>
            <w:r w:rsidRPr="00853C91">
              <w:rPr>
                <w:rStyle w:val="SpecialBold"/>
              </w:rPr>
              <w:t>4</w:t>
            </w:r>
          </w:p>
        </w:tc>
        <w:tc>
          <w:tcPr>
            <w:tcW w:w="37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C91" w:rsidP="00853C91">
            <w:pPr>
              <w:pStyle w:val="BodyText"/>
            </w:pPr>
            <w:r w:rsidRPr="00853C91">
              <w:rPr>
                <w:rStyle w:val="SpecialBold"/>
              </w:rPr>
              <w:t>Participate in identifying and meeting own learning needs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C91">
            <w:pPr>
              <w:pStyle w:val="BodyText"/>
              <w:rPr>
                <w:lang w:val="en-NZ"/>
              </w:rPr>
            </w:pPr>
            <w:r w:rsidRPr="00853C91">
              <w:rPr>
                <w:rStyle w:val="SpecialBold"/>
              </w:rPr>
              <w:t>4.1</w:t>
            </w: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C91">
            <w:pPr>
              <w:pStyle w:val="BodyText"/>
              <w:rPr>
                <w:lang w:val="en-NZ"/>
              </w:rPr>
            </w:pPr>
            <w:r w:rsidRPr="00853C91">
              <w:t>Organisational structure, career paths and training opportunities appropriate to the workplace are identified</w:t>
            </w:r>
          </w:p>
        </w:tc>
      </w:tr>
      <w:tr w:rsidTr="00853C9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C91">
            <w:pPr>
              <w:pStyle w:val="BodyText"/>
              <w:keepLines w:val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C91">
            <w:pPr>
              <w:pStyle w:val="BodyText"/>
              <w:rPr>
                <w:lang w:val="en-NZ"/>
              </w:rPr>
            </w:pPr>
            <w:r w:rsidRPr="00853C91">
              <w:rPr>
                <w:rStyle w:val="SpecialBold"/>
              </w:rPr>
              <w:t>4.2</w:t>
            </w: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C91">
            <w:pPr>
              <w:pStyle w:val="BodyText"/>
              <w:rPr>
                <w:lang w:val="en-NZ"/>
              </w:rPr>
            </w:pPr>
            <w:r w:rsidRPr="00853C91">
              <w:t>Steps are taken, in consultation with appropriate personnel, to identify own learning needs</w:t>
            </w:r>
          </w:p>
        </w:tc>
      </w:tr>
      <w:tr w:rsidTr="00853C9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C91">
            <w:pPr>
              <w:pStyle w:val="BodyText"/>
              <w:keepLines w:val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C91">
            <w:pPr>
              <w:pStyle w:val="BodyText"/>
              <w:rPr>
                <w:lang w:val="en-NZ"/>
              </w:rPr>
            </w:pPr>
            <w:r w:rsidRPr="00853C91">
              <w:rPr>
                <w:rStyle w:val="SpecialBold"/>
              </w:rPr>
              <w:t>4.3</w:t>
            </w: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C91">
            <w:pPr>
              <w:pStyle w:val="BodyText"/>
              <w:rPr>
                <w:lang w:val="en-NZ"/>
              </w:rPr>
            </w:pPr>
            <w:r w:rsidRPr="00853C91">
              <w:t>Opportunities are taken to establish networks and working relationships with others</w:t>
            </w:r>
          </w:p>
        </w:tc>
      </w:tr>
      <w:tr w:rsidTr="00853C9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C91">
            <w:pPr>
              <w:pStyle w:val="BodyText"/>
              <w:keepLines w:val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C91">
            <w:pPr>
              <w:pStyle w:val="BodyText"/>
              <w:rPr>
                <w:lang w:val="en-NZ"/>
              </w:rPr>
            </w:pPr>
            <w:r w:rsidRPr="00853C91">
              <w:rPr>
                <w:rStyle w:val="SpecialBold"/>
              </w:rPr>
              <w:t>4.4</w:t>
            </w: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C91">
            <w:pPr>
              <w:pStyle w:val="BodyText"/>
              <w:rPr>
                <w:lang w:val="en-NZ"/>
              </w:rPr>
            </w:pPr>
            <w:r w:rsidRPr="00853C91">
              <w:t>Feedback from appropriate personnel is acted upon, as required</w:t>
            </w:r>
          </w:p>
        </w:tc>
      </w:tr>
      <w:tr w:rsidTr="00853C9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C91" w:rsidP="00853C91">
            <w:pPr>
              <w:pStyle w:val="BodyText"/>
            </w:pPr>
            <w:r w:rsidRPr="00853C91">
              <w:rPr>
                <w:rStyle w:val="SpecialBold"/>
              </w:rPr>
              <w:t>5</w:t>
            </w:r>
          </w:p>
        </w:tc>
        <w:tc>
          <w:tcPr>
            <w:tcW w:w="37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C91" w:rsidP="00853C91">
            <w:pPr>
              <w:pStyle w:val="BodyText"/>
            </w:pPr>
            <w:r w:rsidRPr="00853C91">
              <w:rPr>
                <w:rStyle w:val="SpecialBold"/>
              </w:rPr>
              <w:t>Plan and organise a personal daily routine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C91">
            <w:pPr>
              <w:pStyle w:val="BodyText"/>
              <w:rPr>
                <w:lang w:val="en-NZ"/>
              </w:rPr>
            </w:pPr>
            <w:r w:rsidRPr="00853C91">
              <w:rPr>
                <w:rStyle w:val="SpecialBold"/>
              </w:rPr>
              <w:t>5.1</w:t>
            </w: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C91">
            <w:pPr>
              <w:pStyle w:val="BodyText"/>
              <w:rPr>
                <w:lang w:val="en-NZ"/>
              </w:rPr>
            </w:pPr>
            <w:r w:rsidRPr="00853C91">
              <w:t>Daily routine is planned in accordance with workplace requirements</w:t>
            </w:r>
          </w:p>
        </w:tc>
      </w:tr>
      <w:tr w:rsidTr="00853C9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C91">
            <w:pPr>
              <w:pStyle w:val="BodyText"/>
              <w:keepLines w:val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C91">
            <w:pPr>
              <w:pStyle w:val="BodyText"/>
              <w:rPr>
                <w:lang w:val="en-NZ"/>
              </w:rPr>
            </w:pPr>
            <w:r w:rsidRPr="00853C91">
              <w:rPr>
                <w:rStyle w:val="SpecialBold"/>
              </w:rPr>
              <w:t>5.2</w:t>
            </w: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C91">
            <w:pPr>
              <w:pStyle w:val="BodyText"/>
              <w:rPr>
                <w:lang w:val="en-NZ"/>
              </w:rPr>
            </w:pPr>
            <w:r w:rsidRPr="00853C91">
              <w:t>Clarification of task requirements is sought, as appropriate</w:t>
            </w:r>
          </w:p>
        </w:tc>
      </w:tr>
      <w:tr w:rsidTr="00853C9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C91">
            <w:pPr>
              <w:pStyle w:val="BodyText"/>
              <w:keepLines w:val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C91">
            <w:pPr>
              <w:pStyle w:val="BodyText"/>
              <w:rPr>
                <w:lang w:val="en-NZ"/>
              </w:rPr>
            </w:pPr>
            <w:r w:rsidRPr="00853C91">
              <w:rPr>
                <w:rStyle w:val="SpecialBold"/>
              </w:rPr>
              <w:t>5.3</w:t>
            </w: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C91">
            <w:pPr>
              <w:pStyle w:val="BodyText"/>
              <w:rPr>
                <w:lang w:val="en-NZ"/>
              </w:rPr>
            </w:pPr>
            <w:r w:rsidRPr="00853C91">
              <w:t>Achievable time and other performance measures are agreed and met</w:t>
            </w:r>
          </w:p>
        </w:tc>
      </w:tr>
      <w:tr w:rsidTr="00853C9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C91">
            <w:pPr>
              <w:pStyle w:val="BodyText"/>
              <w:keepLines w:val="0"/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C91">
            <w:pPr>
              <w:pStyle w:val="BodyText"/>
              <w:rPr>
                <w:lang w:val="en-NZ"/>
              </w:rPr>
            </w:pPr>
            <w:r w:rsidRPr="00853C91">
              <w:rPr>
                <w:rStyle w:val="SpecialBold"/>
              </w:rPr>
              <w:t>5.4</w:t>
            </w: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C91" w:rsidP="00853C91">
            <w:pPr>
              <w:pStyle w:val="BodyText"/>
            </w:pPr>
            <w:r w:rsidRPr="00853C91">
              <w:t>Tasks are completed and variations to plan are identified and reported to appropriate personnel</w:t>
            </w:r>
          </w:p>
        </w:tc>
      </w:tr>
    </w:tbl>
    <w:p w:rsidR="00AE27F1" w:rsidP="00853C91">
      <w:pPr>
        <w:pStyle w:val="NoPaddingFontSize1"/>
      </w:pPr>
    </w:p>
    <w:p w:rsidR="00AE27F1" w:rsidP="00853C91">
      <w:pPr>
        <w:pStyle w:val="NoPaddingFontSize1"/>
      </w:pPr>
    </w:p>
    <w:p w:rsidR="00000000" w:rsidRPr="00853C91" w:rsidP="00853C91">
      <w:pPr>
        <w:pStyle w:val="Heading1"/>
      </w:pPr>
      <w:bookmarkStart w:id="7" w:name="O_1194466"/>
      <w:bookmarkEnd w:id="7"/>
      <w:r w:rsidRPr="00853C9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3C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C91" w:rsidP="00853C91">
            <w:pPr>
              <w:pStyle w:val="BodyText"/>
            </w:pPr>
            <w:r w:rsidRPr="00853C91">
              <w:t>Foundation skills essential to performance are explicit in the performance criteria of this unit of competency.</w:t>
            </w:r>
          </w:p>
        </w:tc>
      </w:tr>
    </w:tbl>
    <w:p w:rsidR="00AE27F1" w:rsidP="00853C91">
      <w:pPr>
        <w:pStyle w:val="NoPaddingFontSize1"/>
      </w:pPr>
    </w:p>
    <w:p w:rsidR="00AE27F1" w:rsidP="00853C91">
      <w:pPr>
        <w:pStyle w:val="NoPaddingFontSize1"/>
      </w:pPr>
    </w:p>
    <w:p w:rsidR="00000000" w:rsidRPr="00853C91" w:rsidP="00853C91">
      <w:pPr>
        <w:pStyle w:val="Heading1"/>
      </w:pPr>
      <w:bookmarkStart w:id="8" w:name="O_1194467"/>
      <w:bookmarkEnd w:id="8"/>
      <w:r w:rsidRPr="00853C9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3C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C91" w:rsidP="00853C91">
            <w:pPr>
              <w:pStyle w:val="BodyText"/>
            </w:pPr>
            <w:r w:rsidRPr="00853C91">
              <w:t>Range is restricted to essential operating conditions and any other variables essential to the work environment.</w:t>
            </w:r>
          </w:p>
          <w:p w:rsidR="00000000" w:rsidRPr="00853C91" w:rsidP="00853C91">
            <w:pPr>
              <w:pStyle w:val="BodyText"/>
            </w:pPr>
            <w:r w:rsidRPr="00853C91">
              <w:t>Non-essential conditions can be found in the TLI Transport and Logistics Training Package Companion Volume Implementation Guide.</w:t>
            </w:r>
          </w:p>
        </w:tc>
      </w:tr>
    </w:tbl>
    <w:p w:rsidR="00AE27F1" w:rsidP="00853C91">
      <w:pPr>
        <w:pStyle w:val="NoPaddingFontSize1"/>
      </w:pPr>
    </w:p>
    <w:p w:rsidR="00AE27F1" w:rsidP="00853C91">
      <w:pPr>
        <w:pStyle w:val="NoPaddingFontSize1"/>
      </w:pPr>
    </w:p>
    <w:p w:rsidR="00000000" w:rsidRPr="00853C91" w:rsidP="00853C91">
      <w:pPr>
        <w:pStyle w:val="Heading1"/>
      </w:pPr>
      <w:bookmarkStart w:id="9" w:name="O_1194468"/>
      <w:bookmarkEnd w:id="9"/>
      <w:r w:rsidRPr="00853C9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3C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C91" w:rsidP="00853C91">
            <w:pPr>
              <w:pStyle w:val="BodyText"/>
            </w:pPr>
            <w:r w:rsidRPr="00853C91">
              <w:t>This unit replaces and is equivalent to TLIL1001 Complete workplace orientation/</w:t>
            </w:r>
            <w:r w:rsidRPr="00853C91">
              <w:t>induction procedures.</w:t>
            </w:r>
          </w:p>
        </w:tc>
      </w:tr>
    </w:tbl>
    <w:p w:rsidR="00AE27F1" w:rsidP="00853C91">
      <w:pPr>
        <w:pStyle w:val="NoPaddingFontSize1"/>
      </w:pPr>
    </w:p>
    <w:p w:rsidR="00AE27F1" w:rsidP="00853C91">
      <w:pPr>
        <w:pStyle w:val="NoPaddingFontSize1"/>
      </w:pPr>
    </w:p>
    <w:p w:rsidR="00000000" w:rsidRPr="00853C91" w:rsidP="00853C91">
      <w:pPr>
        <w:pStyle w:val="Heading1"/>
      </w:pPr>
      <w:bookmarkStart w:id="10" w:name="O_1194475"/>
      <w:bookmarkEnd w:id="10"/>
      <w:r w:rsidRPr="00853C91">
        <w:t>Links</w:t>
      </w:r>
    </w:p>
    <w:p w:rsidR="00000000" w:rsidRPr="00853C91" w:rsidP="00AE27F1">
      <w:pPr>
        <w:pStyle w:val="BodyText"/>
      </w:pPr>
      <w:r w:rsidRPr="00853C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A444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53C91" w:rsidP="00853C91"/>
    <w:sectPr w:rsidSect="00853C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C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C91" w:rsidRPr="00AE27F1" w:rsidP="00AE27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C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7F1" w:rsidP="00853C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27F1" w:rsidP="00853C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E27F1" w:rsidP="00853C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C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7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3C91" w:rsidRPr="00AE27F1" w:rsidP="00AE27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C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7F1" w:rsidRPr="002D2AF8" w:rsidP="00853C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TLIL0007 Complete workplace induction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AE27F1" w:rsidP="00853C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C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3C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3C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3C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3C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3C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3C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3C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3C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3C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3C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3C91"/>
  </w:style>
  <w:style w:type="character" w:customStyle="1" w:styleId="Heading1Char">
    <w:name w:val="Heading 1 Char"/>
    <w:basedOn w:val="DefaultParagraphFont"/>
    <w:link w:val="Heading1"/>
    <w:rsid w:val="00853C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3C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3C9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53C91"/>
    <w:rPr>
      <w:b/>
      <w:spacing w:val="0"/>
    </w:rPr>
  </w:style>
  <w:style w:type="paragraph" w:customStyle="1" w:styleId="SuperHeading">
    <w:name w:val="SuperHeading"/>
    <w:basedOn w:val="Normal"/>
    <w:rsid w:val="00853C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3C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53C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3C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3C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3C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3C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3C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3C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3C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3C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3C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3C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3C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3C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3C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3C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3C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3C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3C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3C9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3C9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53C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3C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3C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3C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3C9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3C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3C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3C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3C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3C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3C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3C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3C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3C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3C91"/>
    <w:rPr>
      <w:i/>
    </w:rPr>
  </w:style>
  <w:style w:type="paragraph" w:styleId="Caption">
    <w:name w:val="caption"/>
    <w:basedOn w:val="BodyText"/>
    <w:next w:val="Normal"/>
    <w:qFormat/>
    <w:rsid w:val="00853C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3C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3C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3C91"/>
  </w:style>
  <w:style w:type="paragraph" w:styleId="TableofFigures">
    <w:name w:val="table of figures"/>
    <w:basedOn w:val="Normal"/>
    <w:next w:val="Normal"/>
    <w:semiHidden/>
    <w:rsid w:val="00853C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3C9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53C91"/>
    <w:rPr>
      <w:rFonts w:ascii="Wingdings" w:hAnsi="Wingdings"/>
    </w:rPr>
  </w:style>
  <w:style w:type="paragraph" w:customStyle="1" w:styleId="TableHeading">
    <w:name w:val="Table Heading"/>
    <w:basedOn w:val="HeadingBase"/>
    <w:rsid w:val="00853C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3C91"/>
    <w:rPr>
      <w:color w:val="0033CC"/>
      <w:u w:val="none"/>
    </w:rPr>
  </w:style>
  <w:style w:type="paragraph" w:customStyle="1" w:styleId="BodyTextRight">
    <w:name w:val="Body Text Right"/>
    <w:basedOn w:val="BodyText"/>
    <w:rsid w:val="00853C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3C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3C9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3C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3C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3C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3C91"/>
    <w:rPr>
      <w:sz w:val="32"/>
    </w:rPr>
  </w:style>
  <w:style w:type="paragraph" w:customStyle="1" w:styleId="HeadingProcedure">
    <w:name w:val="Heading Procedure"/>
    <w:basedOn w:val="HeadingBase"/>
    <w:next w:val="Normal"/>
    <w:rsid w:val="00853C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3C91"/>
    <w:pPr>
      <w:spacing w:before="60" w:after="60"/>
    </w:pPr>
  </w:style>
  <w:style w:type="paragraph" w:styleId="ListContinue">
    <w:name w:val="List Continue"/>
    <w:basedOn w:val="List"/>
    <w:rsid w:val="00853C91"/>
    <w:pPr>
      <w:ind w:firstLine="0"/>
    </w:pPr>
  </w:style>
  <w:style w:type="paragraph" w:customStyle="1" w:styleId="ListNote">
    <w:name w:val="List Note"/>
    <w:basedOn w:val="List"/>
    <w:rsid w:val="00853C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3C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3C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3C91"/>
    <w:rPr>
      <w:rFonts w:ascii="Courier New" w:hAnsi="Courier New"/>
    </w:rPr>
  </w:style>
  <w:style w:type="paragraph" w:customStyle="1" w:styleId="NoteBullet">
    <w:name w:val="Note Bullet"/>
    <w:basedOn w:val="Note"/>
    <w:rsid w:val="00853C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3C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3C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3C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3C9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53C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3C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3C91"/>
    <w:rPr>
      <w:b/>
      <w:smallCaps/>
    </w:rPr>
  </w:style>
  <w:style w:type="paragraph" w:customStyle="1" w:styleId="TableListNumber">
    <w:name w:val="Table List Number"/>
    <w:basedOn w:val="ListNumber"/>
    <w:rsid w:val="00853C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3C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3C91"/>
    <w:pPr>
      <w:numPr>
        <w:numId w:val="7"/>
      </w:numPr>
    </w:pPr>
  </w:style>
  <w:style w:type="paragraph" w:customStyle="1" w:styleId="ListAlpha2">
    <w:name w:val="List Alpha 2"/>
    <w:basedOn w:val="List2"/>
    <w:rsid w:val="00853C91"/>
    <w:pPr>
      <w:numPr>
        <w:numId w:val="6"/>
      </w:numPr>
    </w:pPr>
  </w:style>
  <w:style w:type="paragraph" w:styleId="List2">
    <w:name w:val="List 2"/>
    <w:basedOn w:val="BodyText"/>
    <w:rsid w:val="00853C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3C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3C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3C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3C9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3C9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53C91"/>
    <w:pPr>
      <w:numPr>
        <w:numId w:val="2"/>
      </w:numPr>
    </w:pPr>
  </w:style>
  <w:style w:type="paragraph" w:styleId="ListContinue2">
    <w:name w:val="List Continue 2"/>
    <w:basedOn w:val="List2"/>
    <w:rsid w:val="00853C91"/>
    <w:pPr>
      <w:ind w:firstLine="0"/>
    </w:pPr>
  </w:style>
  <w:style w:type="paragraph" w:styleId="ListContinue3">
    <w:name w:val="List Continue 3"/>
    <w:basedOn w:val="List3"/>
    <w:rsid w:val="00853C91"/>
    <w:pPr>
      <w:ind w:left="1021" w:firstLine="0"/>
    </w:pPr>
  </w:style>
  <w:style w:type="paragraph" w:styleId="ListContinue4">
    <w:name w:val="List Continue 4"/>
    <w:basedOn w:val="List4"/>
    <w:rsid w:val="00853C91"/>
    <w:pPr>
      <w:ind w:firstLine="0"/>
    </w:pPr>
  </w:style>
  <w:style w:type="paragraph" w:styleId="ListContinue5">
    <w:name w:val="List Continue 5"/>
    <w:basedOn w:val="List5"/>
    <w:rsid w:val="00853C91"/>
    <w:pPr>
      <w:ind w:firstLine="0"/>
    </w:pPr>
  </w:style>
  <w:style w:type="paragraph" w:styleId="ListNumber3">
    <w:name w:val="List Number 3"/>
    <w:basedOn w:val="List3"/>
    <w:rsid w:val="00853C91"/>
    <w:pPr>
      <w:numPr>
        <w:numId w:val="3"/>
      </w:numPr>
    </w:pPr>
  </w:style>
  <w:style w:type="paragraph" w:styleId="ListNumber4">
    <w:name w:val="List Number 4"/>
    <w:basedOn w:val="List4"/>
    <w:rsid w:val="00853C91"/>
    <w:pPr>
      <w:numPr>
        <w:numId w:val="4"/>
      </w:numPr>
    </w:pPr>
  </w:style>
  <w:style w:type="paragraph" w:styleId="ListNumber5">
    <w:name w:val="List Number 5"/>
    <w:basedOn w:val="List5"/>
    <w:rsid w:val="00853C91"/>
    <w:pPr>
      <w:numPr>
        <w:numId w:val="5"/>
      </w:numPr>
    </w:pPr>
  </w:style>
  <w:style w:type="paragraph" w:styleId="BlockText">
    <w:name w:val="Block Text"/>
    <w:basedOn w:val="Normal"/>
    <w:rsid w:val="00853C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3C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3C91"/>
    <w:rPr>
      <w:sz w:val="16"/>
      <w:vertAlign w:val="superscript"/>
    </w:rPr>
  </w:style>
  <w:style w:type="character" w:customStyle="1" w:styleId="Symbols">
    <w:name w:val="Symbols"/>
    <w:basedOn w:val="DefaultParagraphFont"/>
    <w:rsid w:val="00853C91"/>
    <w:rPr>
      <w:rFonts w:ascii="Symbol" w:hAnsi="Symbol"/>
    </w:rPr>
  </w:style>
  <w:style w:type="character" w:customStyle="1" w:styleId="MenuOptions">
    <w:name w:val="Menu Options"/>
    <w:basedOn w:val="DefaultParagraphFont"/>
    <w:rsid w:val="00853C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3C91"/>
    <w:rPr>
      <w:b/>
    </w:rPr>
  </w:style>
  <w:style w:type="character" w:customStyle="1" w:styleId="Underlined">
    <w:name w:val="Underlined"/>
    <w:basedOn w:val="DefaultParagraphFont"/>
    <w:rsid w:val="00853C91"/>
    <w:rPr>
      <w:u w:val="single"/>
    </w:rPr>
  </w:style>
  <w:style w:type="paragraph" w:customStyle="1" w:styleId="TableBodyTextRight">
    <w:name w:val="Table Body Text Right"/>
    <w:basedOn w:val="TableBodyText"/>
    <w:rsid w:val="00853C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3C91"/>
    <w:rPr>
      <w:sz w:val="18"/>
    </w:rPr>
  </w:style>
  <w:style w:type="paragraph" w:customStyle="1" w:styleId="BodySmallRight">
    <w:name w:val="Body Small Right"/>
    <w:basedOn w:val="BodyTextRight"/>
    <w:rsid w:val="00853C91"/>
    <w:rPr>
      <w:sz w:val="18"/>
      <w:szCs w:val="18"/>
    </w:rPr>
  </w:style>
  <w:style w:type="paragraph" w:customStyle="1" w:styleId="MarginEdition">
    <w:name w:val="Margin Edition"/>
    <w:basedOn w:val="MarginNote"/>
    <w:rsid w:val="00853C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3C91"/>
    <w:rPr>
      <w:sz w:val="2"/>
      <w:szCs w:val="2"/>
    </w:rPr>
  </w:style>
  <w:style w:type="character" w:customStyle="1" w:styleId="Small">
    <w:name w:val="Small"/>
    <w:basedOn w:val="DefaultParagraphFont"/>
    <w:rsid w:val="00853C91"/>
    <w:rPr>
      <w:sz w:val="16"/>
    </w:rPr>
  </w:style>
  <w:style w:type="paragraph" w:customStyle="1" w:styleId="WideTable">
    <w:name w:val="Wide Table"/>
    <w:basedOn w:val="Normal"/>
    <w:rsid w:val="00853C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3C91"/>
  </w:style>
  <w:style w:type="paragraph" w:styleId="Quote">
    <w:name w:val="Quote"/>
    <w:basedOn w:val="Heading1"/>
    <w:link w:val="QuoteChar"/>
    <w:qFormat/>
    <w:rsid w:val="00853C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3C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3C91"/>
    <w:pPr>
      <w:pageBreakBefore/>
    </w:pPr>
  </w:style>
  <w:style w:type="paragraph" w:customStyle="1" w:styleId="Border">
    <w:name w:val="Border"/>
    <w:basedOn w:val="Normal"/>
    <w:qFormat/>
    <w:rsid w:val="00853C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3C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3C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3C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3C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3C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3C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3C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3C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3C91"/>
    <w:rPr>
      <w:u w:val="single"/>
    </w:rPr>
  </w:style>
  <w:style w:type="character" w:customStyle="1" w:styleId="BoldandItalics">
    <w:name w:val="Bold and Italics"/>
    <w:qFormat/>
    <w:rsid w:val="00853C91"/>
    <w:rPr>
      <w:b/>
      <w:i/>
      <w:u w:val="none"/>
    </w:rPr>
  </w:style>
  <w:style w:type="paragraph" w:styleId="BalloonText">
    <w:name w:val="Balloon Text"/>
    <w:basedOn w:val="Normal"/>
    <w:link w:val="BalloonTextChar"/>
    <w:rsid w:val="00853C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3C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3C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3C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3C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3C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3C91"/>
    <w:pPr>
      <w:spacing w:before="0" w:after="0"/>
    </w:pPr>
  </w:style>
  <w:style w:type="paragraph" w:customStyle="1" w:styleId="BodyTextBold">
    <w:name w:val="Body Text Bold"/>
    <w:basedOn w:val="BodyText"/>
    <w:qFormat/>
    <w:rsid w:val="00853C91"/>
    <w:rPr>
      <w:b/>
    </w:rPr>
  </w:style>
  <w:style w:type="character" w:styleId="Hyperlink">
    <w:name w:val="Hyperlink"/>
    <w:basedOn w:val="DefaultParagraphFont"/>
    <w:uiPriority w:val="99"/>
    <w:unhideWhenUsed/>
    <w:rsid w:val="00AE27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672</Words>
  <Characters>4246</Characters>
  <Application>Microsoft Office Word</Application>
  <DocSecurity>0</DocSecurity>
  <Lines>223</Lines>
  <Paragraphs>114</Paragraphs>
  <ScaleCrop>false</ScaleCrop>
  <Company>Author-it Software Corporation Ltd.</Company>
  <LinksUpToDate>false</LinksUpToDate>
  <CharactersWithSpaces>4804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TLIL0007 Complete workplace induction procedures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2024-07-12T07:37:00Z</dcterms:created>
  <dcterms:modified xsi:type="dcterms:W3CDTF">2024-07-12T07:37:00Z</dcterms:modified>
</cp:coreProperties>
</file>