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70FB" w:rsidP="007B70FB">
      <w:pPr>
        <w:pStyle w:val="Title"/>
      </w:pPr>
      <w:r>
        <w:fldChar w:fldCharType="begin"/>
      </w:r>
      <w:r>
        <w:instrText xml:space="preserve"> TITLE   \* MERGEFORMAT </w:instrText>
      </w:r>
      <w:r>
        <w:fldChar w:fldCharType="separate"/>
      </w:r>
      <w:r>
        <w:t>Assessment Requirements for TLIL0006 Assist with rail traffic operations</w:t>
      </w:r>
      <w:r>
        <w:fldChar w:fldCharType="end"/>
      </w:r>
    </w:p>
    <w:p w:rsidR="007B70FB" w:rsidP="007B70FB">
      <w:pPr>
        <w:pStyle w:val="Version"/>
        <w:sectPr w:rsidSect="00977A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A3B" w:rsidP="00977A3B">
      <w:pPr>
        <w:pStyle w:val="SuperHeading"/>
      </w:pPr>
      <w:r w:rsidRPr="00977A3B">
        <w:t>Assessment Requirements for TLIL0006 Assist with rail traffic operations</w:t>
      </w:r>
    </w:p>
    <w:p w:rsidR="00000000" w:rsidRPr="00977A3B" w:rsidP="00977A3B">
      <w:pPr>
        <w:pStyle w:val="Heading1"/>
      </w:pPr>
      <w:bookmarkStart w:id="1" w:name="O_1194451"/>
      <w:bookmarkEnd w:id="1"/>
      <w:r w:rsidRPr="00977A3B">
        <w:t>Modification History</w:t>
      </w:r>
    </w:p>
    <w:tbl>
      <w:tblPr>
        <w:tblW w:w="9497" w:type="dxa"/>
        <w:tblLayout w:type="fixed"/>
        <w:tblCellMar>
          <w:left w:w="62" w:type="dxa"/>
          <w:right w:w="62" w:type="dxa"/>
        </w:tblCellMar>
        <w:tblLook w:val="0000"/>
      </w:tblPr>
      <w:tblGrid>
        <w:gridCol w:w="9497"/>
      </w:tblGrid>
      <w:tr w:rsidTr="00977A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A3B" w:rsidP="00977A3B">
            <w:pPr>
              <w:pStyle w:val="BodyText"/>
            </w:pPr>
            <w:r w:rsidRPr="00977A3B">
              <w:rPr>
                <w:rStyle w:val="SpecialBold"/>
              </w:rPr>
              <w:t>Release 1</w:t>
            </w:r>
            <w:r w:rsidRPr="00977A3B">
              <w:t>. This is the first release of this unit of competency in the TLI Transport and Logistics Training Package.</w:t>
            </w:r>
          </w:p>
        </w:tc>
      </w:tr>
    </w:tbl>
    <w:p w:rsidR="007B70FB" w:rsidP="00977A3B">
      <w:pPr>
        <w:pStyle w:val="NoPaddingFontSize1"/>
      </w:pPr>
    </w:p>
    <w:p w:rsidR="007B70FB" w:rsidP="00977A3B">
      <w:pPr>
        <w:pStyle w:val="NoPaddingFontSize1"/>
      </w:pPr>
    </w:p>
    <w:p w:rsidR="00000000" w:rsidRPr="00977A3B" w:rsidP="00977A3B">
      <w:pPr>
        <w:pStyle w:val="Heading1"/>
      </w:pPr>
      <w:bookmarkStart w:id="2" w:name="O_1194452"/>
      <w:bookmarkEnd w:id="2"/>
      <w:r w:rsidRPr="00977A3B">
        <w:t>Performance Evidence</w:t>
      </w:r>
    </w:p>
    <w:tbl>
      <w:tblPr>
        <w:tblW w:w="9497" w:type="dxa"/>
        <w:tblLayout w:type="fixed"/>
        <w:tblCellMar>
          <w:left w:w="62" w:type="dxa"/>
          <w:right w:w="62" w:type="dxa"/>
        </w:tblCellMar>
        <w:tblLook w:val="0000"/>
      </w:tblPr>
      <w:tblGrid>
        <w:gridCol w:w="9497"/>
      </w:tblGrid>
      <w:tr w:rsidTr="00977A3B">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977A3B">
            <w:pPr>
              <w:pStyle w:val="BodyText"/>
              <w:rPr>
                <w:lang w:val="en-NZ"/>
              </w:rPr>
            </w:pPr>
            <w:r w:rsidRPr="00977A3B">
              <w:t>Evidence required to demonstrate competence in this unit must be relevant to and satisfy all of the requirements of the elements and performance criteria on at least one occasion and include:</w:t>
            </w:r>
          </w:p>
        </w:tc>
      </w:tr>
      <w:tr w:rsidTr="00977A3B">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977A3B" w:rsidP="00977A3B">
            <w:pPr>
              <w:pStyle w:val="ListBullet"/>
            </w:pPr>
            <w:r w:rsidRPr="00977A3B">
              <w:t xml:space="preserve">assisting with rail traffic preparations </w:t>
            </w:r>
            <w:r w:rsidRPr="00977A3B">
              <w:t>and rail traffic operations when:</w:t>
            </w:r>
          </w:p>
          <w:p w:rsidR="00000000" w:rsidRPr="00977A3B" w:rsidP="00977A3B">
            <w:pPr>
              <w:pStyle w:val="ListBullet2"/>
            </w:pPr>
            <w:r w:rsidRPr="00977A3B">
              <w:t>loading and/or unloading</w:t>
            </w:r>
          </w:p>
          <w:p w:rsidR="00000000" w:rsidRPr="00977A3B" w:rsidP="00977A3B">
            <w:pPr>
              <w:pStyle w:val="ListBullet2"/>
            </w:pPr>
            <w:r w:rsidRPr="00977A3B">
              <w:t>taking charge of or handing over and/or stabling rail traffic</w:t>
            </w:r>
          </w:p>
          <w:p w:rsidR="00000000" w:rsidRPr="00977A3B" w:rsidP="00977A3B">
            <w:pPr>
              <w:pStyle w:val="ListBullet"/>
            </w:pPr>
            <w:r w:rsidRPr="00977A3B">
              <w:t xml:space="preserve">communicating and working effectively with others </w:t>
            </w:r>
          </w:p>
          <w:p w:rsidR="00000000" w:rsidRPr="00977A3B" w:rsidP="00977A3B">
            <w:pPr>
              <w:pStyle w:val="ListBullet"/>
            </w:pPr>
            <w:r w:rsidRPr="00977A3B">
              <w:t xml:space="preserve">completing relevant documentation </w:t>
            </w:r>
          </w:p>
          <w:p w:rsidR="00000000" w:rsidRPr="00977A3B" w:rsidP="00977A3B">
            <w:pPr>
              <w:pStyle w:val="ListBullet"/>
            </w:pPr>
            <w:r w:rsidRPr="00977A3B">
              <w:t xml:space="preserve">identifying job hazards and taking required actions to minimise, control or eliminate identified hazards </w:t>
            </w:r>
          </w:p>
          <w:p w:rsidR="00000000" w:rsidRPr="00977A3B" w:rsidP="00977A3B">
            <w:pPr>
              <w:pStyle w:val="ListBullet"/>
            </w:pPr>
            <w:r w:rsidRPr="00977A3B">
              <w:t>interpreting and following operational instructions and prioritising work</w:t>
            </w:r>
          </w:p>
          <w:p w:rsidR="00000000" w:rsidRPr="00977A3B" w:rsidP="00977A3B">
            <w:pPr>
              <w:pStyle w:val="ListBullet"/>
            </w:pPr>
            <w:r w:rsidRPr="00977A3B">
              <w:t>modifying activities depending on operational contingencies, risk situations</w:t>
            </w:r>
            <w:r w:rsidRPr="00977A3B">
              <w:t xml:space="preserve"> and environments</w:t>
            </w:r>
          </w:p>
          <w:p w:rsidR="00000000" w:rsidRPr="00977A3B" w:rsidP="00977A3B">
            <w:pPr>
              <w:pStyle w:val="ListBullet"/>
            </w:pPr>
            <w:r w:rsidRPr="00977A3B">
              <w:t>operating and adapting to differences in equipment in accordance with operating procedures</w:t>
            </w:r>
          </w:p>
          <w:p w:rsidR="00000000" w:rsidRPr="00977A3B" w:rsidP="00977A3B">
            <w:pPr>
              <w:pStyle w:val="ListBullet"/>
            </w:pPr>
            <w:r w:rsidRPr="00977A3B">
              <w:t xml:space="preserve">reading and interpreting relevant instructions, workplace procedures and information </w:t>
            </w:r>
          </w:p>
          <w:p w:rsidR="00000000" w:rsidRPr="00977A3B" w:rsidP="00977A3B">
            <w:pPr>
              <w:pStyle w:val="ListBullet"/>
            </w:pPr>
            <w:r w:rsidRPr="00977A3B">
              <w:t xml:space="preserve">selecting and using relevant equipment and materials </w:t>
            </w:r>
          </w:p>
          <w:p w:rsidR="00000000" w:rsidRPr="00977A3B" w:rsidP="00977A3B">
            <w:pPr>
              <w:pStyle w:val="ListBullet"/>
            </w:pPr>
            <w:r w:rsidRPr="00977A3B">
              <w:t>working</w:t>
            </w:r>
            <w:r w:rsidRPr="00977A3B">
              <w:t xml:space="preserve"> systematically with required attention to detail without injury to self or others, or damage to goods or equipment.</w:t>
            </w:r>
          </w:p>
        </w:tc>
      </w:tr>
    </w:tbl>
    <w:p w:rsidR="007B70FB" w:rsidP="00977A3B">
      <w:pPr>
        <w:pStyle w:val="NoPaddingFontSize1"/>
      </w:pPr>
    </w:p>
    <w:p w:rsidR="007B70FB" w:rsidP="00977A3B">
      <w:pPr>
        <w:pStyle w:val="NoPaddingFontSize1"/>
      </w:pPr>
    </w:p>
    <w:p w:rsidR="00000000" w:rsidRPr="00977A3B" w:rsidP="00977A3B">
      <w:pPr>
        <w:pStyle w:val="Heading1"/>
      </w:pPr>
      <w:bookmarkStart w:id="3" w:name="O_1194453"/>
      <w:bookmarkEnd w:id="3"/>
      <w:r w:rsidRPr="00977A3B">
        <w:t>Knowledge Evidence</w:t>
      </w:r>
    </w:p>
    <w:tbl>
      <w:tblPr>
        <w:tblW w:w="9497" w:type="dxa"/>
        <w:tblLayout w:type="fixed"/>
        <w:tblCellMar>
          <w:left w:w="62" w:type="dxa"/>
          <w:right w:w="62" w:type="dxa"/>
        </w:tblCellMar>
        <w:tblLook w:val="0000"/>
      </w:tblPr>
      <w:tblGrid>
        <w:gridCol w:w="9497"/>
      </w:tblGrid>
      <w:tr w:rsidTr="00977A3B">
        <w:tblPrEx>
          <w:tblW w:w="9497" w:type="dxa"/>
          <w:tblLayout w:type="fixed"/>
          <w:tblCellMar>
            <w:left w:w="62" w:type="dxa"/>
            <w:right w:w="62" w:type="dxa"/>
          </w:tblCellMar>
          <w:tblLook w:val="0000"/>
        </w:tblPrEx>
        <w:trPr>
          <w:trHeight w:val="1108"/>
        </w:trPr>
        <w:tc>
          <w:tcPr>
            <w:tcW w:w="9497" w:type="dxa"/>
            <w:tcBorders>
              <w:top w:val="nil"/>
              <w:left w:val="nil"/>
              <w:bottom w:val="nil"/>
              <w:right w:val="nil"/>
            </w:tcBorders>
            <w:tcMar>
              <w:top w:w="0" w:type="dxa"/>
              <w:left w:w="62" w:type="dxa"/>
              <w:bottom w:w="0" w:type="dxa"/>
              <w:right w:w="62" w:type="dxa"/>
            </w:tcMar>
          </w:tcPr>
          <w:p w:rsidR="00000000" w:rsidP="00977A3B">
            <w:pPr>
              <w:pStyle w:val="BodyText"/>
              <w:rPr>
                <w:lang w:val="en-NZ"/>
              </w:rPr>
            </w:pPr>
            <w:r w:rsidRPr="00977A3B">
              <w:t xml:space="preserve">Evidence required to demonstrate competence in this unit must be relevant to and satisfy all </w:t>
            </w:r>
            <w:r w:rsidRPr="00977A3B">
              <w:t>of the requirements of the elements and performance criteria and include knowledge of:</w:t>
            </w:r>
          </w:p>
        </w:tc>
      </w:tr>
      <w:tr w:rsidTr="00977A3B">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977A3B" w:rsidP="00977A3B">
            <w:pPr>
              <w:pStyle w:val="ListBullet"/>
            </w:pPr>
            <w:r w:rsidRPr="00977A3B">
              <w:t xml:space="preserve">applicable rail safety requirements, workplace procedures, relevant codes of practice and/or guidelines </w:t>
            </w:r>
          </w:p>
          <w:p w:rsidR="00000000" w:rsidRPr="00977A3B" w:rsidP="00977A3B">
            <w:pPr>
              <w:pStyle w:val="ListBullet"/>
            </w:pPr>
            <w:r w:rsidRPr="00977A3B">
              <w:t>appropriate rail traffic systems</w:t>
            </w:r>
          </w:p>
          <w:p w:rsidR="00000000" w:rsidRPr="00977A3B" w:rsidP="00977A3B">
            <w:pPr>
              <w:pStyle w:val="ListBullet"/>
            </w:pPr>
            <w:r w:rsidRPr="00977A3B">
              <w:t>documentation requirements</w:t>
            </w:r>
          </w:p>
          <w:p w:rsidR="00000000" w:rsidRPr="00977A3B" w:rsidP="00977A3B">
            <w:pPr>
              <w:pStyle w:val="ListBullet"/>
            </w:pPr>
            <w:r w:rsidRPr="00977A3B">
              <w:t>em</w:t>
            </w:r>
            <w:r w:rsidRPr="00977A3B">
              <w:t>ergency procedures including emergency response plan</w:t>
            </w:r>
          </w:p>
          <w:p w:rsidR="00000000" w:rsidRPr="00977A3B" w:rsidP="00977A3B">
            <w:pPr>
              <w:pStyle w:val="ListBullet"/>
            </w:pPr>
            <w:r w:rsidRPr="00977A3B">
              <w:t>environmental protection legislation, regulations, codes of practice, policies and procedures</w:t>
            </w:r>
          </w:p>
          <w:p w:rsidR="00000000" w:rsidRPr="00977A3B" w:rsidP="00977A3B">
            <w:pPr>
              <w:pStyle w:val="ListBullet"/>
            </w:pPr>
            <w:r w:rsidRPr="00977A3B">
              <w:t xml:space="preserve">problems that can occur when assisting with rail traffic operations and actions that should be </w:t>
            </w:r>
            <w:r w:rsidRPr="00977A3B">
              <w:t>taken</w:t>
            </w:r>
          </w:p>
          <w:p w:rsidR="00000000" w:rsidRPr="00977A3B" w:rsidP="00977A3B">
            <w:pPr>
              <w:pStyle w:val="ListBullet"/>
            </w:pPr>
            <w:r w:rsidRPr="00977A3B">
              <w:t>procedures for fixed and hand signalling, and communications protocols</w:t>
            </w:r>
          </w:p>
          <w:p w:rsidR="00000000" w:rsidRPr="00977A3B" w:rsidP="00977A3B">
            <w:pPr>
              <w:pStyle w:val="ListBullet"/>
            </w:pPr>
            <w:r w:rsidRPr="00977A3B">
              <w:t>stabling rail traffic workplace procedures</w:t>
            </w:r>
          </w:p>
          <w:p w:rsidR="00000000" w:rsidRPr="00977A3B" w:rsidP="00977A3B">
            <w:pPr>
              <w:pStyle w:val="ListBullet"/>
            </w:pPr>
            <w:r w:rsidRPr="00977A3B">
              <w:t>system of safeworking and requirements</w:t>
            </w:r>
          </w:p>
          <w:p w:rsidR="00000000" w:rsidRPr="00977A3B" w:rsidP="00977A3B">
            <w:pPr>
              <w:pStyle w:val="ListBullet"/>
            </w:pPr>
            <w:r w:rsidRPr="00977A3B">
              <w:t>visual inspections including:</w:t>
            </w:r>
          </w:p>
          <w:p w:rsidR="00000000" w:rsidRPr="00977A3B" w:rsidP="00977A3B">
            <w:pPr>
              <w:pStyle w:val="ListBullet2"/>
            </w:pPr>
            <w:r w:rsidRPr="00977A3B">
              <w:t>air leakage</w:t>
            </w:r>
          </w:p>
          <w:p w:rsidR="00000000" w:rsidRPr="00977A3B" w:rsidP="00977A3B">
            <w:pPr>
              <w:pStyle w:val="ListBullet2"/>
            </w:pPr>
            <w:r w:rsidRPr="00977A3B">
              <w:t>consumables including fuel, oil and water</w:t>
            </w:r>
          </w:p>
          <w:p w:rsidR="00000000" w:rsidRPr="00977A3B" w:rsidP="00977A3B">
            <w:pPr>
              <w:pStyle w:val="ListBullet2"/>
            </w:pPr>
            <w:r w:rsidRPr="00977A3B">
              <w:t>couplings for sign</w:t>
            </w:r>
            <w:r w:rsidRPr="00977A3B">
              <w:t>s of wear or damage</w:t>
            </w:r>
          </w:p>
          <w:p w:rsidR="00000000" w:rsidRPr="00977A3B" w:rsidP="00977A3B">
            <w:pPr>
              <w:pStyle w:val="ListBullet2"/>
            </w:pPr>
            <w:r w:rsidRPr="00977A3B">
              <w:t>flexible connections and fittings for signs of wear or damage</w:t>
            </w:r>
          </w:p>
          <w:p w:rsidR="00000000" w:rsidRPr="00977A3B" w:rsidP="00977A3B">
            <w:pPr>
              <w:pStyle w:val="ListBullet2"/>
            </w:pPr>
            <w:r w:rsidRPr="00977A3B">
              <w:t>rail traffic equipment and, if applicable, end of rail traffic monitoring device</w:t>
            </w:r>
          </w:p>
          <w:p w:rsidR="00000000" w:rsidRPr="00977A3B" w:rsidP="00977A3B">
            <w:pPr>
              <w:pStyle w:val="ListBullet2"/>
            </w:pPr>
            <w:r w:rsidRPr="00977A3B">
              <w:t>rail traffic defects</w:t>
            </w:r>
          </w:p>
          <w:p w:rsidR="00000000" w:rsidRPr="00977A3B" w:rsidP="00977A3B">
            <w:pPr>
              <w:pStyle w:val="ListBullet2"/>
            </w:pPr>
            <w:r w:rsidRPr="00977A3B">
              <w:t>wheels and braking equipment for signs of wear or damage.</w:t>
            </w:r>
          </w:p>
        </w:tc>
      </w:tr>
    </w:tbl>
    <w:p w:rsidR="007B70FB" w:rsidP="00977A3B">
      <w:pPr>
        <w:pStyle w:val="NoPaddingFontSize1"/>
      </w:pPr>
    </w:p>
    <w:p w:rsidR="007B70FB" w:rsidP="00977A3B">
      <w:pPr>
        <w:pStyle w:val="NoPaddingFontSize1"/>
      </w:pPr>
    </w:p>
    <w:p w:rsidR="00000000" w:rsidRPr="00977A3B" w:rsidP="00977A3B">
      <w:pPr>
        <w:pStyle w:val="Heading1"/>
      </w:pPr>
      <w:bookmarkStart w:id="4" w:name="O_1194454"/>
      <w:bookmarkEnd w:id="4"/>
      <w:r w:rsidRPr="00977A3B">
        <w:t>Assessment Conditions</w:t>
      </w:r>
    </w:p>
    <w:tbl>
      <w:tblPr>
        <w:tblW w:w="9497" w:type="dxa"/>
        <w:tblLayout w:type="fixed"/>
        <w:tblCellMar>
          <w:left w:w="62" w:type="dxa"/>
          <w:right w:w="62" w:type="dxa"/>
        </w:tblCellMar>
        <w:tblLook w:val="0000"/>
      </w:tblPr>
      <w:tblGrid>
        <w:gridCol w:w="9497"/>
      </w:tblGrid>
      <w:tr w:rsidTr="00977A3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77A3B" w:rsidP="00977A3B">
            <w:pPr>
              <w:pStyle w:val="BodyText"/>
            </w:pPr>
            <w:r w:rsidRPr="00977A3B">
              <w:t xml:space="preserve">Assessors must hold credentials specified within the Standards for Registered Training Organisations current at the time of assessment. </w:t>
            </w:r>
          </w:p>
          <w:p w:rsidR="00000000" w:rsidRPr="00977A3B" w:rsidP="00977A3B">
            <w:pPr>
              <w:pStyle w:val="BodyText"/>
            </w:pPr>
            <w:r w:rsidRPr="00977A3B">
              <w:t>Assessment must satisfy the Principles of Assessment and Rules of Evidence and all regul</w:t>
            </w:r>
            <w:r w:rsidRPr="00977A3B">
              <w:t>atory requirements included within the Standards for Registered Training Organisations current at the time of assessment.</w:t>
            </w:r>
          </w:p>
          <w:p w:rsidR="00000000" w:rsidRPr="00977A3B" w:rsidP="00977A3B">
            <w:pPr>
              <w:pStyle w:val="BodyText"/>
            </w:pPr>
            <w:r w:rsidRPr="00977A3B">
              <w:t xml:space="preserve">Assessment must occur in workplace operational situations where it is appropriate to do so; where this is not appropriate, assessment </w:t>
            </w:r>
            <w:r w:rsidRPr="00977A3B">
              <w:t>must occur in simulated workplace operational situations that replicate rail corridor workplace conditions.</w:t>
            </w:r>
          </w:p>
          <w:p w:rsidR="00000000" w:rsidRPr="00977A3B" w:rsidP="00977A3B">
            <w:pPr>
              <w:pStyle w:val="BodyText"/>
            </w:pPr>
            <w:r w:rsidRPr="00977A3B">
              <w:t>Assessment processes and techniques must be appropriate to the language, literacy and numeracy requirements of the work being performed and the need</w:t>
            </w:r>
            <w:r w:rsidRPr="00977A3B">
              <w:t>s of the candidate.</w:t>
            </w:r>
          </w:p>
          <w:p w:rsidR="00000000" w:rsidRPr="00977A3B" w:rsidP="00977A3B">
            <w:pPr>
              <w:pStyle w:val="BodyText"/>
            </w:pPr>
            <w:r w:rsidRPr="00977A3B">
              <w:t>Resources for assessment must include access to:</w:t>
            </w:r>
          </w:p>
          <w:p w:rsidR="00000000" w:rsidRPr="00977A3B" w:rsidP="00977A3B">
            <w:pPr>
              <w:pStyle w:val="ListBullet"/>
            </w:pPr>
            <w:r w:rsidRPr="00977A3B">
              <w:t>a range of relevant exercises, case studies and/or simulations</w:t>
            </w:r>
          </w:p>
          <w:p w:rsidR="00000000" w:rsidRPr="00977A3B" w:rsidP="00977A3B">
            <w:pPr>
              <w:pStyle w:val="ListBullet"/>
            </w:pPr>
            <w:r w:rsidRPr="00977A3B">
              <w:t>relevant and appropriate materials, tools, equipment and personal protective equipment (PPE) currently used in industry</w:t>
            </w:r>
          </w:p>
          <w:p w:rsidR="00000000" w:rsidRPr="00977A3B" w:rsidP="00977A3B">
            <w:pPr>
              <w:pStyle w:val="ListBullet"/>
            </w:pPr>
            <w:r w:rsidRPr="00977A3B">
              <w:t>app</w:t>
            </w:r>
            <w:r w:rsidRPr="00977A3B">
              <w:t>licable documentation including workplace procedures, regulations, codes of practice and operation manuals.</w:t>
            </w:r>
          </w:p>
        </w:tc>
      </w:tr>
    </w:tbl>
    <w:p w:rsidR="007B70FB" w:rsidP="00977A3B">
      <w:pPr>
        <w:pStyle w:val="NoPaddingFontSize1"/>
      </w:pPr>
    </w:p>
    <w:p w:rsidR="007B70FB" w:rsidP="00977A3B">
      <w:pPr>
        <w:pStyle w:val="NoPaddingFontSize1"/>
      </w:pPr>
    </w:p>
    <w:p w:rsidR="00000000" w:rsidRPr="00977A3B" w:rsidP="00977A3B">
      <w:pPr>
        <w:pStyle w:val="Heading1"/>
      </w:pPr>
      <w:bookmarkStart w:id="5" w:name="O_1194457"/>
      <w:bookmarkEnd w:id="5"/>
      <w:r w:rsidRPr="00977A3B">
        <w:t>Links</w:t>
      </w:r>
    </w:p>
    <w:p w:rsidR="00000000" w:rsidRPr="00977A3B" w:rsidP="007B70FB">
      <w:pPr>
        <w:pStyle w:val="BodyText"/>
      </w:pPr>
      <w:r w:rsidRPr="00977A3B">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40E82">
        <w:rPr>
          <w:rStyle w:val="Hyperlink"/>
        </w:rPr>
        <w:t>https://vetnet.gov.au/Pages/TrainingDocs.aspx?q=df441c6e-213d-43e3-874c-0b3f7036d851</w:t>
      </w:r>
      <w:r>
        <w:fldChar w:fldCharType="end"/>
      </w:r>
    </w:p>
    <w:p w:rsidR="00000000" w:rsidRPr="00977A3B" w:rsidP="00977A3B"/>
    <w:sectPr w:rsidSect="00977A3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A3B" w:rsidRPr="007B70FB" w:rsidP="007B7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FB" w:rsidP="00977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B70FB" w:rsidP="00977A3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7B70FB" w:rsidP="00977A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A3B" w:rsidRPr="007B70FB" w:rsidP="007B7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0FB" w:rsidRPr="002D2AF8" w:rsidP="00977A3B">
    <w:pPr>
      <w:pStyle w:val="Header"/>
      <w:framePr w:wrap="around"/>
    </w:pPr>
    <w:r>
      <w:fldChar w:fldCharType="begin"/>
    </w:r>
    <w:r>
      <w:instrText xml:space="preserve"> TITLE   \* MERGEFORMAT </w:instrText>
    </w:r>
    <w:r>
      <w:fldChar w:fldCharType="separate"/>
    </w:r>
    <w:r>
      <w:t>Assessment Requirements for TLIL0006 Assist with rail traffic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7B70FB" w:rsidP="00977A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2A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72C8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0C3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A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A3B"/>
    <w:pPr>
      <w:spacing w:before="360" w:after="60"/>
      <w:outlineLvl w:val="0"/>
    </w:pPr>
    <w:rPr>
      <w:sz w:val="32"/>
    </w:rPr>
  </w:style>
  <w:style w:type="paragraph" w:styleId="Heading2">
    <w:name w:val="heading 2"/>
    <w:basedOn w:val="HeadingBase"/>
    <w:next w:val="BodyText"/>
    <w:link w:val="Heading2Char"/>
    <w:qFormat/>
    <w:rsid w:val="00977A3B"/>
    <w:pPr>
      <w:keepLines/>
      <w:spacing w:before="240" w:after="120"/>
      <w:outlineLvl w:val="1"/>
    </w:pPr>
    <w:rPr>
      <w:sz w:val="28"/>
      <w:szCs w:val="40"/>
    </w:rPr>
  </w:style>
  <w:style w:type="paragraph" w:styleId="Heading3">
    <w:name w:val="heading 3"/>
    <w:basedOn w:val="HeadingBase"/>
    <w:next w:val="BodyText"/>
    <w:link w:val="Heading3Char"/>
    <w:qFormat/>
    <w:rsid w:val="00977A3B"/>
    <w:pPr>
      <w:spacing w:before="180" w:after="120"/>
      <w:outlineLvl w:val="2"/>
    </w:pPr>
    <w:rPr>
      <w:spacing w:val="-10"/>
      <w:kern w:val="32"/>
    </w:rPr>
  </w:style>
  <w:style w:type="paragraph" w:styleId="Heading4">
    <w:name w:val="heading 4"/>
    <w:basedOn w:val="HeadingBase"/>
    <w:next w:val="BodyText"/>
    <w:link w:val="Heading4Char"/>
    <w:qFormat/>
    <w:rsid w:val="00977A3B"/>
    <w:pPr>
      <w:spacing w:before="160" w:after="120"/>
      <w:outlineLvl w:val="3"/>
    </w:pPr>
    <w:rPr>
      <w:sz w:val="22"/>
    </w:rPr>
  </w:style>
  <w:style w:type="paragraph" w:styleId="Heading5">
    <w:name w:val="heading 5"/>
    <w:basedOn w:val="HeadingBase"/>
    <w:next w:val="Normal"/>
    <w:link w:val="Heading5Char"/>
    <w:qFormat/>
    <w:rsid w:val="00977A3B"/>
    <w:pPr>
      <w:spacing w:before="80"/>
      <w:outlineLvl w:val="4"/>
    </w:pPr>
    <w:rPr>
      <w:color w:val="918585"/>
      <w:sz w:val="20"/>
    </w:rPr>
  </w:style>
  <w:style w:type="paragraph" w:styleId="Heading6">
    <w:name w:val="heading 6"/>
    <w:basedOn w:val="HeadingBase"/>
    <w:next w:val="Normal"/>
    <w:link w:val="Heading6Char"/>
    <w:qFormat/>
    <w:rsid w:val="00977A3B"/>
    <w:pPr>
      <w:spacing w:before="60"/>
      <w:outlineLvl w:val="5"/>
    </w:pPr>
    <w:rPr>
      <w:color w:val="918585"/>
      <w:sz w:val="20"/>
    </w:rPr>
  </w:style>
  <w:style w:type="paragraph" w:styleId="Heading7">
    <w:name w:val="heading 7"/>
    <w:basedOn w:val="Normal"/>
    <w:next w:val="Normal"/>
    <w:link w:val="Heading7Char"/>
    <w:qFormat/>
    <w:rsid w:val="00977A3B"/>
    <w:pPr>
      <w:ind w:left="720"/>
      <w:outlineLvl w:val="6"/>
    </w:pPr>
    <w:rPr>
      <w:i/>
    </w:rPr>
  </w:style>
  <w:style w:type="paragraph" w:styleId="Heading8">
    <w:name w:val="heading 8"/>
    <w:basedOn w:val="Normal"/>
    <w:next w:val="Normal"/>
    <w:link w:val="Heading8Char"/>
    <w:qFormat/>
    <w:rsid w:val="00977A3B"/>
    <w:pPr>
      <w:ind w:left="720"/>
      <w:outlineLvl w:val="7"/>
    </w:pPr>
    <w:rPr>
      <w:i/>
    </w:rPr>
  </w:style>
  <w:style w:type="paragraph" w:styleId="Heading9">
    <w:name w:val="heading 9"/>
    <w:basedOn w:val="Normal"/>
    <w:next w:val="Normal"/>
    <w:link w:val="Heading9Char"/>
    <w:qFormat/>
    <w:rsid w:val="00977A3B"/>
    <w:pPr>
      <w:ind w:left="720"/>
      <w:outlineLvl w:val="8"/>
    </w:pPr>
    <w:rPr>
      <w:i/>
    </w:rPr>
  </w:style>
  <w:style w:type="character" w:default="1" w:styleId="DefaultParagraphFont">
    <w:name w:val="Default Paragraph Font"/>
    <w:uiPriority w:val="1"/>
    <w:unhideWhenUsed/>
    <w:rsid w:val="00977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A3B"/>
  </w:style>
  <w:style w:type="character" w:customStyle="1" w:styleId="Heading1Char">
    <w:name w:val="Heading 1 Char"/>
    <w:basedOn w:val="DefaultParagraphFont"/>
    <w:link w:val="Heading1"/>
    <w:rsid w:val="00977A3B"/>
    <w:rPr>
      <w:rFonts w:ascii="Times New Roman" w:eastAsia="Times New Roman" w:hAnsi="Times New Roman" w:cs="Times New Roman"/>
      <w:b/>
      <w:sz w:val="32"/>
      <w:szCs w:val="20"/>
      <w:lang w:eastAsia="en-US"/>
    </w:rPr>
  </w:style>
  <w:style w:type="paragraph" w:styleId="BodyText">
    <w:name w:val="Body Text"/>
    <w:basedOn w:val="Normal"/>
    <w:link w:val="BodyTextChar"/>
    <w:rsid w:val="00977A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A3B"/>
    <w:rPr>
      <w:rFonts w:ascii="Times New Roman" w:eastAsia="Times New Roman" w:hAnsi="Times New Roman" w:cs="Times New Roman"/>
      <w:sz w:val="24"/>
      <w:lang w:eastAsia="en-US"/>
    </w:rPr>
  </w:style>
  <w:style w:type="paragraph" w:styleId="ListBullet">
    <w:name w:val="List Bullet"/>
    <w:basedOn w:val="List"/>
    <w:rsid w:val="00977A3B"/>
    <w:pPr>
      <w:numPr>
        <w:numId w:val="12"/>
      </w:numPr>
      <w:tabs>
        <w:tab w:val="clear" w:pos="340"/>
      </w:tabs>
      <w:spacing w:before="40" w:after="40"/>
    </w:pPr>
  </w:style>
  <w:style w:type="character" w:customStyle="1" w:styleId="SpecialBold">
    <w:name w:val="Special Bold"/>
    <w:basedOn w:val="DefaultParagraphFont"/>
    <w:rsid w:val="00977A3B"/>
    <w:rPr>
      <w:b/>
      <w:spacing w:val="0"/>
    </w:rPr>
  </w:style>
  <w:style w:type="paragraph" w:styleId="ListBullet2">
    <w:name w:val="List Bullet 2"/>
    <w:basedOn w:val="List2"/>
    <w:rsid w:val="00977A3B"/>
    <w:pPr>
      <w:numPr>
        <w:numId w:val="13"/>
      </w:numPr>
      <w:tabs>
        <w:tab w:val="clear" w:pos="680"/>
      </w:tabs>
    </w:pPr>
  </w:style>
  <w:style w:type="paragraph" w:customStyle="1" w:styleId="SuperHeading">
    <w:name w:val="SuperHeading"/>
    <w:basedOn w:val="Normal"/>
    <w:rsid w:val="00977A3B"/>
    <w:pPr>
      <w:spacing w:before="240" w:after="120"/>
      <w:outlineLvl w:val="0"/>
    </w:pPr>
    <w:rPr>
      <w:rFonts w:ascii="Times New Roman" w:hAnsi="Times New Roman"/>
      <w:b/>
      <w:sz w:val="32"/>
    </w:rPr>
  </w:style>
  <w:style w:type="paragraph" w:customStyle="1" w:styleId="AllowPageBreak">
    <w:name w:val="AllowPageBreak"/>
    <w:rsid w:val="00977A3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77A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A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A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A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A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A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A3B"/>
    <w:rPr>
      <w:rFonts w:ascii="Courier New" w:eastAsia="Times New Roman" w:hAnsi="Courier New" w:cs="Times New Roman"/>
      <w:i/>
      <w:szCs w:val="20"/>
      <w:lang w:eastAsia="en-US"/>
    </w:rPr>
  </w:style>
  <w:style w:type="paragraph" w:customStyle="1" w:styleId="HeadingBase">
    <w:name w:val="Heading Base"/>
    <w:rsid w:val="00977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A3B"/>
    <w:pPr>
      <w:tabs>
        <w:tab w:val="right" w:leader="dot" w:pos="9072"/>
      </w:tabs>
      <w:ind w:left="567"/>
    </w:pPr>
    <w:rPr>
      <w:szCs w:val="22"/>
    </w:rPr>
  </w:style>
  <w:style w:type="paragraph" w:customStyle="1" w:styleId="TOCBase">
    <w:name w:val="TOC Base"/>
    <w:rsid w:val="00977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A3B"/>
    <w:pPr>
      <w:tabs>
        <w:tab w:val="right" w:leader="dot" w:pos="9072"/>
      </w:tabs>
      <w:spacing w:before="40" w:after="40"/>
      <w:ind w:left="284"/>
    </w:pPr>
    <w:rPr>
      <w:rFonts w:ascii="Times New Roman" w:hAnsi="Times New Roman"/>
    </w:rPr>
  </w:style>
  <w:style w:type="paragraph" w:styleId="TOC1">
    <w:name w:val="toc 1"/>
    <w:basedOn w:val="TOCBase"/>
    <w:next w:val="Normal"/>
    <w:rsid w:val="00977A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A3B"/>
    <w:rPr>
      <w:rFonts w:ascii="Times New Roman" w:eastAsia="Times New Roman" w:hAnsi="Times New Roman" w:cs="Times New Roman"/>
      <w:sz w:val="16"/>
      <w:lang w:eastAsia="en-US"/>
    </w:rPr>
  </w:style>
  <w:style w:type="paragraph" w:styleId="Title">
    <w:name w:val="Title"/>
    <w:basedOn w:val="HeadingBase"/>
    <w:link w:val="TitleChar"/>
    <w:qFormat/>
    <w:rsid w:val="00977A3B"/>
    <w:pPr>
      <w:spacing w:before="5040"/>
      <w:jc w:val="center"/>
    </w:pPr>
    <w:rPr>
      <w:sz w:val="48"/>
      <w:szCs w:val="72"/>
      <w:lang w:val="en-US"/>
    </w:rPr>
  </w:style>
  <w:style w:type="character" w:customStyle="1" w:styleId="TitleChar">
    <w:name w:val="Title Char"/>
    <w:basedOn w:val="DefaultParagraphFont"/>
    <w:link w:val="Title"/>
    <w:rsid w:val="00977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A3B"/>
    <w:pPr>
      <w:tabs>
        <w:tab w:val="left" w:pos="3600"/>
        <w:tab w:val="left" w:pos="3958"/>
      </w:tabs>
    </w:pPr>
  </w:style>
  <w:style w:type="paragraph" w:styleId="List">
    <w:name w:val="List"/>
    <w:basedOn w:val="BodyText"/>
    <w:next w:val="BodyText"/>
    <w:rsid w:val="00977A3B"/>
    <w:pPr>
      <w:tabs>
        <w:tab w:val="left" w:pos="340"/>
      </w:tabs>
      <w:spacing w:before="60" w:after="60"/>
      <w:ind w:left="340" w:hanging="340"/>
    </w:pPr>
  </w:style>
  <w:style w:type="paragraph" w:customStyle="1" w:styleId="Note">
    <w:name w:val="Note"/>
    <w:basedOn w:val="BodyText"/>
    <w:rsid w:val="00977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A3B"/>
    <w:pPr>
      <w:framePr w:wrap="auto" w:hAnchor="text" w:y="6049"/>
    </w:pPr>
    <w:rPr>
      <w:color w:val="000000"/>
      <w:sz w:val="40"/>
    </w:rPr>
  </w:style>
  <w:style w:type="paragraph" w:customStyle="1" w:styleId="TOCTitle">
    <w:name w:val="TOCTitle"/>
    <w:basedOn w:val="Heading1"/>
    <w:rsid w:val="00977A3B"/>
    <w:pPr>
      <w:spacing w:after="240"/>
      <w:jc w:val="center"/>
      <w:outlineLvl w:val="9"/>
    </w:pPr>
    <w:rPr>
      <w:caps/>
    </w:rPr>
  </w:style>
  <w:style w:type="paragraph" w:customStyle="1" w:styleId="Version">
    <w:name w:val="Version"/>
    <w:rsid w:val="00977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A3B"/>
    <w:pPr>
      <w:keepNext w:val="0"/>
      <w:tabs>
        <w:tab w:val="right" w:pos="4176"/>
      </w:tabs>
      <w:ind w:left="198" w:hanging="198"/>
    </w:pPr>
    <w:rPr>
      <w:rFonts w:ascii="Garamond" w:hAnsi="Garamond"/>
    </w:rPr>
  </w:style>
  <w:style w:type="paragraph" w:styleId="IndexHeading">
    <w:name w:val="index heading"/>
    <w:basedOn w:val="Normal"/>
    <w:next w:val="Index1"/>
    <w:semiHidden/>
    <w:rsid w:val="00977A3B"/>
    <w:pPr>
      <w:spacing w:before="120" w:after="120"/>
    </w:pPr>
    <w:rPr>
      <w:rFonts w:ascii="Arial" w:hAnsi="Arial"/>
      <w:b/>
      <w:color w:val="918585"/>
      <w:sz w:val="24"/>
    </w:rPr>
  </w:style>
  <w:style w:type="paragraph" w:styleId="Header">
    <w:name w:val="header"/>
    <w:basedOn w:val="Normal"/>
    <w:link w:val="HeaderChar"/>
    <w:rsid w:val="00977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A3B"/>
    <w:rPr>
      <w:rFonts w:ascii="Times New Roman" w:eastAsia="Times New Roman" w:hAnsi="Times New Roman" w:cs="Times New Roman"/>
      <w:sz w:val="16"/>
      <w:szCs w:val="20"/>
      <w:lang w:val="en-GB" w:eastAsia="en-US"/>
    </w:rPr>
  </w:style>
  <w:style w:type="paragraph" w:customStyle="1" w:styleId="Chapter">
    <w:name w:val="Chapter"/>
    <w:basedOn w:val="Normal"/>
    <w:rsid w:val="00977A3B"/>
    <w:pPr>
      <w:spacing w:before="240"/>
    </w:pPr>
    <w:rPr>
      <w:rFonts w:ascii="Times New Roman" w:hAnsi="Times New Roman"/>
      <w:smallCaps/>
      <w:spacing w:val="80"/>
      <w:sz w:val="28"/>
    </w:rPr>
  </w:style>
  <w:style w:type="paragraph" w:customStyle="1" w:styleId="InChapter">
    <w:name w:val="InChapter"/>
    <w:basedOn w:val="Heading3"/>
    <w:rsid w:val="00977A3B"/>
    <w:pPr>
      <w:spacing w:after="240"/>
      <w:outlineLvl w:val="9"/>
    </w:pPr>
    <w:rPr>
      <w:noProof/>
    </w:rPr>
  </w:style>
  <w:style w:type="paragraph" w:styleId="Index2">
    <w:name w:val="index 2"/>
    <w:basedOn w:val="Normal"/>
    <w:next w:val="Normal"/>
    <w:semiHidden/>
    <w:rsid w:val="00977A3B"/>
    <w:pPr>
      <w:tabs>
        <w:tab w:val="right" w:pos="4176"/>
      </w:tabs>
      <w:ind w:left="568" w:hanging="284"/>
    </w:pPr>
    <w:rPr>
      <w:rFonts w:ascii="Garamond" w:hAnsi="Garamond"/>
    </w:rPr>
  </w:style>
  <w:style w:type="paragraph" w:customStyle="1" w:styleId="Byline">
    <w:name w:val="Byline"/>
    <w:rsid w:val="00977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A3B"/>
    <w:pPr>
      <w:tabs>
        <w:tab w:val="clear" w:pos="3600"/>
        <w:tab w:val="clear" w:pos="3958"/>
      </w:tabs>
      <w:jc w:val="right"/>
    </w:pPr>
  </w:style>
  <w:style w:type="character" w:styleId="Emphasis">
    <w:name w:val="Emphasis"/>
    <w:basedOn w:val="DefaultParagraphFont"/>
    <w:qFormat/>
    <w:rsid w:val="00977A3B"/>
    <w:rPr>
      <w:i/>
    </w:rPr>
  </w:style>
  <w:style w:type="paragraph" w:styleId="Caption">
    <w:name w:val="caption"/>
    <w:basedOn w:val="BodyText"/>
    <w:next w:val="Normal"/>
    <w:qFormat/>
    <w:rsid w:val="00977A3B"/>
    <w:pPr>
      <w:framePr w:w="2268" w:hSpace="181" w:vSpace="181" w:wrap="around" w:vAnchor="text" w:hAnchor="page" w:x="1135" w:y="285" w:anchorLock="1"/>
    </w:pPr>
    <w:rPr>
      <w:i/>
    </w:rPr>
  </w:style>
  <w:style w:type="paragraph" w:customStyle="1" w:styleId="MiniTOCTitle">
    <w:name w:val="MiniTOCTitle"/>
    <w:basedOn w:val="Heading4"/>
    <w:rsid w:val="00977A3B"/>
    <w:pPr>
      <w:spacing w:before="240"/>
      <w:outlineLvl w:val="9"/>
    </w:pPr>
    <w:rPr>
      <w:noProof/>
      <w:sz w:val="24"/>
    </w:rPr>
  </w:style>
  <w:style w:type="paragraph" w:customStyle="1" w:styleId="MiniTOCItem">
    <w:name w:val="MiniTOCItem"/>
    <w:basedOn w:val="ListBullet"/>
    <w:rsid w:val="00977A3B"/>
    <w:pPr>
      <w:numPr>
        <w:numId w:val="0"/>
      </w:numPr>
      <w:tabs>
        <w:tab w:val="right" w:leader="dot" w:pos="6521"/>
      </w:tabs>
      <w:spacing w:before="0" w:after="0"/>
    </w:pPr>
  </w:style>
  <w:style w:type="paragraph" w:customStyle="1" w:styleId="TOFTitle">
    <w:name w:val="TOFTitle"/>
    <w:basedOn w:val="TOCTitle"/>
    <w:rsid w:val="00977A3B"/>
  </w:style>
  <w:style w:type="paragraph" w:styleId="TableofFigures">
    <w:name w:val="table of figures"/>
    <w:basedOn w:val="Normal"/>
    <w:next w:val="Normal"/>
    <w:semiHidden/>
    <w:rsid w:val="00977A3B"/>
    <w:pPr>
      <w:tabs>
        <w:tab w:val="right" w:leader="dot" w:pos="9072"/>
      </w:tabs>
      <w:ind w:left="970" w:hanging="403"/>
    </w:pPr>
    <w:rPr>
      <w:rFonts w:ascii="Times New Roman" w:hAnsi="Times New Roman"/>
      <w:b/>
    </w:rPr>
  </w:style>
  <w:style w:type="paragraph" w:styleId="ListNumber">
    <w:name w:val="List Number"/>
    <w:basedOn w:val="List"/>
    <w:rsid w:val="00977A3B"/>
    <w:pPr>
      <w:numPr>
        <w:numId w:val="15"/>
      </w:numPr>
      <w:tabs>
        <w:tab w:val="clear" w:pos="340"/>
      </w:tabs>
    </w:pPr>
  </w:style>
  <w:style w:type="character" w:customStyle="1" w:styleId="WingdingSymbols">
    <w:name w:val="Wingding Symbols"/>
    <w:rsid w:val="00977A3B"/>
    <w:rPr>
      <w:rFonts w:ascii="Wingdings" w:hAnsi="Wingdings"/>
    </w:rPr>
  </w:style>
  <w:style w:type="paragraph" w:customStyle="1" w:styleId="TableHeading">
    <w:name w:val="Table Heading"/>
    <w:basedOn w:val="HeadingBase"/>
    <w:rsid w:val="00977A3B"/>
    <w:pPr>
      <w:keepLines/>
      <w:pBdr>
        <w:bottom w:val="single" w:sz="6" w:space="1" w:color="918585"/>
      </w:pBdr>
      <w:spacing w:before="240"/>
    </w:pPr>
  </w:style>
  <w:style w:type="character" w:customStyle="1" w:styleId="HotSpot">
    <w:name w:val="HotSpot"/>
    <w:rsid w:val="00977A3B"/>
    <w:rPr>
      <w:color w:val="0033CC"/>
      <w:u w:val="none"/>
    </w:rPr>
  </w:style>
  <w:style w:type="paragraph" w:customStyle="1" w:styleId="BodyTextRight">
    <w:name w:val="Body Text Right"/>
    <w:basedOn w:val="BodyText"/>
    <w:rsid w:val="00977A3B"/>
    <w:pPr>
      <w:spacing w:before="0" w:after="0"/>
      <w:jc w:val="right"/>
    </w:pPr>
  </w:style>
  <w:style w:type="paragraph" w:styleId="Index3">
    <w:name w:val="index 3"/>
    <w:basedOn w:val="ListNumber2"/>
    <w:next w:val="Normal"/>
    <w:semiHidden/>
    <w:rsid w:val="00977A3B"/>
    <w:pPr>
      <w:numPr>
        <w:numId w:val="0"/>
      </w:numPr>
      <w:tabs>
        <w:tab w:val="right" w:leader="dot" w:pos="4176"/>
      </w:tabs>
    </w:pPr>
  </w:style>
  <w:style w:type="paragraph" w:styleId="ListNumber2">
    <w:name w:val="List Number 2"/>
    <w:basedOn w:val="List2"/>
    <w:rsid w:val="00977A3B"/>
    <w:pPr>
      <w:numPr>
        <w:numId w:val="10"/>
      </w:numPr>
      <w:tabs>
        <w:tab w:val="clear" w:pos="1060"/>
      </w:tabs>
    </w:pPr>
  </w:style>
  <w:style w:type="paragraph" w:customStyle="1" w:styleId="MarginNote">
    <w:name w:val="Margin Note"/>
    <w:basedOn w:val="BodyText"/>
    <w:rsid w:val="00977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A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A3B"/>
    <w:rPr>
      <w:sz w:val="32"/>
    </w:rPr>
  </w:style>
  <w:style w:type="paragraph" w:customStyle="1" w:styleId="HeadingProcedure">
    <w:name w:val="Heading Procedure"/>
    <w:basedOn w:val="HeadingBase"/>
    <w:next w:val="Normal"/>
    <w:rsid w:val="00977A3B"/>
    <w:pPr>
      <w:tabs>
        <w:tab w:val="left" w:pos="0"/>
      </w:tabs>
      <w:spacing w:before="120" w:after="60"/>
    </w:pPr>
    <w:rPr>
      <w:i/>
      <w:color w:val="918585"/>
      <w:sz w:val="22"/>
    </w:rPr>
  </w:style>
  <w:style w:type="paragraph" w:customStyle="1" w:styleId="TableBodyText">
    <w:name w:val="Table Body Text"/>
    <w:basedOn w:val="BodyText"/>
    <w:rsid w:val="00977A3B"/>
    <w:pPr>
      <w:spacing w:before="60" w:after="60"/>
    </w:pPr>
  </w:style>
  <w:style w:type="paragraph" w:styleId="ListContinue">
    <w:name w:val="List Continue"/>
    <w:basedOn w:val="List"/>
    <w:rsid w:val="00977A3B"/>
    <w:pPr>
      <w:ind w:firstLine="0"/>
    </w:pPr>
  </w:style>
  <w:style w:type="paragraph" w:customStyle="1" w:styleId="ListNote">
    <w:name w:val="List Note"/>
    <w:basedOn w:val="List"/>
    <w:rsid w:val="00977A3B"/>
    <w:pPr>
      <w:pBdr>
        <w:top w:val="single" w:sz="6" w:space="2" w:color="918585"/>
        <w:bottom w:val="single" w:sz="6" w:space="2" w:color="918585"/>
      </w:pBdr>
      <w:tabs>
        <w:tab w:val="left" w:pos="1021"/>
      </w:tabs>
      <w:ind w:firstLine="0"/>
    </w:pPr>
  </w:style>
  <w:style w:type="paragraph" w:customStyle="1" w:styleId="Warning">
    <w:name w:val="Warning"/>
    <w:basedOn w:val="BodyText"/>
    <w:rsid w:val="00977A3B"/>
    <w:pPr>
      <w:shd w:val="clear" w:color="auto" w:fill="D9D9D9"/>
      <w:tabs>
        <w:tab w:val="left" w:pos="992"/>
      </w:tabs>
      <w:ind w:left="119" w:right="119"/>
    </w:pPr>
    <w:rPr>
      <w:sz w:val="20"/>
    </w:rPr>
  </w:style>
  <w:style w:type="paragraph" w:customStyle="1" w:styleId="MarginIcons">
    <w:name w:val="Margin Icons"/>
    <w:basedOn w:val="BodyText"/>
    <w:rsid w:val="00977A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A3B"/>
    <w:rPr>
      <w:rFonts w:ascii="Courier New" w:hAnsi="Courier New"/>
    </w:rPr>
  </w:style>
  <w:style w:type="paragraph" w:customStyle="1" w:styleId="NoteBullet">
    <w:name w:val="Note Bullet"/>
    <w:basedOn w:val="Note"/>
    <w:rsid w:val="00977A3B"/>
    <w:pPr>
      <w:tabs>
        <w:tab w:val="clear" w:pos="680"/>
      </w:tabs>
      <w:spacing w:before="60" w:after="60"/>
    </w:pPr>
  </w:style>
  <w:style w:type="paragraph" w:customStyle="1" w:styleId="SubHeading2">
    <w:name w:val="SubHeading2"/>
    <w:basedOn w:val="HeadingBase"/>
    <w:rsid w:val="00977A3B"/>
    <w:pPr>
      <w:spacing w:before="240" w:after="60"/>
    </w:pPr>
    <w:rPr>
      <w:sz w:val="20"/>
    </w:rPr>
  </w:style>
  <w:style w:type="paragraph" w:customStyle="1" w:styleId="SubHeading1">
    <w:name w:val="SubHeading1"/>
    <w:basedOn w:val="HeadingBase"/>
    <w:rsid w:val="00977A3B"/>
    <w:pPr>
      <w:spacing w:before="240" w:after="60"/>
    </w:pPr>
    <w:rPr>
      <w:color w:val="918585"/>
      <w:sz w:val="22"/>
    </w:rPr>
  </w:style>
  <w:style w:type="paragraph" w:customStyle="1" w:styleId="SideHeading">
    <w:name w:val="Side Heading"/>
    <w:basedOn w:val="HeadingBase"/>
    <w:rsid w:val="00977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A3B"/>
    <w:pPr>
      <w:tabs>
        <w:tab w:val="num" w:pos="360"/>
      </w:tabs>
    </w:pPr>
  </w:style>
  <w:style w:type="paragraph" w:styleId="PlainText">
    <w:name w:val="Plain Text"/>
    <w:basedOn w:val="Normal"/>
    <w:link w:val="PlainTextChar"/>
    <w:rsid w:val="00977A3B"/>
    <w:rPr>
      <w:sz w:val="20"/>
    </w:rPr>
  </w:style>
  <w:style w:type="character" w:customStyle="1" w:styleId="PlainTextChar">
    <w:name w:val="Plain Text Char"/>
    <w:basedOn w:val="DefaultParagraphFont"/>
    <w:link w:val="PlainText"/>
    <w:rsid w:val="00977A3B"/>
    <w:rPr>
      <w:rFonts w:ascii="Courier New" w:eastAsia="Times New Roman" w:hAnsi="Courier New" w:cs="Times New Roman"/>
      <w:sz w:val="20"/>
      <w:szCs w:val="20"/>
      <w:lang w:eastAsia="en-US"/>
    </w:rPr>
  </w:style>
  <w:style w:type="character" w:customStyle="1" w:styleId="MenuOption">
    <w:name w:val="Menu Option"/>
    <w:basedOn w:val="DefaultParagraphFont"/>
    <w:rsid w:val="00977A3B"/>
    <w:rPr>
      <w:b/>
      <w:smallCaps/>
    </w:rPr>
  </w:style>
  <w:style w:type="paragraph" w:customStyle="1" w:styleId="TableListNumber">
    <w:name w:val="Table List Number"/>
    <w:basedOn w:val="ListNumber"/>
    <w:rsid w:val="00977A3B"/>
    <w:pPr>
      <w:numPr>
        <w:numId w:val="0"/>
      </w:numPr>
    </w:pPr>
  </w:style>
  <w:style w:type="paragraph" w:styleId="TOC4">
    <w:name w:val="toc 4"/>
    <w:basedOn w:val="TOCBase"/>
    <w:next w:val="Normal"/>
    <w:semiHidden/>
    <w:rsid w:val="00977A3B"/>
    <w:pPr>
      <w:tabs>
        <w:tab w:val="right" w:leader="dot" w:pos="9071"/>
      </w:tabs>
      <w:ind w:left="1701"/>
    </w:pPr>
  </w:style>
  <w:style w:type="paragraph" w:customStyle="1" w:styleId="ListAlpha">
    <w:name w:val="List Alpha"/>
    <w:basedOn w:val="List"/>
    <w:rsid w:val="00977A3B"/>
    <w:pPr>
      <w:numPr>
        <w:numId w:val="9"/>
      </w:numPr>
    </w:pPr>
  </w:style>
  <w:style w:type="paragraph" w:customStyle="1" w:styleId="ListAlpha2">
    <w:name w:val="List Alpha 2"/>
    <w:basedOn w:val="List2"/>
    <w:rsid w:val="00977A3B"/>
    <w:pPr>
      <w:numPr>
        <w:numId w:val="8"/>
      </w:numPr>
    </w:pPr>
  </w:style>
  <w:style w:type="paragraph" w:styleId="List2">
    <w:name w:val="List 2"/>
    <w:basedOn w:val="BodyText"/>
    <w:rsid w:val="00977A3B"/>
    <w:pPr>
      <w:tabs>
        <w:tab w:val="left" w:pos="680"/>
      </w:tabs>
      <w:spacing w:before="60" w:after="60"/>
      <w:ind w:left="680" w:hanging="340"/>
    </w:pPr>
  </w:style>
  <w:style w:type="paragraph" w:styleId="List3">
    <w:name w:val="List 3"/>
    <w:basedOn w:val="BodyText"/>
    <w:rsid w:val="00977A3B"/>
    <w:pPr>
      <w:tabs>
        <w:tab w:val="left" w:pos="1021"/>
      </w:tabs>
      <w:spacing w:before="60" w:after="60"/>
      <w:ind w:left="1020" w:hanging="340"/>
    </w:pPr>
  </w:style>
  <w:style w:type="paragraph" w:styleId="List4">
    <w:name w:val="List 4"/>
    <w:basedOn w:val="BodyText"/>
    <w:rsid w:val="00977A3B"/>
    <w:pPr>
      <w:tabs>
        <w:tab w:val="left" w:pos="1361"/>
      </w:tabs>
      <w:spacing w:before="60" w:after="60"/>
      <w:ind w:left="1361" w:hanging="340"/>
    </w:pPr>
  </w:style>
  <w:style w:type="paragraph" w:styleId="List5">
    <w:name w:val="List 5"/>
    <w:basedOn w:val="BodyText"/>
    <w:rsid w:val="00977A3B"/>
    <w:pPr>
      <w:tabs>
        <w:tab w:val="left" w:pos="1701"/>
      </w:tabs>
      <w:spacing w:before="60" w:after="60"/>
      <w:ind w:left="1701" w:hanging="340"/>
    </w:pPr>
  </w:style>
  <w:style w:type="paragraph" w:styleId="ListBullet3">
    <w:name w:val="List Bullet 3"/>
    <w:basedOn w:val="List3"/>
    <w:rsid w:val="00977A3B"/>
    <w:pPr>
      <w:numPr>
        <w:numId w:val="14"/>
      </w:numPr>
      <w:tabs>
        <w:tab w:val="clear" w:pos="1021"/>
      </w:tabs>
      <w:ind w:left="1037" w:hanging="357"/>
    </w:pPr>
  </w:style>
  <w:style w:type="paragraph" w:styleId="ListBullet4">
    <w:name w:val="List Bullet 4"/>
    <w:basedOn w:val="List4"/>
    <w:rsid w:val="00977A3B"/>
    <w:pPr>
      <w:numPr>
        <w:numId w:val="3"/>
      </w:numPr>
      <w:tabs>
        <w:tab w:val="clear" w:pos="1361"/>
      </w:tabs>
    </w:pPr>
  </w:style>
  <w:style w:type="paragraph" w:styleId="ListBullet5">
    <w:name w:val="List Bullet 5"/>
    <w:basedOn w:val="List5"/>
    <w:rsid w:val="00977A3B"/>
    <w:pPr>
      <w:numPr>
        <w:numId w:val="4"/>
      </w:numPr>
    </w:pPr>
  </w:style>
  <w:style w:type="paragraph" w:styleId="ListContinue2">
    <w:name w:val="List Continue 2"/>
    <w:basedOn w:val="List2"/>
    <w:rsid w:val="00977A3B"/>
    <w:pPr>
      <w:ind w:firstLine="0"/>
    </w:pPr>
  </w:style>
  <w:style w:type="paragraph" w:styleId="ListContinue3">
    <w:name w:val="List Continue 3"/>
    <w:basedOn w:val="List3"/>
    <w:rsid w:val="00977A3B"/>
    <w:pPr>
      <w:ind w:left="1021" w:firstLine="0"/>
    </w:pPr>
  </w:style>
  <w:style w:type="paragraph" w:styleId="ListContinue4">
    <w:name w:val="List Continue 4"/>
    <w:basedOn w:val="List4"/>
    <w:rsid w:val="00977A3B"/>
    <w:pPr>
      <w:ind w:firstLine="0"/>
    </w:pPr>
  </w:style>
  <w:style w:type="paragraph" w:styleId="ListContinue5">
    <w:name w:val="List Continue 5"/>
    <w:basedOn w:val="List5"/>
    <w:rsid w:val="00977A3B"/>
    <w:pPr>
      <w:ind w:firstLine="0"/>
    </w:pPr>
  </w:style>
  <w:style w:type="paragraph" w:styleId="ListNumber3">
    <w:name w:val="List Number 3"/>
    <w:basedOn w:val="List3"/>
    <w:rsid w:val="00977A3B"/>
    <w:pPr>
      <w:numPr>
        <w:numId w:val="5"/>
      </w:numPr>
    </w:pPr>
  </w:style>
  <w:style w:type="paragraph" w:styleId="ListNumber4">
    <w:name w:val="List Number 4"/>
    <w:basedOn w:val="List4"/>
    <w:rsid w:val="00977A3B"/>
    <w:pPr>
      <w:numPr>
        <w:numId w:val="6"/>
      </w:numPr>
    </w:pPr>
  </w:style>
  <w:style w:type="paragraph" w:styleId="ListNumber5">
    <w:name w:val="List Number 5"/>
    <w:basedOn w:val="List5"/>
    <w:rsid w:val="00977A3B"/>
    <w:pPr>
      <w:numPr>
        <w:numId w:val="7"/>
      </w:numPr>
    </w:pPr>
  </w:style>
  <w:style w:type="paragraph" w:styleId="BlockText">
    <w:name w:val="Block Text"/>
    <w:basedOn w:val="Normal"/>
    <w:rsid w:val="00977A3B"/>
    <w:pPr>
      <w:spacing w:after="120"/>
      <w:ind w:left="1440" w:right="1440"/>
    </w:pPr>
  </w:style>
  <w:style w:type="character" w:customStyle="1" w:styleId="Subscript">
    <w:name w:val="Subscript"/>
    <w:basedOn w:val="DefaultParagraphFont"/>
    <w:rsid w:val="00977A3B"/>
    <w:rPr>
      <w:sz w:val="16"/>
      <w:vertAlign w:val="subscript"/>
    </w:rPr>
  </w:style>
  <w:style w:type="character" w:customStyle="1" w:styleId="Superscript">
    <w:name w:val="Superscript"/>
    <w:basedOn w:val="DefaultParagraphFont"/>
    <w:rsid w:val="00977A3B"/>
    <w:rPr>
      <w:sz w:val="16"/>
      <w:vertAlign w:val="superscript"/>
    </w:rPr>
  </w:style>
  <w:style w:type="character" w:customStyle="1" w:styleId="Symbols">
    <w:name w:val="Symbols"/>
    <w:basedOn w:val="DefaultParagraphFont"/>
    <w:rsid w:val="00977A3B"/>
    <w:rPr>
      <w:rFonts w:ascii="Symbol" w:hAnsi="Symbol"/>
    </w:rPr>
  </w:style>
  <w:style w:type="character" w:customStyle="1" w:styleId="MenuOptions">
    <w:name w:val="Menu Options"/>
    <w:basedOn w:val="DefaultParagraphFont"/>
    <w:rsid w:val="00977A3B"/>
    <w:rPr>
      <w:rFonts w:ascii="Arial Narrow" w:hAnsi="Arial Narrow"/>
      <w:smallCaps/>
    </w:rPr>
  </w:style>
  <w:style w:type="character" w:customStyle="1" w:styleId="Buttons">
    <w:name w:val="Buttons"/>
    <w:basedOn w:val="DefaultParagraphFont"/>
    <w:rsid w:val="00977A3B"/>
    <w:rPr>
      <w:b/>
    </w:rPr>
  </w:style>
  <w:style w:type="character" w:customStyle="1" w:styleId="Underlined">
    <w:name w:val="Underlined"/>
    <w:basedOn w:val="DefaultParagraphFont"/>
    <w:rsid w:val="00977A3B"/>
    <w:rPr>
      <w:u w:val="single"/>
    </w:rPr>
  </w:style>
  <w:style w:type="paragraph" w:customStyle="1" w:styleId="TableBodyTextRight">
    <w:name w:val="Table Body Text Right"/>
    <w:basedOn w:val="TableBodyText"/>
    <w:rsid w:val="00977A3B"/>
    <w:pPr>
      <w:widowControl w:val="0"/>
      <w:autoSpaceDE w:val="0"/>
      <w:autoSpaceDN w:val="0"/>
      <w:adjustRightInd w:val="0"/>
      <w:jc w:val="right"/>
    </w:pPr>
    <w:rPr>
      <w:rFonts w:cs="Arial"/>
      <w:szCs w:val="18"/>
    </w:rPr>
  </w:style>
  <w:style w:type="paragraph" w:customStyle="1" w:styleId="CopyrightText">
    <w:name w:val="Copyright Text"/>
    <w:basedOn w:val="BodyText"/>
    <w:rsid w:val="00977A3B"/>
    <w:rPr>
      <w:sz w:val="18"/>
    </w:rPr>
  </w:style>
  <w:style w:type="paragraph" w:customStyle="1" w:styleId="BodySmallRight">
    <w:name w:val="Body Small Right"/>
    <w:basedOn w:val="BodyTextRight"/>
    <w:rsid w:val="00977A3B"/>
    <w:rPr>
      <w:sz w:val="18"/>
      <w:szCs w:val="18"/>
    </w:rPr>
  </w:style>
  <w:style w:type="paragraph" w:customStyle="1" w:styleId="MarginEdition">
    <w:name w:val="Margin Edition"/>
    <w:basedOn w:val="MarginNote"/>
    <w:rsid w:val="00977A3B"/>
    <w:pPr>
      <w:spacing w:before="0" w:after="0"/>
    </w:pPr>
    <w:rPr>
      <w:rFonts w:ascii="Times New Roman" w:hAnsi="Times New Roman"/>
      <w:color w:val="999999"/>
    </w:rPr>
  </w:style>
  <w:style w:type="paragraph" w:customStyle="1" w:styleId="Spacer">
    <w:name w:val="Spacer"/>
    <w:basedOn w:val="Normal"/>
    <w:rsid w:val="00977A3B"/>
    <w:rPr>
      <w:sz w:val="2"/>
      <w:szCs w:val="2"/>
    </w:rPr>
  </w:style>
  <w:style w:type="character" w:customStyle="1" w:styleId="Small">
    <w:name w:val="Small"/>
    <w:basedOn w:val="DefaultParagraphFont"/>
    <w:rsid w:val="00977A3B"/>
    <w:rPr>
      <w:sz w:val="16"/>
    </w:rPr>
  </w:style>
  <w:style w:type="paragraph" w:customStyle="1" w:styleId="WideTable">
    <w:name w:val="Wide Table"/>
    <w:basedOn w:val="Normal"/>
    <w:rsid w:val="00977A3B"/>
    <w:pPr>
      <w:ind w:left="-1418"/>
    </w:pPr>
    <w:rPr>
      <w:sz w:val="2"/>
      <w:szCs w:val="2"/>
    </w:rPr>
  </w:style>
  <w:style w:type="character" w:styleId="PageNumber">
    <w:name w:val="page number"/>
    <w:basedOn w:val="DefaultParagraphFont"/>
    <w:rsid w:val="00977A3B"/>
  </w:style>
  <w:style w:type="paragraph" w:styleId="Quote">
    <w:name w:val="Quote"/>
    <w:basedOn w:val="Heading1"/>
    <w:link w:val="QuoteChar"/>
    <w:qFormat/>
    <w:rsid w:val="00977A3B"/>
    <w:rPr>
      <w:b w:val="0"/>
      <w:sz w:val="72"/>
      <w:szCs w:val="72"/>
      <w:lang w:val="en-NZ"/>
    </w:rPr>
  </w:style>
  <w:style w:type="character" w:customStyle="1" w:styleId="QuoteChar">
    <w:name w:val="Quote Char"/>
    <w:basedOn w:val="DefaultParagraphFont"/>
    <w:link w:val="Quote"/>
    <w:rsid w:val="00977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A3B"/>
    <w:pPr>
      <w:pageBreakBefore/>
    </w:pPr>
  </w:style>
  <w:style w:type="paragraph" w:customStyle="1" w:styleId="Border">
    <w:name w:val="Border"/>
    <w:basedOn w:val="Normal"/>
    <w:qFormat/>
    <w:rsid w:val="00977A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A3B"/>
    <w:rPr>
      <w:b/>
      <w:bCs/>
      <w:i/>
      <w:iCs/>
      <w:color w:val="auto"/>
    </w:rPr>
  </w:style>
  <w:style w:type="paragraph" w:styleId="IntenseQuote">
    <w:name w:val="Intense Quote"/>
    <w:basedOn w:val="Normal"/>
    <w:next w:val="Normal"/>
    <w:link w:val="IntenseQuoteChar"/>
    <w:uiPriority w:val="30"/>
    <w:qFormat/>
    <w:rsid w:val="00977A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A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A3B"/>
    <w:rPr>
      <w:smallCaps/>
      <w:color w:val="auto"/>
      <w:u w:val="single"/>
    </w:rPr>
  </w:style>
  <w:style w:type="character" w:styleId="IntenseReference">
    <w:name w:val="Intense Reference"/>
    <w:basedOn w:val="DefaultParagraphFont"/>
    <w:uiPriority w:val="32"/>
    <w:qFormat/>
    <w:rsid w:val="00977A3B"/>
    <w:rPr>
      <w:b/>
      <w:bCs/>
      <w:smallCaps/>
      <w:color w:val="auto"/>
      <w:spacing w:val="5"/>
      <w:u w:val="single"/>
    </w:rPr>
  </w:style>
  <w:style w:type="paragraph" w:customStyle="1" w:styleId="2ColumnHeading">
    <w:name w:val="2Column Heading"/>
    <w:basedOn w:val="BodyText"/>
    <w:qFormat/>
    <w:rsid w:val="00977A3B"/>
    <w:pPr>
      <w:spacing w:after="60"/>
      <w:ind w:left="-2268"/>
    </w:pPr>
    <w:rPr>
      <w:b/>
    </w:rPr>
  </w:style>
  <w:style w:type="paragraph" w:customStyle="1" w:styleId="Heading1TOC">
    <w:name w:val="Heading1 TOC"/>
    <w:basedOn w:val="Normal"/>
    <w:qFormat/>
    <w:rsid w:val="00977A3B"/>
    <w:pPr>
      <w:spacing w:before="240" w:after="120"/>
    </w:pPr>
    <w:rPr>
      <w:rFonts w:ascii="Times New Roman" w:hAnsi="Times New Roman"/>
      <w:b/>
      <w:sz w:val="32"/>
    </w:rPr>
  </w:style>
  <w:style w:type="paragraph" w:customStyle="1" w:styleId="Heading2TOC">
    <w:name w:val="Heading2 TOC"/>
    <w:basedOn w:val="Normal"/>
    <w:qFormat/>
    <w:rsid w:val="00977A3B"/>
    <w:pPr>
      <w:spacing w:before="240" w:after="60"/>
    </w:pPr>
    <w:rPr>
      <w:rFonts w:ascii="Times New Roman" w:hAnsi="Times New Roman"/>
      <w:b/>
      <w:sz w:val="28"/>
    </w:rPr>
  </w:style>
  <w:style w:type="character" w:customStyle="1" w:styleId="Underline">
    <w:name w:val="Underline"/>
    <w:basedOn w:val="DefaultParagraphFont"/>
    <w:qFormat/>
    <w:rsid w:val="00977A3B"/>
    <w:rPr>
      <w:u w:val="single"/>
    </w:rPr>
  </w:style>
  <w:style w:type="character" w:customStyle="1" w:styleId="BoldandItalics">
    <w:name w:val="Bold and Italics"/>
    <w:qFormat/>
    <w:rsid w:val="00977A3B"/>
    <w:rPr>
      <w:b/>
      <w:i/>
      <w:u w:val="none"/>
    </w:rPr>
  </w:style>
  <w:style w:type="paragraph" w:styleId="BalloonText">
    <w:name w:val="Balloon Text"/>
    <w:basedOn w:val="Normal"/>
    <w:link w:val="BalloonTextChar"/>
    <w:rsid w:val="00977A3B"/>
    <w:rPr>
      <w:rFonts w:ascii="Tahoma" w:hAnsi="Tahoma" w:cs="Tahoma"/>
      <w:sz w:val="16"/>
      <w:szCs w:val="16"/>
    </w:rPr>
  </w:style>
  <w:style w:type="character" w:customStyle="1" w:styleId="BalloonTextChar">
    <w:name w:val="Balloon Text Char"/>
    <w:basedOn w:val="DefaultParagraphFont"/>
    <w:link w:val="BalloonText"/>
    <w:rsid w:val="00977A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A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A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A3B"/>
    <w:rPr>
      <w:b/>
      <w:color w:val="660033"/>
      <w:spacing w:val="0"/>
    </w:rPr>
  </w:style>
  <w:style w:type="paragraph" w:customStyle="1" w:styleId="Nameditemlist">
    <w:name w:val="Named item list"/>
    <w:basedOn w:val="BodyText"/>
    <w:qFormat/>
    <w:rsid w:val="00977A3B"/>
    <w:pPr>
      <w:tabs>
        <w:tab w:val="left" w:pos="2835"/>
      </w:tabs>
      <w:ind w:left="2835" w:hanging="2835"/>
    </w:pPr>
  </w:style>
  <w:style w:type="paragraph" w:customStyle="1" w:styleId="BodyTextnopadding">
    <w:name w:val="Body Text no padding"/>
    <w:basedOn w:val="BodyText"/>
    <w:qFormat/>
    <w:rsid w:val="00977A3B"/>
    <w:pPr>
      <w:spacing w:before="0" w:after="0"/>
    </w:pPr>
  </w:style>
  <w:style w:type="paragraph" w:customStyle="1" w:styleId="BodyTextBold">
    <w:name w:val="Body Text Bold"/>
    <w:basedOn w:val="BodyText"/>
    <w:qFormat/>
    <w:rsid w:val="00977A3B"/>
    <w:rPr>
      <w:b/>
    </w:rPr>
  </w:style>
  <w:style w:type="character" w:styleId="Hyperlink">
    <w:name w:val="Hyperlink"/>
    <w:basedOn w:val="DefaultParagraphFont"/>
    <w:uiPriority w:val="99"/>
    <w:unhideWhenUsed/>
    <w:rsid w:val="007B7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Words>
  <Characters>3435</Characters>
  <Application>Microsoft Office Word</Application>
  <DocSecurity>0</DocSecurity>
  <Lines>81</Lines>
  <Paragraphs>58</Paragraphs>
  <ScaleCrop>false</ScaleCrop>
  <Company>Author-it Software Corporation Ltd.</Company>
  <LinksUpToDate>false</LinksUpToDate>
  <CharactersWithSpaces>3897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TLIL0006 Assist with rail traffic operations</dc:title>
  <dc:subject>Approved</dc:subject>
  <dc:creator>Industry Skills Australia</dc:creator>
  <cp:keywords>Release: 1</cp:keywords>
  <dc:description>Review Date: 12 April 2008</dc:description>
  <cp:lastModifiedBy>HSD_TPCMSd.prod</cp:lastModifiedBy>
  <cp:revision>3</cp:revision>
  <dcterms:created xsi:type="dcterms:W3CDTF">2024-07-12T07:24:00Z</dcterms:created>
  <dcterms:modified xsi:type="dcterms:W3CDTF">2024-07-12T07:24:00Z</dcterms:modified>
</cp:coreProperties>
</file>