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390" w:rsidP="006A3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TLIL0005 Assess and confirm customer transport requirements</w:t>
      </w:r>
      <w:r>
        <w:fldChar w:fldCharType="end"/>
      </w:r>
    </w:p>
    <w:p w:rsidR="006A3390" w:rsidP="006A3390">
      <w:pPr>
        <w:pStyle w:val="Version"/>
        <w:sectPr w:rsidSect="004E5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050" w:rsidP="004E5050">
      <w:pPr>
        <w:pStyle w:val="SuperHeading"/>
      </w:pPr>
      <w:r w:rsidRPr="004E5050">
        <w:t>Assessment Requirements for TLIL0005 Assess and confirm customer transport requirements</w:t>
      </w:r>
    </w:p>
    <w:p w:rsidR="00000000" w:rsidRPr="004E5050" w:rsidP="004E5050">
      <w:pPr>
        <w:pStyle w:val="Heading1"/>
      </w:pPr>
      <w:bookmarkStart w:id="1" w:name="O_1194423"/>
      <w:bookmarkEnd w:id="1"/>
      <w:r w:rsidRPr="004E50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050" w:rsidP="004E5050">
            <w:pPr>
              <w:pStyle w:val="BodyText"/>
            </w:pPr>
            <w:r w:rsidRPr="004E5050">
              <w:rPr>
                <w:rStyle w:val="SpecialBold"/>
              </w:rPr>
              <w:t>Release 1.</w:t>
            </w:r>
            <w:r w:rsidRPr="004E5050">
              <w:t xml:space="preserve"> This is the first release of this unit of competency in the TLI Transport and Logistics Training Package.</w:t>
            </w:r>
          </w:p>
        </w:tc>
      </w:tr>
    </w:tbl>
    <w:p w:rsidR="00000000" w:rsidRPr="004E5050" w:rsidP="004E5050">
      <w:pPr>
        <w:pStyle w:val="NoPaddingFontSize1"/>
      </w:pPr>
    </w:p>
    <w:p w:rsidR="00000000" w:rsidRPr="004E5050" w:rsidP="004E5050">
      <w:pPr>
        <w:pStyle w:val="AllowPageBreak"/>
      </w:pPr>
    </w:p>
    <w:p w:rsidR="00000000" w:rsidRPr="004E5050" w:rsidP="004E5050">
      <w:pPr>
        <w:pStyle w:val="Heading1"/>
      </w:pPr>
      <w:bookmarkStart w:id="2" w:name="O_1194424"/>
      <w:bookmarkEnd w:id="2"/>
      <w:r w:rsidRPr="004E505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050">
            <w:pPr>
              <w:pStyle w:val="BodyText"/>
              <w:rPr>
                <w:lang w:val="en-NZ"/>
              </w:rPr>
            </w:pPr>
            <w:r w:rsidRPr="004E505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4E5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050" w:rsidP="004E5050">
            <w:pPr>
              <w:pStyle w:val="ListBullet"/>
            </w:pPr>
            <w:r w:rsidRPr="004E5050">
              <w:t>applying and reviewing cha</w:t>
            </w:r>
            <w:r w:rsidRPr="004E5050">
              <w:t>in of responsibility requirements</w:t>
            </w:r>
          </w:p>
          <w:p w:rsidR="00000000" w:rsidRPr="004E5050" w:rsidP="004E5050">
            <w:pPr>
              <w:pStyle w:val="ListBullet"/>
            </w:pPr>
            <w:r w:rsidRPr="004E5050">
              <w:t>applying relevant legislation and workplace policies and procedures</w:t>
            </w:r>
          </w:p>
          <w:p w:rsidR="00000000" w:rsidRPr="004E5050" w:rsidP="004E5050">
            <w:pPr>
              <w:pStyle w:val="ListBullet"/>
            </w:pPr>
            <w:r w:rsidRPr="004E5050">
              <w:t>communicating effectively with others when assessing and confirming customer transport requirements</w:t>
            </w:r>
          </w:p>
          <w:p w:rsidR="00000000" w:rsidRPr="004E5050" w:rsidP="004E5050">
            <w:pPr>
              <w:pStyle w:val="ListBullet"/>
            </w:pPr>
            <w:r w:rsidRPr="004E5050">
              <w:t>completing all workplac</w:t>
            </w:r>
            <w:r w:rsidRPr="004E5050">
              <w:t>e processes related to transporting goods/stock</w:t>
            </w:r>
          </w:p>
          <w:p w:rsidR="00000000" w:rsidRPr="004E5050" w:rsidP="004E5050">
            <w:pPr>
              <w:pStyle w:val="ListBullet"/>
            </w:pPr>
            <w:r w:rsidRPr="004E5050">
              <w:t>completing relevant documentation</w:t>
            </w:r>
          </w:p>
          <w:p w:rsidR="00000000" w:rsidRPr="004E5050" w:rsidP="004E5050">
            <w:pPr>
              <w:pStyle w:val="ListBullet"/>
            </w:pPr>
            <w:r w:rsidRPr="004E5050">
              <w:t>interpreting and following operational instructions and prioritising work</w:t>
            </w:r>
          </w:p>
          <w:p w:rsidR="00000000" w:rsidRPr="004E5050" w:rsidP="004E5050">
            <w:pPr>
              <w:pStyle w:val="ListBullet"/>
            </w:pPr>
            <w:r w:rsidRPr="004E5050">
              <w:t>negotiating and working collaboratively with others when assessing and confirming customer transport</w:t>
            </w:r>
            <w:r w:rsidRPr="004E5050">
              <w:t xml:space="preserve"> requirements</w:t>
            </w:r>
          </w:p>
          <w:p w:rsidR="00000000" w:rsidRPr="004E5050" w:rsidP="004E5050">
            <w:pPr>
              <w:pStyle w:val="ListBullet"/>
            </w:pPr>
            <w:r w:rsidRPr="004E5050">
              <w:t>planning and monitoring work activities, including predicting consequences and identifying improvements</w:t>
            </w:r>
          </w:p>
          <w:p w:rsidR="00000000" w:rsidRPr="004E5050" w:rsidP="004E5050">
            <w:pPr>
              <w:pStyle w:val="ListBullet"/>
            </w:pPr>
            <w:r w:rsidRPr="004E5050">
              <w:t>reading and interpreting relevant instructions, policies, procedures, information and dangerous goods placarding and signs</w:t>
            </w:r>
          </w:p>
          <w:p w:rsidR="00000000" w:rsidRPr="004E5050" w:rsidP="004E5050">
            <w:pPr>
              <w:pStyle w:val="ListBullet"/>
            </w:pPr>
            <w:r w:rsidRPr="004E5050">
              <w:t>working systema</w:t>
            </w:r>
            <w:r w:rsidRPr="004E5050">
              <w:t>tically with required attention to detail.</w:t>
            </w:r>
          </w:p>
        </w:tc>
      </w:tr>
    </w:tbl>
    <w:p w:rsidR="00000000" w:rsidRPr="004E5050" w:rsidP="004E5050">
      <w:pPr>
        <w:pStyle w:val="NoPaddingFontSize1"/>
      </w:pPr>
    </w:p>
    <w:p w:rsidR="00000000" w:rsidRPr="004E5050" w:rsidP="004E5050">
      <w:pPr>
        <w:pStyle w:val="AllowPageBreak"/>
      </w:pPr>
    </w:p>
    <w:p w:rsidR="00000000" w:rsidRPr="004E5050" w:rsidP="004E5050">
      <w:pPr>
        <w:pStyle w:val="Heading1"/>
      </w:pPr>
      <w:bookmarkStart w:id="3" w:name="O_1194425"/>
      <w:bookmarkEnd w:id="3"/>
      <w:r w:rsidRPr="004E505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050">
            <w:pPr>
              <w:pStyle w:val="BodyText"/>
              <w:rPr>
                <w:lang w:val="en-NZ"/>
              </w:rPr>
            </w:pPr>
            <w:r w:rsidRPr="004E5050">
              <w:t xml:space="preserve">Evidence required to demonstrate competence in this unit must be relevant to and satisfy all the requirements of the elements and performance criteria and include knowledge </w:t>
            </w:r>
            <w:r w:rsidRPr="004E5050">
              <w:t>of:</w:t>
            </w:r>
          </w:p>
        </w:tc>
      </w:tr>
      <w:tr w:rsidTr="004E5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050" w:rsidP="004E5050">
            <w:pPr>
              <w:pStyle w:val="ListBullet2"/>
            </w:pPr>
            <w:r w:rsidRPr="004E5050">
              <w:t>continuous improvement processes</w:t>
            </w:r>
          </w:p>
          <w:p w:rsidR="00000000" w:rsidRPr="004E5050" w:rsidP="004E5050">
            <w:pPr>
              <w:pStyle w:val="ListBullet2"/>
            </w:pPr>
            <w:r w:rsidRPr="004E5050">
              <w:t>customer service standards</w:t>
            </w:r>
          </w:p>
          <w:p w:rsidR="00000000" w:rsidRPr="004E5050" w:rsidP="004E5050">
            <w:pPr>
              <w:pStyle w:val="ListBullet2"/>
            </w:pPr>
            <w:r w:rsidRPr="004E5050">
              <w:t>relevant regulatory and code requirements including chain of responsibility</w:t>
            </w:r>
          </w:p>
          <w:p w:rsidR="00000000" w:rsidRPr="004E5050" w:rsidP="004E5050">
            <w:pPr>
              <w:pStyle w:val="ListBullet2"/>
            </w:pPr>
            <w:r w:rsidRPr="004E5050">
              <w:t>relevant work health safety (WHS)/occupational health and safety (OHS) and environmental protection policies and procedures</w:t>
            </w:r>
          </w:p>
          <w:p w:rsidR="00000000" w:rsidRPr="004E5050" w:rsidP="004E5050">
            <w:pPr>
              <w:pStyle w:val="ListBullet2"/>
            </w:pPr>
            <w:r w:rsidRPr="004E5050">
              <w:t>risk assessment processes</w:t>
            </w:r>
          </w:p>
          <w:p w:rsidR="00000000" w:rsidRPr="004E5050" w:rsidP="004E5050">
            <w:pPr>
              <w:pStyle w:val="ListBullet2"/>
            </w:pPr>
            <w:r w:rsidRPr="004E5050">
              <w:t>typical problems that can occur when assessing and confirming customer transport requirements, and related</w:t>
            </w:r>
            <w:r w:rsidRPr="004E5050">
              <w:t xml:space="preserve"> appropriate actions that can be taken</w:t>
            </w:r>
          </w:p>
          <w:p w:rsidR="00000000" w:rsidRPr="004E5050" w:rsidP="004E5050">
            <w:pPr>
              <w:pStyle w:val="ListBullet2"/>
            </w:pPr>
            <w:r w:rsidRPr="004E5050">
              <w:t xml:space="preserve">workplace policies and procedures for assessing and confirming customer transport </w:t>
            </w:r>
            <w:r w:rsidRPr="004E5050">
              <w:t>requirements.</w:t>
            </w:r>
          </w:p>
        </w:tc>
      </w:tr>
    </w:tbl>
    <w:p w:rsidR="00000000" w:rsidRPr="004E5050" w:rsidP="004E5050">
      <w:pPr>
        <w:pStyle w:val="NoPaddingFontSize1"/>
      </w:pPr>
    </w:p>
    <w:p w:rsidR="00000000" w:rsidRPr="004E5050" w:rsidP="004E5050">
      <w:pPr>
        <w:pStyle w:val="AllowPageBreak"/>
      </w:pPr>
    </w:p>
    <w:p w:rsidR="00000000" w:rsidRPr="004E5050" w:rsidP="004E5050">
      <w:pPr>
        <w:pStyle w:val="Heading1"/>
      </w:pPr>
      <w:bookmarkStart w:id="4" w:name="O_1194426"/>
      <w:bookmarkEnd w:id="4"/>
      <w:r w:rsidRPr="004E505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5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050" w:rsidP="004E5050">
            <w:pPr>
              <w:pStyle w:val="BodyText"/>
            </w:pPr>
            <w:r w:rsidRPr="004E5050">
              <w:t xml:space="preserve">Assessors must hold credentials specified within the Standards for Registered Training Organisations current at the time of assessment. </w:t>
            </w:r>
          </w:p>
          <w:p w:rsidR="00000000" w:rsidRPr="004E5050" w:rsidP="004E5050">
            <w:pPr>
              <w:pStyle w:val="BodyText"/>
            </w:pPr>
            <w:r w:rsidRPr="004E5050">
              <w:t>Assessment must satisfy the Principles of Assessment and Rules of Evidence and all regulatory requirements included wit</w:t>
            </w:r>
            <w:r w:rsidRPr="004E5050">
              <w:t>hin the Standards for Registered Training Organisations current at the time of assessment.</w:t>
            </w:r>
          </w:p>
          <w:p w:rsidR="00000000" w:rsidRPr="004E5050" w:rsidP="004E5050">
            <w:pPr>
              <w:pStyle w:val="BodyText"/>
            </w:pPr>
            <w:r w:rsidRPr="004E5050">
              <w:t>Assessment must occur in workplace operational situations where it is appropriate to do so; where this is not appropriate, assessment must occur in simulated workpla</w:t>
            </w:r>
            <w:r w:rsidRPr="004E5050">
              <w:t>ce operational situations that replicate workplace conditions.</w:t>
            </w:r>
          </w:p>
          <w:p w:rsidR="00000000" w:rsidRPr="004E5050" w:rsidP="004E5050">
            <w:pPr>
              <w:pStyle w:val="BodyText"/>
            </w:pPr>
            <w:r w:rsidRPr="004E505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E5050" w:rsidP="004E5050">
            <w:pPr>
              <w:pStyle w:val="BodyText"/>
            </w:pPr>
            <w:r w:rsidRPr="004E5050">
              <w:t xml:space="preserve">Resources for assessment </w:t>
            </w:r>
            <w:r w:rsidRPr="004E5050">
              <w:t>must include access to:</w:t>
            </w:r>
          </w:p>
          <w:p w:rsidR="00000000" w:rsidRPr="004E5050" w:rsidP="004E5050">
            <w:pPr>
              <w:pStyle w:val="ListBullet2"/>
            </w:pPr>
            <w:r w:rsidRPr="004E5050">
              <w:t>a range of relevant exercises, case studies and/or simulations</w:t>
            </w:r>
          </w:p>
          <w:p w:rsidR="00000000" w:rsidRPr="004E5050" w:rsidP="004E5050">
            <w:pPr>
              <w:pStyle w:val="ListBullet2"/>
            </w:pPr>
            <w:r w:rsidRPr="004E5050">
              <w:t>relevant and appropriate materials, tools, equipment and personal protective equipment (PPE) currently used in industry</w:t>
            </w:r>
          </w:p>
          <w:p w:rsidR="00000000" w:rsidRPr="004E5050" w:rsidP="004E5050">
            <w:pPr>
              <w:pStyle w:val="ListBullet2"/>
            </w:pPr>
            <w:r w:rsidRPr="004E5050">
              <w:t>applicable documentation, including legislation,</w:t>
            </w:r>
            <w:r w:rsidRPr="004E5050">
              <w:t xml:space="preserve"> regulations, codes of practice, workplace procedures and operation manuals.</w:t>
            </w:r>
          </w:p>
        </w:tc>
      </w:tr>
    </w:tbl>
    <w:p w:rsidR="00000000" w:rsidRPr="004E5050" w:rsidP="004E5050">
      <w:pPr>
        <w:pStyle w:val="NoPaddingFontSize1"/>
      </w:pPr>
    </w:p>
    <w:p w:rsidR="00000000" w:rsidRPr="004E5050" w:rsidP="004E5050">
      <w:pPr>
        <w:pStyle w:val="AllowPageBreak"/>
      </w:pPr>
    </w:p>
    <w:p w:rsidR="00000000" w:rsidRPr="004E5050" w:rsidP="004E5050">
      <w:pPr>
        <w:pStyle w:val="Heading1"/>
      </w:pPr>
      <w:bookmarkStart w:id="5" w:name="O_1194429"/>
      <w:bookmarkEnd w:id="5"/>
      <w:r w:rsidRPr="004E5050">
        <w:t>Links</w:t>
      </w:r>
    </w:p>
    <w:p w:rsidR="00000000" w:rsidRPr="004E5050" w:rsidP="006A3390">
      <w:pPr>
        <w:pStyle w:val="BodyText"/>
      </w:pPr>
      <w:r w:rsidRPr="004E50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21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E5050" w:rsidP="004E5050"/>
    <w:sectPr w:rsidSect="004E50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50" w:rsidRPr="006A3390" w:rsidP="006A3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90" w:rsidP="004E5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3390" w:rsidP="004E5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A3390" w:rsidP="004E5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050" w:rsidRPr="006A3390" w:rsidP="006A3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390" w:rsidRPr="002D2AF8" w:rsidP="004E5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TLIL0005 Assess and confirm customer transport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A3390" w:rsidP="004E5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0C8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5E5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B67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050"/>
  </w:style>
  <w:style w:type="character" w:customStyle="1" w:styleId="Heading1Char">
    <w:name w:val="Heading 1 Char"/>
    <w:basedOn w:val="DefaultParagraphFont"/>
    <w:link w:val="Heading1"/>
    <w:rsid w:val="004E5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0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0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050"/>
    <w:rPr>
      <w:b/>
      <w:spacing w:val="0"/>
    </w:rPr>
  </w:style>
  <w:style w:type="paragraph" w:styleId="ListBullet2">
    <w:name w:val="List Bullet 2"/>
    <w:basedOn w:val="List2"/>
    <w:rsid w:val="004E50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5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5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0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0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050"/>
    <w:rPr>
      <w:i/>
    </w:rPr>
  </w:style>
  <w:style w:type="paragraph" w:styleId="Caption">
    <w:name w:val="caption"/>
    <w:basedOn w:val="BodyText"/>
    <w:next w:val="Normal"/>
    <w:qFormat/>
    <w:rsid w:val="004E5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050"/>
  </w:style>
  <w:style w:type="paragraph" w:styleId="TableofFigures">
    <w:name w:val="table of figures"/>
    <w:basedOn w:val="Normal"/>
    <w:next w:val="Normal"/>
    <w:semiHidden/>
    <w:rsid w:val="004E5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0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5050"/>
    <w:rPr>
      <w:rFonts w:ascii="Wingdings" w:hAnsi="Wingdings"/>
    </w:rPr>
  </w:style>
  <w:style w:type="paragraph" w:customStyle="1" w:styleId="TableHeading">
    <w:name w:val="Table Heading"/>
    <w:basedOn w:val="HeadingBase"/>
    <w:rsid w:val="004E5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050"/>
    <w:rPr>
      <w:color w:val="0033CC"/>
      <w:u w:val="none"/>
    </w:rPr>
  </w:style>
  <w:style w:type="paragraph" w:customStyle="1" w:styleId="BodyTextRight">
    <w:name w:val="Body Text Right"/>
    <w:basedOn w:val="BodyText"/>
    <w:rsid w:val="004E5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0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050"/>
    <w:rPr>
      <w:sz w:val="32"/>
    </w:rPr>
  </w:style>
  <w:style w:type="paragraph" w:customStyle="1" w:styleId="HeadingProcedure">
    <w:name w:val="Heading Procedure"/>
    <w:basedOn w:val="HeadingBase"/>
    <w:next w:val="Normal"/>
    <w:rsid w:val="004E5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050"/>
    <w:pPr>
      <w:spacing w:before="60" w:after="60"/>
    </w:pPr>
  </w:style>
  <w:style w:type="paragraph" w:styleId="ListContinue">
    <w:name w:val="List Continue"/>
    <w:basedOn w:val="List"/>
    <w:rsid w:val="004E5050"/>
    <w:pPr>
      <w:ind w:firstLine="0"/>
    </w:pPr>
  </w:style>
  <w:style w:type="paragraph" w:customStyle="1" w:styleId="ListNote">
    <w:name w:val="List Note"/>
    <w:basedOn w:val="List"/>
    <w:rsid w:val="004E5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050"/>
    <w:rPr>
      <w:rFonts w:ascii="Courier New" w:hAnsi="Courier New"/>
    </w:rPr>
  </w:style>
  <w:style w:type="paragraph" w:customStyle="1" w:styleId="NoteBullet">
    <w:name w:val="Note Bullet"/>
    <w:basedOn w:val="Note"/>
    <w:rsid w:val="004E5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0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050"/>
    <w:rPr>
      <w:b/>
      <w:smallCaps/>
    </w:rPr>
  </w:style>
  <w:style w:type="paragraph" w:customStyle="1" w:styleId="TableListNumber">
    <w:name w:val="Table List Number"/>
    <w:basedOn w:val="ListNumber"/>
    <w:rsid w:val="004E5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050"/>
    <w:pPr>
      <w:numPr>
        <w:numId w:val="9"/>
      </w:numPr>
    </w:pPr>
  </w:style>
  <w:style w:type="paragraph" w:customStyle="1" w:styleId="ListAlpha2">
    <w:name w:val="List Alpha 2"/>
    <w:basedOn w:val="List2"/>
    <w:rsid w:val="004E5050"/>
    <w:pPr>
      <w:numPr>
        <w:numId w:val="8"/>
      </w:numPr>
    </w:pPr>
  </w:style>
  <w:style w:type="paragraph" w:styleId="List2">
    <w:name w:val="List 2"/>
    <w:basedOn w:val="BodyText"/>
    <w:rsid w:val="004E5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0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0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0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5050"/>
    <w:pPr>
      <w:numPr>
        <w:numId w:val="4"/>
      </w:numPr>
    </w:pPr>
  </w:style>
  <w:style w:type="paragraph" w:styleId="ListContinue2">
    <w:name w:val="List Continue 2"/>
    <w:basedOn w:val="List2"/>
    <w:rsid w:val="004E5050"/>
    <w:pPr>
      <w:ind w:firstLine="0"/>
    </w:pPr>
  </w:style>
  <w:style w:type="paragraph" w:styleId="ListContinue3">
    <w:name w:val="List Continue 3"/>
    <w:basedOn w:val="List3"/>
    <w:rsid w:val="004E5050"/>
    <w:pPr>
      <w:ind w:left="1021" w:firstLine="0"/>
    </w:pPr>
  </w:style>
  <w:style w:type="paragraph" w:styleId="ListContinue4">
    <w:name w:val="List Continue 4"/>
    <w:basedOn w:val="List4"/>
    <w:rsid w:val="004E5050"/>
    <w:pPr>
      <w:ind w:firstLine="0"/>
    </w:pPr>
  </w:style>
  <w:style w:type="paragraph" w:styleId="ListContinue5">
    <w:name w:val="List Continue 5"/>
    <w:basedOn w:val="List5"/>
    <w:rsid w:val="004E5050"/>
    <w:pPr>
      <w:ind w:firstLine="0"/>
    </w:pPr>
  </w:style>
  <w:style w:type="paragraph" w:styleId="ListNumber3">
    <w:name w:val="List Number 3"/>
    <w:basedOn w:val="List3"/>
    <w:rsid w:val="004E5050"/>
    <w:pPr>
      <w:numPr>
        <w:numId w:val="5"/>
      </w:numPr>
    </w:pPr>
  </w:style>
  <w:style w:type="paragraph" w:styleId="ListNumber4">
    <w:name w:val="List Number 4"/>
    <w:basedOn w:val="List4"/>
    <w:rsid w:val="004E5050"/>
    <w:pPr>
      <w:numPr>
        <w:numId w:val="6"/>
      </w:numPr>
    </w:pPr>
  </w:style>
  <w:style w:type="paragraph" w:styleId="ListNumber5">
    <w:name w:val="List Number 5"/>
    <w:basedOn w:val="List5"/>
    <w:rsid w:val="004E5050"/>
    <w:pPr>
      <w:numPr>
        <w:numId w:val="7"/>
      </w:numPr>
    </w:pPr>
  </w:style>
  <w:style w:type="paragraph" w:styleId="BlockText">
    <w:name w:val="Block Text"/>
    <w:basedOn w:val="Normal"/>
    <w:rsid w:val="004E5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050"/>
    <w:rPr>
      <w:sz w:val="16"/>
      <w:vertAlign w:val="superscript"/>
    </w:rPr>
  </w:style>
  <w:style w:type="character" w:customStyle="1" w:styleId="Symbols">
    <w:name w:val="Symbols"/>
    <w:basedOn w:val="DefaultParagraphFont"/>
    <w:rsid w:val="004E5050"/>
    <w:rPr>
      <w:rFonts w:ascii="Symbol" w:hAnsi="Symbol"/>
    </w:rPr>
  </w:style>
  <w:style w:type="character" w:customStyle="1" w:styleId="MenuOptions">
    <w:name w:val="Menu Options"/>
    <w:basedOn w:val="DefaultParagraphFont"/>
    <w:rsid w:val="004E5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050"/>
    <w:rPr>
      <w:b/>
    </w:rPr>
  </w:style>
  <w:style w:type="character" w:customStyle="1" w:styleId="Underlined">
    <w:name w:val="Underlined"/>
    <w:basedOn w:val="DefaultParagraphFont"/>
    <w:rsid w:val="004E5050"/>
    <w:rPr>
      <w:u w:val="single"/>
    </w:rPr>
  </w:style>
  <w:style w:type="paragraph" w:customStyle="1" w:styleId="TableBodyTextRight">
    <w:name w:val="Table Body Text Right"/>
    <w:basedOn w:val="TableBodyText"/>
    <w:rsid w:val="004E5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050"/>
    <w:rPr>
      <w:sz w:val="18"/>
    </w:rPr>
  </w:style>
  <w:style w:type="paragraph" w:customStyle="1" w:styleId="BodySmallRight">
    <w:name w:val="Body Small Right"/>
    <w:basedOn w:val="BodyTextRight"/>
    <w:rsid w:val="004E5050"/>
    <w:rPr>
      <w:sz w:val="18"/>
      <w:szCs w:val="18"/>
    </w:rPr>
  </w:style>
  <w:style w:type="paragraph" w:customStyle="1" w:styleId="MarginEdition">
    <w:name w:val="Margin Edition"/>
    <w:basedOn w:val="MarginNote"/>
    <w:rsid w:val="004E5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050"/>
    <w:rPr>
      <w:sz w:val="2"/>
      <w:szCs w:val="2"/>
    </w:rPr>
  </w:style>
  <w:style w:type="character" w:customStyle="1" w:styleId="Small">
    <w:name w:val="Small"/>
    <w:basedOn w:val="DefaultParagraphFont"/>
    <w:rsid w:val="004E5050"/>
    <w:rPr>
      <w:sz w:val="16"/>
    </w:rPr>
  </w:style>
  <w:style w:type="paragraph" w:customStyle="1" w:styleId="WideTable">
    <w:name w:val="Wide Table"/>
    <w:basedOn w:val="Normal"/>
    <w:rsid w:val="004E5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050"/>
  </w:style>
  <w:style w:type="paragraph" w:styleId="Quote">
    <w:name w:val="Quote"/>
    <w:basedOn w:val="Heading1"/>
    <w:link w:val="QuoteChar"/>
    <w:qFormat/>
    <w:rsid w:val="004E5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050"/>
    <w:pPr>
      <w:pageBreakBefore/>
    </w:pPr>
  </w:style>
  <w:style w:type="paragraph" w:customStyle="1" w:styleId="Border">
    <w:name w:val="Border"/>
    <w:basedOn w:val="Normal"/>
    <w:qFormat/>
    <w:rsid w:val="004E5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050"/>
    <w:rPr>
      <w:u w:val="single"/>
    </w:rPr>
  </w:style>
  <w:style w:type="character" w:customStyle="1" w:styleId="BoldandItalics">
    <w:name w:val="Bold and Italics"/>
    <w:qFormat/>
    <w:rsid w:val="004E5050"/>
    <w:rPr>
      <w:b/>
      <w:i/>
      <w:u w:val="none"/>
    </w:rPr>
  </w:style>
  <w:style w:type="paragraph" w:styleId="BalloonText">
    <w:name w:val="Balloon Text"/>
    <w:basedOn w:val="Normal"/>
    <w:link w:val="BalloonTextChar"/>
    <w:rsid w:val="004E5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050"/>
    <w:pPr>
      <w:spacing w:before="0" w:after="0"/>
    </w:pPr>
  </w:style>
  <w:style w:type="paragraph" w:customStyle="1" w:styleId="BodyTextBold">
    <w:name w:val="Body Text Bold"/>
    <w:basedOn w:val="BodyText"/>
    <w:qFormat/>
    <w:rsid w:val="004E5050"/>
    <w:rPr>
      <w:b/>
    </w:rPr>
  </w:style>
  <w:style w:type="character" w:styleId="Hyperlink">
    <w:name w:val="Hyperlink"/>
    <w:basedOn w:val="DefaultParagraphFont"/>
    <w:uiPriority w:val="99"/>
    <w:unhideWhenUsed/>
    <w:rsid w:val="006A3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3084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TLIL0005 Assess and confirm customer transport requirements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