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C31" w:rsidP="006B3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TLIK5006 Evaluate software requirements and hardware enhancements</w:t>
      </w:r>
      <w:r>
        <w:fldChar w:fldCharType="end"/>
      </w:r>
    </w:p>
    <w:p w:rsidR="006B3C31" w:rsidP="006B3C31">
      <w:pPr>
        <w:pStyle w:val="Version"/>
        <w:sectPr w:rsidSect="006E58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83D" w:rsidP="006E583D">
      <w:pPr>
        <w:pStyle w:val="SuperHeading"/>
      </w:pPr>
      <w:r w:rsidRPr="006E583D">
        <w:t>TLIK5006 Evaluate software requirements and hardware enhancements</w:t>
      </w:r>
    </w:p>
    <w:p w:rsidR="00000000" w:rsidRPr="006E583D" w:rsidP="006E583D">
      <w:pPr>
        <w:pStyle w:val="Heading1"/>
      </w:pPr>
      <w:bookmarkStart w:id="1" w:name="O_740882"/>
      <w:bookmarkEnd w:id="1"/>
      <w:r w:rsidRPr="006E583D">
        <w:t>Modification History</w:t>
      </w:r>
    </w:p>
    <w:p w:rsidR="006B3C31" w:rsidP="006B3C31">
      <w:pPr>
        <w:pStyle w:val="BodyText"/>
      </w:pPr>
      <w:r w:rsidRPr="006E583D">
        <w:t>Release 1. This is the first release of this unit of competency in the TLI Transport and Logistics Training Package.</w:t>
      </w:r>
    </w:p>
    <w:p w:rsidR="00000000" w:rsidRPr="006E583D" w:rsidP="006E583D">
      <w:pPr>
        <w:pStyle w:val="Heading1"/>
      </w:pPr>
      <w:bookmarkStart w:id="2" w:name="O_740883"/>
      <w:bookmarkEnd w:id="2"/>
      <w:r w:rsidRPr="006E583D">
        <w:t>Application</w:t>
      </w:r>
    </w:p>
    <w:p w:rsidR="00000000" w:rsidRPr="006E583D" w:rsidP="006B3C31">
      <w:pPr>
        <w:pStyle w:val="BodyText"/>
      </w:pPr>
      <w:r w:rsidRPr="006E583D">
        <w:t xml:space="preserve">This unit involves the skills and knowledge required to evaluate software requirements and hardware enhancements in accordance with relevant regulations, standards and codes of practice and workplace procedures. </w:t>
      </w:r>
    </w:p>
    <w:p w:rsidR="00000000" w:rsidRPr="006E583D" w:rsidP="006B3C31">
      <w:pPr>
        <w:pStyle w:val="BodyText"/>
      </w:pPr>
      <w:r w:rsidRPr="006E583D">
        <w:t>It includes analysing requirements for impr</w:t>
      </w:r>
      <w:r w:rsidRPr="006E583D">
        <w:t>oved computer applications, evaluating relevant software, investigating appropriate hardware enhancements, implementing system improvements and measuring systemic improvement.</w:t>
      </w:r>
    </w:p>
    <w:p w:rsidR="00000000" w:rsidRPr="006E583D" w:rsidP="006B3C31">
      <w:pPr>
        <w:pStyle w:val="BodyText"/>
      </w:pPr>
      <w:r w:rsidRPr="006E583D">
        <w:t xml:space="preserve">Work is under general guidance on progress and outcomes. It requires discretion </w:t>
      </w:r>
      <w:r w:rsidRPr="006E583D">
        <w:t>and judgement for self and others in planning and using resources, services and processes to achieve required outcomes.</w:t>
      </w:r>
    </w:p>
    <w:p w:rsidR="00000000" w:rsidRPr="006E583D" w:rsidP="006B3C31">
      <w:pPr>
        <w:pStyle w:val="BodyText"/>
      </w:pPr>
      <w:r w:rsidRPr="006E583D">
        <w:t>The unit generally applies to those with responsibility for resource coordination and allocation, and who lead individuals or teams.</w:t>
      </w:r>
    </w:p>
    <w:p w:rsidR="006B3C31" w:rsidP="006B3C31">
      <w:pPr>
        <w:pStyle w:val="BodyText"/>
      </w:pPr>
      <w:r w:rsidRPr="006E583D">
        <w:t xml:space="preserve">No </w:t>
      </w:r>
      <w:r w:rsidRPr="006E583D">
        <w:t>licensing, legislative or certification requirements apply to this unit at the time of publication.</w:t>
      </w:r>
    </w:p>
    <w:p w:rsidR="00000000" w:rsidRPr="006E583D" w:rsidP="006E583D">
      <w:pPr>
        <w:pStyle w:val="Heading1"/>
      </w:pPr>
      <w:bookmarkStart w:id="3" w:name="O_740884"/>
      <w:bookmarkEnd w:id="3"/>
      <w:r w:rsidRPr="006E583D">
        <w:t>Pre-requisite Unit</w:t>
      </w:r>
    </w:p>
    <w:p w:rsidR="00000000" w:rsidRPr="006E583D" w:rsidP="006B3C31">
      <w:pPr>
        <w:pStyle w:val="BodyText"/>
      </w:pPr>
      <w:r w:rsidRPr="006E583D">
        <w:t>Not applicable.</w:t>
      </w:r>
    </w:p>
    <w:p w:rsidR="00000000" w:rsidRPr="006E583D" w:rsidP="006E583D">
      <w:pPr>
        <w:pStyle w:val="Heading1"/>
      </w:pPr>
      <w:bookmarkStart w:id="4" w:name="O_740885"/>
      <w:bookmarkEnd w:id="4"/>
      <w:r w:rsidRPr="006E583D">
        <w:t>Competency Field</w:t>
      </w:r>
    </w:p>
    <w:p w:rsidR="00000000" w:rsidRPr="006E583D" w:rsidP="006B3C31">
      <w:pPr>
        <w:pStyle w:val="BodyText"/>
      </w:pPr>
      <w:r w:rsidRPr="006E583D">
        <w:t>K ‒ Technology</w:t>
      </w:r>
    </w:p>
    <w:p w:rsidR="00000000" w:rsidRPr="006E583D" w:rsidP="006E583D">
      <w:pPr>
        <w:pStyle w:val="Heading1"/>
      </w:pPr>
      <w:bookmarkStart w:id="5" w:name="O_740886"/>
      <w:bookmarkEnd w:id="5"/>
      <w:r w:rsidRPr="006E583D">
        <w:t>Unit Sector</w:t>
      </w:r>
    </w:p>
    <w:p w:rsidR="00000000" w:rsidRPr="006E583D" w:rsidP="006B3C31">
      <w:pPr>
        <w:pStyle w:val="BodyText"/>
      </w:pPr>
      <w:r w:rsidRPr="006E583D">
        <w:t>Not applicable.</w:t>
      </w:r>
    </w:p>
    <w:p w:rsidR="00000000" w:rsidRPr="006E583D" w:rsidP="006E583D">
      <w:pPr>
        <w:pStyle w:val="Heading1"/>
      </w:pPr>
      <w:bookmarkStart w:id="6" w:name="O_740887"/>
      <w:bookmarkEnd w:id="6"/>
      <w:r w:rsidRPr="006E58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83D" w:rsidP="006E583D">
            <w:pPr>
              <w:pStyle w:val="BodyText"/>
            </w:pPr>
            <w:r w:rsidRPr="006E583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rPr>
                <w:rStyle w:val="SpecialBold"/>
              </w:rPr>
              <w:t>PERFORMANCE CRITERIA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Performance criteria describe the performance needed to demonstrate achievement of the element.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83D" w:rsidP="006E583D">
            <w:pPr>
              <w:pStyle w:val="BodyText"/>
            </w:pPr>
            <w:r w:rsidRPr="006E583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rPr>
                <w:rStyle w:val="SpecialBold"/>
              </w:rPr>
              <w:t>Analyse requirements for improved com</w:t>
            </w:r>
            <w:r w:rsidRPr="006E583D">
              <w:rPr>
                <w:rStyle w:val="SpecialBold"/>
              </w:rPr>
              <w:t>puter applications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Current aspects of business operations requiring improved computer technology are identified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Purpose and requirements of improved computer management systems are identified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 xml:space="preserve">Personnel are consulted for expert advice for potential matches of computer applications to required site operation improvements 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83D" w:rsidP="006E583D">
            <w:pPr>
              <w:pStyle w:val="BodyText"/>
            </w:pPr>
            <w:r w:rsidRPr="006E583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rPr>
                <w:rStyle w:val="SpecialBold"/>
              </w:rPr>
              <w:t>Evaluate software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Potential software programs are evaluated to meet workplace requirements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Software applications</w:t>
            </w:r>
            <w:r w:rsidRPr="006E583D">
              <w:t xml:space="preserve"> are investigated for effectiveness to own operation including degree of flexibility, customisation and integration potential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Selected option is circulated to appropriate personnel for verification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Level of technical support is assessed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Software application selection is made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83D" w:rsidP="006E583D">
            <w:pPr>
              <w:pStyle w:val="BodyText"/>
            </w:pPr>
            <w:r w:rsidRPr="006E583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rPr>
                <w:rStyle w:val="SpecialBold"/>
              </w:rPr>
              <w:t>Investigate hardware enhancements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Hardware systems are evaluated for compatibility with selected software and workplace operations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Potential immediate and long-term risks/problems with hardware are identified and assessed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Recommendations are drafted and circulated for comment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Final recommendations on suitable hardware are made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83D" w:rsidP="006E583D">
            <w:pPr>
              <w:pStyle w:val="BodyText"/>
            </w:pPr>
            <w:r w:rsidRPr="006E583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rPr>
                <w:rStyle w:val="SpecialBold"/>
              </w:rPr>
              <w:t>Implement system improvement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Selected hardware and software enhancements are implemented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Training is provided to potential users of the technology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Implementation of hardware and software is monitored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83D" w:rsidP="006E583D">
            <w:pPr>
              <w:pStyle w:val="BodyText"/>
            </w:pPr>
            <w:r w:rsidRPr="006E583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rPr>
                <w:rStyle w:val="SpecialBold"/>
              </w:rPr>
              <w:t>Measure systemic improvement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Methods of measuring system performance are identified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Software and hardware performance is evaluated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System refinements or improvements are determined and implemented</w:t>
            </w:r>
          </w:p>
        </w:tc>
      </w:tr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3D">
            <w:pPr>
              <w:pStyle w:val="BodyText"/>
              <w:rPr>
                <w:lang w:val="en-NZ"/>
              </w:rPr>
            </w:pPr>
            <w:r w:rsidRPr="006E583D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83D" w:rsidP="006E583D">
            <w:pPr>
              <w:pStyle w:val="BodyText"/>
            </w:pPr>
            <w:r w:rsidRPr="006E583D">
              <w:t>System performance is documented and reported to appropriate personnel</w:t>
            </w:r>
          </w:p>
        </w:tc>
      </w:tr>
    </w:tbl>
    <w:p w:rsidR="006B3C31" w:rsidP="006E583D">
      <w:pPr>
        <w:pStyle w:val="BodyText"/>
      </w:pPr>
    </w:p>
    <w:p w:rsidR="006B3C31" w:rsidP="006E583D">
      <w:pPr>
        <w:pStyle w:val="BodyText"/>
      </w:pPr>
    </w:p>
    <w:p w:rsidR="00000000" w:rsidRPr="006E583D" w:rsidP="006E583D">
      <w:pPr>
        <w:pStyle w:val="Heading1"/>
      </w:pPr>
      <w:bookmarkStart w:id="7" w:name="O_740888"/>
      <w:bookmarkEnd w:id="7"/>
      <w:r w:rsidRPr="006E583D">
        <w:t>Foundation Skills</w:t>
      </w:r>
    </w:p>
    <w:p w:rsidR="006B3C31" w:rsidP="006B3C31">
      <w:pPr>
        <w:pStyle w:val="BodyText"/>
      </w:pPr>
      <w:r w:rsidRPr="006E583D">
        <w:t>Foundation skills essential to performance are explicit in the performance criteria of this unit of competency.</w:t>
      </w:r>
    </w:p>
    <w:p w:rsidR="00000000" w:rsidRPr="006E583D" w:rsidP="006E583D">
      <w:pPr>
        <w:pStyle w:val="Heading1"/>
      </w:pPr>
      <w:bookmarkStart w:id="8" w:name="O_740889"/>
      <w:bookmarkEnd w:id="8"/>
      <w:r w:rsidRPr="006E583D">
        <w:t>Range of Conditio</w:t>
      </w:r>
      <w:r w:rsidRPr="006E583D">
        <w:t>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B3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83D" w:rsidP="006E583D">
            <w:pPr>
              <w:pStyle w:val="BodyText"/>
            </w:pPr>
            <w:r w:rsidRPr="006E583D">
              <w:t>Range is restricted to essential operating conditions and any other variables essential to the work environment.</w:t>
            </w:r>
          </w:p>
          <w:p w:rsidR="00000000" w:rsidRPr="006E583D" w:rsidP="006E583D">
            <w:pPr>
              <w:pStyle w:val="BodyText"/>
            </w:pPr>
            <w:r w:rsidRPr="006E583D">
              <w:t>Non-essential conditions can be found in the Companion Volume Implementation Guide.</w:t>
            </w:r>
          </w:p>
        </w:tc>
      </w:tr>
    </w:tbl>
    <w:p w:rsidR="006B3C31" w:rsidP="006E583D">
      <w:pPr>
        <w:pStyle w:val="BodyText"/>
      </w:pPr>
    </w:p>
    <w:p w:rsidR="006B3C31" w:rsidP="006E583D">
      <w:pPr>
        <w:pStyle w:val="BodyText"/>
      </w:pPr>
    </w:p>
    <w:p w:rsidR="00000000" w:rsidRPr="006E583D" w:rsidP="006E583D">
      <w:pPr>
        <w:pStyle w:val="Heading1"/>
      </w:pPr>
      <w:bookmarkStart w:id="9" w:name="O_740890"/>
      <w:bookmarkEnd w:id="9"/>
      <w:r w:rsidRPr="006E583D">
        <w:t>Unit Mapping Information</w:t>
      </w:r>
    </w:p>
    <w:p w:rsidR="006B3C31" w:rsidP="006B3C31">
      <w:pPr>
        <w:pStyle w:val="BodyText"/>
      </w:pPr>
      <w:r w:rsidRPr="006E583D">
        <w:t>This unit replaces and is equivalent to TLIK5006A Evaluate software requirements and hardware enhancements.</w:t>
      </w:r>
    </w:p>
    <w:p w:rsidR="00000000" w:rsidRPr="006E583D" w:rsidP="006E583D">
      <w:pPr>
        <w:pStyle w:val="Heading1"/>
      </w:pPr>
      <w:bookmarkStart w:id="10" w:name="O_740897"/>
      <w:bookmarkEnd w:id="10"/>
      <w:r w:rsidRPr="006E583D">
        <w:t>Links</w:t>
      </w:r>
    </w:p>
    <w:p w:rsidR="00000000" w:rsidRPr="006E583D" w:rsidP="006B3C31">
      <w:pPr>
        <w:pStyle w:val="BodyText"/>
      </w:pPr>
      <w:r w:rsidRPr="006E58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3AF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E583D" w:rsidP="006E583D"/>
    <w:sectPr w:rsidSect="006E58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3D" w:rsidRPr="006B3C31" w:rsidP="006B3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31" w:rsidP="006E58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C31" w:rsidP="006E58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B3C31" w:rsidP="006E58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83D" w:rsidRPr="006B3C31" w:rsidP="006B3C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31" w:rsidRPr="002D2AF8" w:rsidP="006E58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TLIK5006 Evaluate software requirements and hardware enhancements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B3C31" w:rsidP="006E58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8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8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8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8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8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8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8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8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8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8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8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83D"/>
  </w:style>
  <w:style w:type="character" w:customStyle="1" w:styleId="Heading1Char">
    <w:name w:val="Heading 1 Char"/>
    <w:basedOn w:val="DefaultParagraphFont"/>
    <w:link w:val="Heading1"/>
    <w:rsid w:val="006E58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8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8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583D"/>
    <w:rPr>
      <w:b/>
      <w:spacing w:val="0"/>
    </w:rPr>
  </w:style>
  <w:style w:type="paragraph" w:customStyle="1" w:styleId="SuperHeading">
    <w:name w:val="SuperHeading"/>
    <w:basedOn w:val="Normal"/>
    <w:rsid w:val="006E58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8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58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8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8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8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8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8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8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8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8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8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8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8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8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8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8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58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58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8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8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8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58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58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8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8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8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8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8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8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8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8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83D"/>
    <w:rPr>
      <w:i/>
    </w:rPr>
  </w:style>
  <w:style w:type="paragraph" w:styleId="Caption">
    <w:name w:val="caption"/>
    <w:basedOn w:val="BodyText"/>
    <w:next w:val="Normal"/>
    <w:qFormat/>
    <w:rsid w:val="006E58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8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8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83D"/>
  </w:style>
  <w:style w:type="paragraph" w:styleId="TableofFigures">
    <w:name w:val="table of figures"/>
    <w:basedOn w:val="Normal"/>
    <w:next w:val="Normal"/>
    <w:semiHidden/>
    <w:rsid w:val="006E58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8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583D"/>
    <w:rPr>
      <w:rFonts w:ascii="Wingdings" w:hAnsi="Wingdings"/>
    </w:rPr>
  </w:style>
  <w:style w:type="paragraph" w:customStyle="1" w:styleId="TableHeading">
    <w:name w:val="Table Heading"/>
    <w:basedOn w:val="HeadingBase"/>
    <w:rsid w:val="006E58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83D"/>
    <w:rPr>
      <w:color w:val="0033CC"/>
      <w:u w:val="none"/>
    </w:rPr>
  </w:style>
  <w:style w:type="paragraph" w:customStyle="1" w:styleId="BodyTextRight">
    <w:name w:val="Body Text Right"/>
    <w:basedOn w:val="BodyText"/>
    <w:rsid w:val="006E58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8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8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8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8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8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83D"/>
    <w:rPr>
      <w:sz w:val="32"/>
    </w:rPr>
  </w:style>
  <w:style w:type="paragraph" w:customStyle="1" w:styleId="HeadingProcedure">
    <w:name w:val="Heading Procedure"/>
    <w:basedOn w:val="HeadingBase"/>
    <w:next w:val="Normal"/>
    <w:rsid w:val="006E58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83D"/>
    <w:pPr>
      <w:spacing w:before="60" w:after="60"/>
    </w:pPr>
  </w:style>
  <w:style w:type="paragraph" w:styleId="ListContinue">
    <w:name w:val="List Continue"/>
    <w:basedOn w:val="List"/>
    <w:rsid w:val="006E583D"/>
    <w:pPr>
      <w:ind w:firstLine="0"/>
    </w:pPr>
  </w:style>
  <w:style w:type="paragraph" w:customStyle="1" w:styleId="ListNote">
    <w:name w:val="List Note"/>
    <w:basedOn w:val="List"/>
    <w:rsid w:val="006E58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8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8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83D"/>
    <w:rPr>
      <w:rFonts w:ascii="Courier New" w:hAnsi="Courier New"/>
    </w:rPr>
  </w:style>
  <w:style w:type="paragraph" w:customStyle="1" w:styleId="NoteBullet">
    <w:name w:val="Note Bullet"/>
    <w:basedOn w:val="Note"/>
    <w:rsid w:val="006E58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8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8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8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8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58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8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83D"/>
    <w:rPr>
      <w:b/>
      <w:smallCaps/>
    </w:rPr>
  </w:style>
  <w:style w:type="paragraph" w:customStyle="1" w:styleId="TableListNumber">
    <w:name w:val="Table List Number"/>
    <w:basedOn w:val="ListNumber"/>
    <w:rsid w:val="006E58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8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83D"/>
    <w:pPr>
      <w:numPr>
        <w:numId w:val="7"/>
      </w:numPr>
    </w:pPr>
  </w:style>
  <w:style w:type="paragraph" w:customStyle="1" w:styleId="ListAlpha2">
    <w:name w:val="List Alpha 2"/>
    <w:basedOn w:val="List2"/>
    <w:rsid w:val="006E583D"/>
    <w:pPr>
      <w:numPr>
        <w:numId w:val="6"/>
      </w:numPr>
    </w:pPr>
  </w:style>
  <w:style w:type="paragraph" w:styleId="List2">
    <w:name w:val="List 2"/>
    <w:basedOn w:val="BodyText"/>
    <w:rsid w:val="006E58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8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8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8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8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8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583D"/>
    <w:pPr>
      <w:numPr>
        <w:numId w:val="2"/>
      </w:numPr>
    </w:pPr>
  </w:style>
  <w:style w:type="paragraph" w:styleId="ListContinue2">
    <w:name w:val="List Continue 2"/>
    <w:basedOn w:val="List2"/>
    <w:rsid w:val="006E583D"/>
    <w:pPr>
      <w:ind w:firstLine="0"/>
    </w:pPr>
  </w:style>
  <w:style w:type="paragraph" w:styleId="ListContinue3">
    <w:name w:val="List Continue 3"/>
    <w:basedOn w:val="List3"/>
    <w:rsid w:val="006E583D"/>
    <w:pPr>
      <w:ind w:left="1021" w:firstLine="0"/>
    </w:pPr>
  </w:style>
  <w:style w:type="paragraph" w:styleId="ListContinue4">
    <w:name w:val="List Continue 4"/>
    <w:basedOn w:val="List4"/>
    <w:rsid w:val="006E583D"/>
    <w:pPr>
      <w:ind w:firstLine="0"/>
    </w:pPr>
  </w:style>
  <w:style w:type="paragraph" w:styleId="ListContinue5">
    <w:name w:val="List Continue 5"/>
    <w:basedOn w:val="List5"/>
    <w:rsid w:val="006E583D"/>
    <w:pPr>
      <w:ind w:firstLine="0"/>
    </w:pPr>
  </w:style>
  <w:style w:type="paragraph" w:styleId="ListNumber3">
    <w:name w:val="List Number 3"/>
    <w:basedOn w:val="List3"/>
    <w:rsid w:val="006E583D"/>
    <w:pPr>
      <w:numPr>
        <w:numId w:val="3"/>
      </w:numPr>
    </w:pPr>
  </w:style>
  <w:style w:type="paragraph" w:styleId="ListNumber4">
    <w:name w:val="List Number 4"/>
    <w:basedOn w:val="List4"/>
    <w:rsid w:val="006E583D"/>
    <w:pPr>
      <w:numPr>
        <w:numId w:val="4"/>
      </w:numPr>
    </w:pPr>
  </w:style>
  <w:style w:type="paragraph" w:styleId="ListNumber5">
    <w:name w:val="List Number 5"/>
    <w:basedOn w:val="List5"/>
    <w:rsid w:val="006E583D"/>
    <w:pPr>
      <w:numPr>
        <w:numId w:val="5"/>
      </w:numPr>
    </w:pPr>
  </w:style>
  <w:style w:type="paragraph" w:styleId="BlockText">
    <w:name w:val="Block Text"/>
    <w:basedOn w:val="Normal"/>
    <w:rsid w:val="006E58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8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83D"/>
    <w:rPr>
      <w:sz w:val="16"/>
      <w:vertAlign w:val="superscript"/>
    </w:rPr>
  </w:style>
  <w:style w:type="character" w:customStyle="1" w:styleId="Symbols">
    <w:name w:val="Symbols"/>
    <w:basedOn w:val="DefaultParagraphFont"/>
    <w:rsid w:val="006E583D"/>
    <w:rPr>
      <w:rFonts w:ascii="Symbol" w:hAnsi="Symbol"/>
    </w:rPr>
  </w:style>
  <w:style w:type="character" w:customStyle="1" w:styleId="MenuOptions">
    <w:name w:val="Menu Options"/>
    <w:basedOn w:val="DefaultParagraphFont"/>
    <w:rsid w:val="006E58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83D"/>
    <w:rPr>
      <w:b/>
    </w:rPr>
  </w:style>
  <w:style w:type="character" w:customStyle="1" w:styleId="Underlined">
    <w:name w:val="Underlined"/>
    <w:basedOn w:val="DefaultParagraphFont"/>
    <w:rsid w:val="006E583D"/>
    <w:rPr>
      <w:u w:val="single"/>
    </w:rPr>
  </w:style>
  <w:style w:type="paragraph" w:customStyle="1" w:styleId="TableBodyTextRight">
    <w:name w:val="Table Body Text Right"/>
    <w:basedOn w:val="TableBodyText"/>
    <w:rsid w:val="006E58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83D"/>
    <w:rPr>
      <w:sz w:val="18"/>
    </w:rPr>
  </w:style>
  <w:style w:type="paragraph" w:customStyle="1" w:styleId="BodySmallRight">
    <w:name w:val="Body Small Right"/>
    <w:basedOn w:val="BodyTextRight"/>
    <w:rsid w:val="006E583D"/>
    <w:rPr>
      <w:sz w:val="18"/>
      <w:szCs w:val="18"/>
    </w:rPr>
  </w:style>
  <w:style w:type="paragraph" w:customStyle="1" w:styleId="MarginEdition">
    <w:name w:val="Margin Edition"/>
    <w:basedOn w:val="MarginNote"/>
    <w:rsid w:val="006E58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83D"/>
    <w:rPr>
      <w:sz w:val="2"/>
      <w:szCs w:val="2"/>
    </w:rPr>
  </w:style>
  <w:style w:type="character" w:customStyle="1" w:styleId="Small">
    <w:name w:val="Small"/>
    <w:basedOn w:val="DefaultParagraphFont"/>
    <w:rsid w:val="006E583D"/>
    <w:rPr>
      <w:sz w:val="16"/>
    </w:rPr>
  </w:style>
  <w:style w:type="paragraph" w:customStyle="1" w:styleId="WideTable">
    <w:name w:val="Wide Table"/>
    <w:basedOn w:val="Normal"/>
    <w:rsid w:val="006E58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83D"/>
  </w:style>
  <w:style w:type="paragraph" w:styleId="Quote">
    <w:name w:val="Quote"/>
    <w:basedOn w:val="Heading1"/>
    <w:link w:val="QuoteChar"/>
    <w:qFormat/>
    <w:rsid w:val="006E58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8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83D"/>
    <w:pPr>
      <w:pageBreakBefore/>
    </w:pPr>
  </w:style>
  <w:style w:type="paragraph" w:customStyle="1" w:styleId="Border">
    <w:name w:val="Border"/>
    <w:basedOn w:val="Normal"/>
    <w:qFormat/>
    <w:rsid w:val="006E58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8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8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8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8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8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8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8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8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83D"/>
    <w:rPr>
      <w:u w:val="single"/>
    </w:rPr>
  </w:style>
  <w:style w:type="character" w:customStyle="1" w:styleId="BoldandItalics">
    <w:name w:val="Bold and Italics"/>
    <w:qFormat/>
    <w:rsid w:val="006E583D"/>
    <w:rPr>
      <w:b/>
      <w:i/>
      <w:u w:val="none"/>
    </w:rPr>
  </w:style>
  <w:style w:type="paragraph" w:styleId="BalloonText">
    <w:name w:val="Balloon Text"/>
    <w:basedOn w:val="Normal"/>
    <w:link w:val="BalloonTextChar"/>
    <w:rsid w:val="006E58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8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8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8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8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8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83D"/>
    <w:pPr>
      <w:spacing w:before="0" w:after="0"/>
    </w:pPr>
  </w:style>
  <w:style w:type="paragraph" w:customStyle="1" w:styleId="BodyTextBold">
    <w:name w:val="Body Text Bold"/>
    <w:basedOn w:val="BodyText"/>
    <w:qFormat/>
    <w:rsid w:val="006E583D"/>
    <w:rPr>
      <w:b/>
    </w:rPr>
  </w:style>
  <w:style w:type="character" w:styleId="Hyperlink">
    <w:name w:val="Hyperlink"/>
    <w:basedOn w:val="DefaultParagraphFont"/>
    <w:uiPriority w:val="99"/>
    <w:unhideWhenUsed/>
    <w:rsid w:val="006B3C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511</Words>
  <Characters>3434</Characters>
  <Application>Microsoft Office Word</Application>
  <DocSecurity>0</DocSecurity>
  <Lines>156</Lines>
  <Paragraphs>96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TLIK5006 Evaluate software requirements and hardware enhancements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2024-07-12T08:08:00Z</dcterms:modified>
</cp:coreProperties>
</file>