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2BB" w:rsidP="00124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TLIK2007 Perform electronic data interchange to transmit shipping documentation</w:t>
      </w:r>
      <w:r>
        <w:fldChar w:fldCharType="end"/>
      </w:r>
    </w:p>
    <w:p w:rsidR="001242BB" w:rsidP="001242BB">
      <w:pPr>
        <w:pStyle w:val="Version"/>
        <w:sectPr w:rsidSect="00804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8EC" w:rsidP="008048EC">
      <w:pPr>
        <w:pStyle w:val="SuperHeading"/>
      </w:pPr>
      <w:r w:rsidRPr="008048EC">
        <w:t>TLIK2007 Perform electronic data interchange to transmit shipping documentation</w:t>
      </w:r>
    </w:p>
    <w:p w:rsidR="00000000" w:rsidRPr="008048EC" w:rsidP="008048EC">
      <w:pPr>
        <w:pStyle w:val="Heading1"/>
      </w:pPr>
      <w:bookmarkStart w:id="1" w:name="O_740830"/>
      <w:bookmarkEnd w:id="1"/>
      <w:r w:rsidRPr="008048EC">
        <w:t>Modification History</w:t>
      </w:r>
    </w:p>
    <w:p w:rsidR="001242BB" w:rsidP="001242BB">
      <w:pPr>
        <w:pStyle w:val="BodyText"/>
      </w:pPr>
      <w:r w:rsidRPr="008048EC">
        <w:t>Release 1. This is the first release of this unit of competency in the TLI Transport and Logistics Training Package.</w:t>
      </w:r>
    </w:p>
    <w:p w:rsidR="00000000" w:rsidRPr="008048EC" w:rsidP="008048EC">
      <w:pPr>
        <w:pStyle w:val="Heading1"/>
      </w:pPr>
      <w:bookmarkStart w:id="2" w:name="O_740831"/>
      <w:bookmarkEnd w:id="2"/>
      <w:r w:rsidRPr="008048EC">
        <w:t>Application</w:t>
      </w:r>
    </w:p>
    <w:p w:rsidR="00000000" w:rsidRPr="008048EC" w:rsidP="001242BB">
      <w:pPr>
        <w:pStyle w:val="BodyText"/>
      </w:pPr>
      <w:r w:rsidRPr="008048EC">
        <w:t>This unit involves the skills and knowledge required to perform electronic data interchange (EDI) to transmit shipping documentation in accordance with relevant regulations and workplace procedures.</w:t>
      </w:r>
    </w:p>
    <w:p w:rsidR="00000000" w:rsidRPr="008048EC" w:rsidP="001242BB">
      <w:pPr>
        <w:pStyle w:val="BodyText"/>
      </w:pPr>
      <w:r w:rsidRPr="008048EC">
        <w:t>It includes identifying and establishing docu</w:t>
      </w:r>
      <w:r w:rsidRPr="008048EC">
        <w:t xml:space="preserve">ment purpose and information sources, compiling data files as well as transmitting and receiving documentation. </w:t>
      </w:r>
    </w:p>
    <w:p w:rsidR="00000000" w:rsidRPr="008048EC" w:rsidP="001242BB">
      <w:pPr>
        <w:pStyle w:val="BodyText"/>
      </w:pPr>
      <w:r w:rsidRPr="008048EC">
        <w:t xml:space="preserve">Work is performed under general supervision. </w:t>
      </w:r>
    </w:p>
    <w:p w:rsidR="001242BB" w:rsidP="001242BB">
      <w:pPr>
        <w:pStyle w:val="BodyText"/>
      </w:pPr>
      <w:r w:rsidRPr="008048EC">
        <w:t>No licensing, legislative or certification requirements apply to this unit at the time of publica</w:t>
      </w:r>
      <w:r w:rsidRPr="008048EC">
        <w:t>tion.</w:t>
      </w:r>
    </w:p>
    <w:p w:rsidR="00000000" w:rsidRPr="008048EC" w:rsidP="008048EC">
      <w:pPr>
        <w:pStyle w:val="Heading1"/>
      </w:pPr>
      <w:bookmarkStart w:id="3" w:name="O_740832"/>
      <w:bookmarkEnd w:id="3"/>
      <w:r w:rsidRPr="008048EC">
        <w:t>Pre-requisite Unit</w:t>
      </w:r>
    </w:p>
    <w:p w:rsidR="00000000" w:rsidRPr="008048EC" w:rsidP="001242BB">
      <w:pPr>
        <w:pStyle w:val="BodyText"/>
      </w:pPr>
      <w:r w:rsidRPr="008048EC">
        <w:t>Not applicable.</w:t>
      </w:r>
    </w:p>
    <w:p w:rsidR="00000000" w:rsidRPr="008048EC" w:rsidP="008048EC">
      <w:pPr>
        <w:pStyle w:val="Heading1"/>
      </w:pPr>
      <w:bookmarkStart w:id="4" w:name="O_740833"/>
      <w:bookmarkEnd w:id="4"/>
      <w:r w:rsidRPr="008048EC">
        <w:t>Competency Field</w:t>
      </w:r>
    </w:p>
    <w:p w:rsidR="00000000" w:rsidRPr="008048EC" w:rsidP="001242BB">
      <w:pPr>
        <w:pStyle w:val="BodyText"/>
      </w:pPr>
      <w:r w:rsidRPr="008048EC">
        <w:t>K ‒ Technology</w:t>
      </w:r>
    </w:p>
    <w:p w:rsidR="00000000" w:rsidRPr="008048EC" w:rsidP="008048EC">
      <w:pPr>
        <w:pStyle w:val="Heading1"/>
      </w:pPr>
      <w:bookmarkStart w:id="5" w:name="O_740834"/>
      <w:bookmarkEnd w:id="5"/>
      <w:r w:rsidRPr="008048EC">
        <w:t>Unit Sector</w:t>
      </w:r>
    </w:p>
    <w:p w:rsidR="00000000" w:rsidRPr="008048EC" w:rsidP="001242BB">
      <w:pPr>
        <w:pStyle w:val="BodyText"/>
      </w:pPr>
      <w:r w:rsidRPr="008048EC">
        <w:t>Not applicable.</w:t>
      </w:r>
    </w:p>
    <w:p w:rsidR="00000000" w:rsidRPr="008048EC" w:rsidP="008048EC">
      <w:pPr>
        <w:pStyle w:val="Heading1"/>
      </w:pPr>
      <w:bookmarkStart w:id="6" w:name="O_740835"/>
      <w:bookmarkEnd w:id="6"/>
      <w:r w:rsidRPr="008048E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EC" w:rsidP="008048EC">
            <w:pPr>
              <w:pStyle w:val="BodyText"/>
            </w:pPr>
            <w:r w:rsidRPr="008048E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rPr>
                <w:rStyle w:val="SpecialBold"/>
              </w:rPr>
              <w:t>PERFORMANCE CRITERIA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Performance criteria describe the performance needed to demonstrate achievement of the element.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EC" w:rsidP="008048EC">
            <w:pPr>
              <w:pStyle w:val="BodyText"/>
            </w:pPr>
            <w:r w:rsidRPr="008048E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rPr>
                <w:rStyle w:val="SpecialBold"/>
              </w:rPr>
              <w:t xml:space="preserve">Identify and </w:t>
            </w:r>
            <w:r w:rsidRPr="008048EC">
              <w:rPr>
                <w:rStyle w:val="SpecialBold"/>
              </w:rPr>
              <w:t>establish document purpose and information sources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Purpose of task is identified and appropriate</w:t>
            </w:r>
            <w:r w:rsidRPr="008048EC">
              <w:t xml:space="preserve"> document template/s is accessed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Manual and computerised sources of data are accessed in accordance with task requirements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Existing files and data to be updated are identified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Stored data regarding applicable regulations, client instructions, protocols and procedures are selected and combined correctly for the task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EC" w:rsidP="008048EC">
            <w:pPr>
              <w:pStyle w:val="BodyText"/>
            </w:pPr>
            <w:r w:rsidRPr="008048E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rPr>
                <w:rStyle w:val="SpecialBold"/>
              </w:rPr>
              <w:t>Compile data files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Files are created/updated according to required format and layout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 xml:space="preserve">Data is accurately entered consistent with required purpose and in accordance with regulatory and workplace requirements 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All relevant documentation sections are checked for accuracy and completeness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Discrepancies in documentation are identif</w:t>
            </w:r>
            <w:r w:rsidRPr="008048EC">
              <w:t>ied and appropriate action is undertaken in accordance with workplace procedures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Files created or updated are saved and stored in accordance with workplace and regulatory requirements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EC" w:rsidP="008048EC">
            <w:pPr>
              <w:pStyle w:val="BodyText"/>
            </w:pPr>
            <w:r w:rsidRPr="008048E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rPr>
                <w:rStyle w:val="SpecialBold"/>
              </w:rPr>
              <w:t>Transmit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Document destination/s are correctly identified and selected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Destinations are checked for readiness to receive transmission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Security arrangements for data exchange are undertaken in accordance with workplace procedures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Documents are transmitted, componentry is used in accordance with workplace procedures and all information is correctly downloaded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Action is undertaken within scope of authority to rectify transmission faults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Print out of documents is made an</w:t>
            </w:r>
            <w:r w:rsidRPr="008048EC">
              <w:t>d filed/stored/forwarded in accordance with workplace procedures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EC" w:rsidP="008048EC">
            <w:pPr>
              <w:pStyle w:val="BodyText"/>
            </w:pPr>
            <w:r w:rsidRPr="008048E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rPr>
                <w:rStyle w:val="SpecialBold"/>
              </w:rPr>
              <w:t>Receive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Infotechnology devices are checked for readiness to receive downloaded documentation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Received d</w:t>
            </w:r>
            <w:r w:rsidRPr="008048EC">
              <w:t>ocumentation is printed and/or checked for accuracy and legibility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Action is undertaken within scope of authority to rectify transmission faults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EC" w:rsidP="008048EC">
            <w:pPr>
              <w:pStyle w:val="BodyText"/>
            </w:pPr>
            <w:r w:rsidRPr="008048EC">
              <w:t>Print-out of documents is made and filed/stored/forwarded in accordance with workplace procedures</w:t>
            </w:r>
          </w:p>
        </w:tc>
      </w:tr>
    </w:tbl>
    <w:p w:rsidR="001242BB" w:rsidP="008048EC">
      <w:pPr>
        <w:pStyle w:val="BodyText"/>
      </w:pPr>
    </w:p>
    <w:p w:rsidR="001242BB" w:rsidP="008048EC">
      <w:pPr>
        <w:pStyle w:val="BodyText"/>
      </w:pPr>
    </w:p>
    <w:p w:rsidR="00000000" w:rsidRPr="008048EC" w:rsidP="008048EC">
      <w:pPr>
        <w:pStyle w:val="Heading1"/>
      </w:pPr>
      <w:bookmarkStart w:id="7" w:name="O_740836"/>
      <w:bookmarkEnd w:id="7"/>
      <w:r w:rsidRPr="008048EC">
        <w:t>Foundation Skills</w:t>
      </w:r>
    </w:p>
    <w:p w:rsidR="00000000" w:rsidRPr="008048EC" w:rsidP="001242BB">
      <w:pPr>
        <w:pStyle w:val="BodyText"/>
      </w:pPr>
      <w:r w:rsidRPr="008048EC">
        <w:t>Foundation skills essential to performance are explicit in the performance criteria of this unit of competency.</w:t>
      </w:r>
    </w:p>
    <w:p w:rsidR="00000000" w:rsidRPr="008048EC" w:rsidP="008048EC">
      <w:pPr>
        <w:pStyle w:val="Heading1"/>
      </w:pPr>
      <w:bookmarkStart w:id="8" w:name="O_740837"/>
      <w:bookmarkEnd w:id="8"/>
      <w:r w:rsidRPr="008048EC">
        <w:t>Range of Conditions</w:t>
      </w:r>
    </w:p>
    <w:p w:rsidR="00000000" w:rsidRPr="008048EC" w:rsidP="001242BB">
      <w:pPr>
        <w:pStyle w:val="BodyText"/>
      </w:pPr>
      <w:r w:rsidRPr="008048EC">
        <w:t xml:space="preserve">Range is restricted to essential operating conditions and any other </w:t>
      </w:r>
      <w:r w:rsidRPr="008048EC">
        <w:t>variables essential to the work environment.</w:t>
      </w:r>
    </w:p>
    <w:p w:rsidR="001242BB" w:rsidP="001242BB">
      <w:pPr>
        <w:pStyle w:val="BodyText"/>
      </w:pPr>
      <w:r w:rsidRPr="008048EC">
        <w:t>Non-essential conditions can be found in the Companion Volume Implementation Guide.</w:t>
      </w:r>
    </w:p>
    <w:p w:rsidR="00000000" w:rsidRPr="008048EC" w:rsidP="008048EC">
      <w:pPr>
        <w:pStyle w:val="Heading1"/>
      </w:pPr>
      <w:bookmarkStart w:id="9" w:name="O_740838"/>
      <w:bookmarkEnd w:id="9"/>
      <w:r w:rsidRPr="008048EC">
        <w:t>Unit Mapping Information</w:t>
      </w:r>
    </w:p>
    <w:p w:rsidR="001242BB" w:rsidP="001242BB">
      <w:pPr>
        <w:pStyle w:val="BodyText"/>
      </w:pPr>
      <w:r w:rsidRPr="008048EC">
        <w:t>This unit replaces and is equivalent to TLIK2007A Perform electronic data interchang</w:t>
      </w:r>
      <w:r w:rsidRPr="008048EC">
        <w:t>e (EDI) to transmit shipping documentation.</w:t>
      </w:r>
    </w:p>
    <w:p w:rsidR="00000000" w:rsidRPr="008048EC" w:rsidP="008048EC">
      <w:pPr>
        <w:pStyle w:val="Heading1"/>
      </w:pPr>
      <w:bookmarkStart w:id="10" w:name="O_740845"/>
      <w:bookmarkEnd w:id="10"/>
      <w:r w:rsidRPr="008048EC">
        <w:t>Links</w:t>
      </w:r>
    </w:p>
    <w:p w:rsidR="00000000" w:rsidRPr="008048EC" w:rsidP="001242BB">
      <w:pPr>
        <w:pStyle w:val="BodyText"/>
      </w:pPr>
      <w:r w:rsidRPr="008048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51C8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048EC" w:rsidP="001242BB">
      <w:pPr>
        <w:pStyle w:val="BodyText"/>
        <w:sectPr w:rsidSect="008048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48EC" w:rsidP="008048EC">
      <w:pPr>
        <w:pStyle w:val="SuperHeading"/>
      </w:pPr>
      <w:r w:rsidRPr="008048EC">
        <w:t>Assessment Requirements for TLIK2007 Perform electronic data interchange to transmit shipping documentation</w:t>
      </w:r>
    </w:p>
    <w:p w:rsidR="00000000" w:rsidRPr="008048EC" w:rsidP="008048EC">
      <w:pPr>
        <w:pStyle w:val="Heading1"/>
      </w:pPr>
      <w:bookmarkStart w:id="11" w:name="O_740840"/>
      <w:bookmarkEnd w:id="11"/>
      <w:r w:rsidRPr="008048EC">
        <w:t>Modification History</w:t>
      </w:r>
    </w:p>
    <w:p w:rsidR="001242BB" w:rsidP="001242BB">
      <w:pPr>
        <w:pStyle w:val="BodyText"/>
      </w:pPr>
      <w:r w:rsidRPr="008048EC">
        <w:t xml:space="preserve">Release 1. This is the first release of this unit </w:t>
      </w:r>
      <w:r w:rsidRPr="008048EC">
        <w:t>of competency in the TLI Transport and Logistics Training Package.</w:t>
      </w:r>
    </w:p>
    <w:p w:rsidR="00000000" w:rsidRPr="008048EC" w:rsidP="008048EC">
      <w:pPr>
        <w:pStyle w:val="Heading1"/>
      </w:pPr>
      <w:bookmarkStart w:id="12" w:name="O_740841"/>
      <w:bookmarkEnd w:id="12"/>
      <w:r w:rsidRPr="008048E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Evidence required to demonstrate competence in this unit must be relevant to and satisfy all of the requirements of the elements and performance crite</w:t>
            </w:r>
            <w:r w:rsidRPr="008048EC">
              <w:t>ria on at least one occasion and include: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EC" w:rsidP="008048EC">
            <w:pPr>
              <w:pStyle w:val="ListBullet"/>
            </w:pPr>
            <w:r w:rsidRPr="008048EC">
              <w:t>adapting to differences in electronic data interchange (EDI) equipment in accordance with standard operating procedures</w:t>
            </w:r>
          </w:p>
          <w:p w:rsidR="00000000" w:rsidRPr="008048EC" w:rsidP="008048EC">
            <w:pPr>
              <w:pStyle w:val="ListBullet"/>
            </w:pPr>
            <w:r w:rsidRPr="008048EC">
              <w:t>applying precautions and required action to minimise, control or eliminate hazards that may exist during work activities</w:t>
            </w:r>
          </w:p>
          <w:p w:rsidR="00000000" w:rsidRPr="008048EC" w:rsidP="008048EC">
            <w:pPr>
              <w:pStyle w:val="ListBullet"/>
            </w:pPr>
            <w:r w:rsidRPr="008048EC">
              <w:t>applying relevant legislation and workplace procedures</w:t>
            </w:r>
          </w:p>
          <w:p w:rsidR="00000000" w:rsidRPr="008048EC" w:rsidP="008048EC">
            <w:pPr>
              <w:pStyle w:val="ListBullet"/>
            </w:pPr>
            <w:r w:rsidRPr="008048EC">
              <w:t>communicating and working effectively with others when performing EDI to transmi</w:t>
            </w:r>
            <w:r w:rsidRPr="008048EC">
              <w:t>t shipping documentation</w:t>
            </w:r>
          </w:p>
          <w:p w:rsidR="00000000" w:rsidRPr="008048EC" w:rsidP="008048EC">
            <w:pPr>
              <w:pStyle w:val="ListBullet"/>
            </w:pPr>
            <w:r w:rsidRPr="008048EC">
              <w:t>completing documentation related to work activities</w:t>
            </w:r>
          </w:p>
          <w:p w:rsidR="00000000" w:rsidRPr="008048EC" w:rsidP="008048EC">
            <w:pPr>
              <w:pStyle w:val="ListBullet"/>
            </w:pPr>
            <w:r w:rsidRPr="008048EC">
              <w:t xml:space="preserve">identifying and using computer equipment, software, processes and procedures relevant to the job context </w:t>
            </w:r>
          </w:p>
          <w:p w:rsidR="00000000" w:rsidRPr="008048EC" w:rsidP="008048EC">
            <w:pPr>
              <w:pStyle w:val="ListBullet"/>
            </w:pPr>
            <w:r w:rsidRPr="008048EC">
              <w:t>maintaining eye-hand coordination</w:t>
            </w:r>
          </w:p>
          <w:p w:rsidR="00000000" w:rsidRPr="008048EC" w:rsidP="008048EC">
            <w:pPr>
              <w:pStyle w:val="ListBullet"/>
            </w:pPr>
            <w:r w:rsidRPr="008048EC">
              <w:t>modifying activities depending on opera</w:t>
            </w:r>
            <w:r w:rsidRPr="008048EC">
              <w:t>tional contingencies, risk situations and environments</w:t>
            </w:r>
          </w:p>
          <w:p w:rsidR="00000000" w:rsidRPr="008048EC" w:rsidP="008048EC">
            <w:pPr>
              <w:pStyle w:val="ListBullet"/>
            </w:pPr>
            <w:r w:rsidRPr="008048EC">
              <w:t>monitoring and prioritising work activities in terms of planned schedule</w:t>
            </w:r>
          </w:p>
          <w:p w:rsidR="00000000" w:rsidRPr="008048EC" w:rsidP="008048EC">
            <w:pPr>
              <w:pStyle w:val="ListBullet"/>
            </w:pPr>
            <w:r w:rsidRPr="008048EC">
              <w:t>reading, interpreting and following instructions, procedures, information and manuals relevant to the use of EDI to transmit shi</w:t>
            </w:r>
            <w:r w:rsidRPr="008048EC">
              <w:t>pping documentation</w:t>
            </w:r>
          </w:p>
          <w:p w:rsidR="00000000" w:rsidRPr="008048EC" w:rsidP="008048EC">
            <w:pPr>
              <w:pStyle w:val="ListBullet"/>
            </w:pPr>
            <w:r w:rsidRPr="008048EC">
              <w:t>reporting and/or rectifying identified problems, faults or malfunctions promptly, in accordance with regulatory requirements and workplace procedures</w:t>
            </w:r>
          </w:p>
          <w:p w:rsidR="00000000" w:rsidRPr="008048EC" w:rsidP="008048EC">
            <w:pPr>
              <w:pStyle w:val="ListBullet"/>
            </w:pPr>
            <w:r w:rsidRPr="008048EC">
              <w:t>using EDI to transmit shipping documentation to required protocol</w:t>
            </w:r>
          </w:p>
          <w:p w:rsidR="00000000" w:rsidRPr="008048EC" w:rsidP="008048EC">
            <w:pPr>
              <w:pStyle w:val="ListBullet"/>
            </w:pPr>
            <w:r w:rsidRPr="008048EC">
              <w:t>working systematical</w:t>
            </w:r>
            <w:r w:rsidRPr="008048EC">
              <w:t>ly with required attention to detail without injury to self or others, or damage to goods or equipment.</w:t>
            </w:r>
          </w:p>
        </w:tc>
      </w:tr>
    </w:tbl>
    <w:p w:rsidR="00000000" w:rsidRPr="008048EC" w:rsidP="008048EC">
      <w:pPr>
        <w:pStyle w:val="BodyText"/>
      </w:pPr>
    </w:p>
    <w:p w:rsidR="00000000" w:rsidRPr="008048EC" w:rsidP="008048EC">
      <w:pPr>
        <w:pStyle w:val="AllowPageBreak"/>
      </w:pPr>
    </w:p>
    <w:p w:rsidR="00000000" w:rsidRPr="008048EC" w:rsidP="008048EC">
      <w:pPr>
        <w:pStyle w:val="Heading1"/>
      </w:pPr>
      <w:bookmarkStart w:id="13" w:name="O_740842"/>
      <w:bookmarkEnd w:id="13"/>
      <w:r w:rsidRPr="008048E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8EC">
            <w:pPr>
              <w:pStyle w:val="BodyText"/>
              <w:rPr>
                <w:lang w:val="en-NZ"/>
              </w:rPr>
            </w:pPr>
            <w:r w:rsidRPr="008048E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242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8EC" w:rsidP="008048EC">
            <w:pPr>
              <w:pStyle w:val="ListBullet"/>
            </w:pPr>
            <w:r w:rsidRPr="008048EC">
              <w:t>equipment applications, capacities, configurations, safety hazards and con</w:t>
            </w:r>
            <w:r w:rsidRPr="008048EC">
              <w:t>trol mechanisms</w:t>
            </w:r>
          </w:p>
          <w:p w:rsidR="00000000" w:rsidRPr="008048EC" w:rsidP="008048EC">
            <w:pPr>
              <w:pStyle w:val="ListBullet"/>
            </w:pPr>
            <w:r w:rsidRPr="008048EC">
              <w:t xml:space="preserve">housekeeping standards and procedures </w:t>
            </w:r>
          </w:p>
          <w:p w:rsidR="00000000" w:rsidRPr="008048EC" w:rsidP="008048EC">
            <w:pPr>
              <w:pStyle w:val="ListBullet"/>
            </w:pPr>
            <w:r w:rsidRPr="008048EC">
              <w:t>relevant agreements, codes of practice or other legislative requirements including local and international freight regulations</w:t>
            </w:r>
          </w:p>
          <w:p w:rsidR="00000000" w:rsidRPr="008048EC" w:rsidP="008048EC">
            <w:pPr>
              <w:pStyle w:val="ListBullet"/>
            </w:pPr>
            <w:r w:rsidRPr="008048EC">
              <w:t>typical problems that can occur when performing EDI to transmit shipping d</w:t>
            </w:r>
            <w:r w:rsidRPr="008048EC">
              <w:t>ocumentation and related action that can be taken to prevent or solve these problems</w:t>
            </w:r>
          </w:p>
          <w:p w:rsidR="00000000" w:rsidRPr="008048EC" w:rsidP="008048EC">
            <w:pPr>
              <w:pStyle w:val="ListBullet"/>
            </w:pPr>
            <w:r w:rsidRPr="008048EC">
              <w:t>workplace or site layout</w:t>
            </w:r>
          </w:p>
          <w:p w:rsidR="00000000" w:rsidRPr="008048EC" w:rsidP="008048EC">
            <w:pPr>
              <w:pStyle w:val="ListBullet"/>
            </w:pPr>
            <w:r w:rsidRPr="008048EC">
              <w:t>workplace procedures for the transfer and storage of electronic data and the use of related computer equipment and application software.</w:t>
            </w:r>
          </w:p>
        </w:tc>
      </w:tr>
    </w:tbl>
    <w:p w:rsidR="00000000" w:rsidRPr="008048EC" w:rsidP="008048EC">
      <w:pPr>
        <w:pStyle w:val="BodyText"/>
      </w:pPr>
    </w:p>
    <w:p w:rsidR="00000000" w:rsidRPr="008048EC" w:rsidP="008048EC">
      <w:pPr>
        <w:pStyle w:val="AllowPageBreak"/>
      </w:pPr>
    </w:p>
    <w:p w:rsidR="00000000" w:rsidRPr="008048EC" w:rsidP="008048EC">
      <w:pPr>
        <w:pStyle w:val="Heading1"/>
      </w:pPr>
      <w:bookmarkStart w:id="14" w:name="O_740843"/>
      <w:bookmarkEnd w:id="14"/>
      <w:r w:rsidRPr="008048EC">
        <w:t>Assessment Conditions</w:t>
      </w:r>
    </w:p>
    <w:p w:rsidR="00000000" w:rsidRPr="008048EC" w:rsidP="001242BB">
      <w:pPr>
        <w:pStyle w:val="BodyText"/>
      </w:pPr>
      <w:r w:rsidRPr="008048EC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8048EC" w:rsidP="001242BB">
      <w:pPr>
        <w:pStyle w:val="BodyText"/>
      </w:pPr>
      <w:r w:rsidRPr="008048EC">
        <w:t>As a minimum, assessment m</w:t>
      </w:r>
      <w:r w:rsidRPr="008048EC">
        <w:t>ust satisfy applicable regulatory requirements, which include requirements in the Standards for Registered Training Organisations, current at the time of assessment.</w:t>
      </w:r>
    </w:p>
    <w:p w:rsidR="00000000" w:rsidRPr="008048EC" w:rsidP="001242BB">
      <w:pPr>
        <w:pStyle w:val="BodyText"/>
      </w:pPr>
      <w:r w:rsidRPr="008048EC">
        <w:t>Assessment must occur in workplace operational situations where it is appropriate to do so</w:t>
      </w:r>
      <w:r w:rsidRPr="008048EC">
        <w:t xml:space="preserve">; where this is not appropriate, assessment must occur in simulated workplace operational situations that replicate workplace conditions. </w:t>
      </w:r>
    </w:p>
    <w:p w:rsidR="00000000" w:rsidRPr="008048EC" w:rsidP="001242BB">
      <w:pPr>
        <w:pStyle w:val="BodyText"/>
      </w:pPr>
      <w:r w:rsidRPr="008048EC">
        <w:t>Assessment processes and techniques must be appropriate to the language, literacy and numeracy requirements of the wo</w:t>
      </w:r>
      <w:r w:rsidRPr="008048EC">
        <w:t>rk being performed and the needs of the candidate.</w:t>
      </w:r>
    </w:p>
    <w:p w:rsidR="00000000" w:rsidRPr="008048EC" w:rsidP="001242BB">
      <w:pPr>
        <w:pStyle w:val="BodyText"/>
      </w:pPr>
      <w:r w:rsidRPr="008048EC">
        <w:t>Resources for assessment include:</w:t>
      </w:r>
    </w:p>
    <w:p w:rsidR="00000000" w:rsidRPr="008048EC" w:rsidP="008048EC">
      <w:pPr>
        <w:pStyle w:val="ListBullet2"/>
      </w:pPr>
      <w:r w:rsidRPr="008048EC">
        <w:t>a range of relevant exercises, case studies and/or other simulations</w:t>
      </w:r>
    </w:p>
    <w:p w:rsidR="00000000" w:rsidRPr="008048EC" w:rsidP="008048EC">
      <w:pPr>
        <w:pStyle w:val="ListBullet2"/>
      </w:pPr>
      <w:r w:rsidRPr="008048EC">
        <w:t>relevant and appropriate materials, tools, equipment and personal protective equipment currently used</w:t>
      </w:r>
      <w:r w:rsidRPr="008048EC">
        <w:t xml:space="preserve"> in industry </w:t>
      </w:r>
    </w:p>
    <w:p w:rsidR="001242BB" w:rsidP="008048EC">
      <w:pPr>
        <w:pStyle w:val="ListBullet2"/>
      </w:pPr>
      <w:r w:rsidRPr="008048EC">
        <w:t>applicable documentation including workplace procedures, regulations, codes of practice and operation manuals.</w:t>
      </w:r>
    </w:p>
    <w:p w:rsidR="001242BB" w:rsidP="008048EC">
      <w:pPr>
        <w:pStyle w:val="ListBullet2"/>
      </w:pPr>
    </w:p>
    <w:p w:rsidR="00000000" w:rsidRPr="008048EC" w:rsidP="008048EC">
      <w:pPr>
        <w:pStyle w:val="Heading1"/>
      </w:pPr>
      <w:bookmarkStart w:id="15" w:name="O_740846"/>
      <w:bookmarkEnd w:id="15"/>
      <w:r w:rsidRPr="008048EC">
        <w:t>Links</w:t>
      </w:r>
    </w:p>
    <w:p w:rsidR="00000000" w:rsidRPr="008048EC" w:rsidP="001242BB">
      <w:pPr>
        <w:pStyle w:val="BodyText"/>
      </w:pPr>
      <w:r w:rsidRPr="008048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51C8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048EC" w:rsidP="008048EC"/>
    <w:sectPr w:rsidSect="008048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EC" w:rsidRPr="001242BB" w:rsidP="00124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B" w:rsidP="00804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2BB" w:rsidP="00804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42BB" w:rsidP="008048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EC" w:rsidP="00804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42BB">
      <w:t>Approved</w:t>
    </w:r>
    <w:r w:rsidR="001242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42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42BB">
      <w:rPr>
        <w:noProof/>
      </w:rPr>
      <w:t>4</w:t>
    </w:r>
    <w:r>
      <w:rPr>
        <w:noProof/>
      </w:rPr>
      <w:fldChar w:fldCharType="end"/>
    </w:r>
  </w:p>
  <w:p w:rsidR="008048EC" w:rsidP="00804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42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42BB">
      <w:t>Industry Skills Australia</w:t>
    </w:r>
    <w:r w:rsidR="001242BB">
      <w:fldChar w:fldCharType="end"/>
    </w:r>
  </w:p>
  <w:p w:rsidR="008048EC" w:rsidP="00804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8EC" w:rsidRPr="001242BB" w:rsidP="00124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B" w:rsidRPr="002D2AF8" w:rsidP="00804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TLIK2007 Perform electronic data interchange to transmit shipping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42BB" w:rsidP="008048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8EC" w:rsidRPr="002D2AF8" w:rsidP="00804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42BB">
      <w:t>TLIK2007 Perform electronic data interchange to transmit shipping documentation</w:t>
    </w:r>
    <w:r w:rsidR="001242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42BB">
      <w:rPr>
        <w:noProof/>
      </w:rPr>
      <w:t>2 March 2025</w:t>
    </w:r>
    <w:r>
      <w:fldChar w:fldCharType="end"/>
    </w:r>
  </w:p>
  <w:p w:rsidR="008048EC" w:rsidP="00804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028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BAC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562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8EC"/>
  </w:style>
  <w:style w:type="character" w:customStyle="1" w:styleId="Heading1Char">
    <w:name w:val="Heading 1 Char"/>
    <w:basedOn w:val="DefaultParagraphFont"/>
    <w:link w:val="Heading1"/>
    <w:rsid w:val="00804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8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8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8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8EC"/>
    <w:rPr>
      <w:b/>
      <w:spacing w:val="0"/>
    </w:rPr>
  </w:style>
  <w:style w:type="paragraph" w:styleId="ListBullet2">
    <w:name w:val="List Bullet 2"/>
    <w:basedOn w:val="List2"/>
    <w:rsid w:val="008048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8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8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8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8EC"/>
    <w:rPr>
      <w:i/>
    </w:rPr>
  </w:style>
  <w:style w:type="paragraph" w:styleId="Caption">
    <w:name w:val="caption"/>
    <w:basedOn w:val="BodyText"/>
    <w:next w:val="Normal"/>
    <w:qFormat/>
    <w:rsid w:val="00804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8EC"/>
  </w:style>
  <w:style w:type="paragraph" w:styleId="TableofFigures">
    <w:name w:val="table of figures"/>
    <w:basedOn w:val="Normal"/>
    <w:next w:val="Normal"/>
    <w:semiHidden/>
    <w:rsid w:val="00804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8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8EC"/>
    <w:rPr>
      <w:rFonts w:ascii="Wingdings" w:hAnsi="Wingdings"/>
    </w:rPr>
  </w:style>
  <w:style w:type="paragraph" w:customStyle="1" w:styleId="TableHeading">
    <w:name w:val="Table Heading"/>
    <w:basedOn w:val="HeadingBase"/>
    <w:rsid w:val="00804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8EC"/>
    <w:rPr>
      <w:color w:val="0033CC"/>
      <w:u w:val="none"/>
    </w:rPr>
  </w:style>
  <w:style w:type="paragraph" w:customStyle="1" w:styleId="BodyTextRight">
    <w:name w:val="Body Text Right"/>
    <w:basedOn w:val="BodyText"/>
    <w:rsid w:val="00804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8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8EC"/>
    <w:rPr>
      <w:sz w:val="32"/>
    </w:rPr>
  </w:style>
  <w:style w:type="paragraph" w:customStyle="1" w:styleId="HeadingProcedure">
    <w:name w:val="Heading Procedure"/>
    <w:basedOn w:val="HeadingBase"/>
    <w:next w:val="Normal"/>
    <w:rsid w:val="00804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8EC"/>
    <w:pPr>
      <w:spacing w:before="60" w:after="60"/>
    </w:pPr>
  </w:style>
  <w:style w:type="paragraph" w:styleId="ListContinue">
    <w:name w:val="List Continue"/>
    <w:basedOn w:val="List"/>
    <w:rsid w:val="008048EC"/>
    <w:pPr>
      <w:ind w:firstLine="0"/>
    </w:pPr>
  </w:style>
  <w:style w:type="paragraph" w:customStyle="1" w:styleId="ListNote">
    <w:name w:val="List Note"/>
    <w:basedOn w:val="List"/>
    <w:rsid w:val="00804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8EC"/>
    <w:rPr>
      <w:rFonts w:ascii="Courier New" w:hAnsi="Courier New"/>
    </w:rPr>
  </w:style>
  <w:style w:type="paragraph" w:customStyle="1" w:styleId="NoteBullet">
    <w:name w:val="Note Bullet"/>
    <w:basedOn w:val="Note"/>
    <w:rsid w:val="00804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8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8EC"/>
    <w:rPr>
      <w:b/>
      <w:smallCaps/>
    </w:rPr>
  </w:style>
  <w:style w:type="paragraph" w:customStyle="1" w:styleId="TableListNumber">
    <w:name w:val="Table List Number"/>
    <w:basedOn w:val="ListNumber"/>
    <w:rsid w:val="00804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8EC"/>
    <w:pPr>
      <w:numPr>
        <w:numId w:val="9"/>
      </w:numPr>
    </w:pPr>
  </w:style>
  <w:style w:type="paragraph" w:customStyle="1" w:styleId="ListAlpha2">
    <w:name w:val="List Alpha 2"/>
    <w:basedOn w:val="List2"/>
    <w:rsid w:val="008048EC"/>
    <w:pPr>
      <w:numPr>
        <w:numId w:val="8"/>
      </w:numPr>
    </w:pPr>
  </w:style>
  <w:style w:type="paragraph" w:styleId="List2">
    <w:name w:val="List 2"/>
    <w:basedOn w:val="BodyText"/>
    <w:rsid w:val="00804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8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8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8EC"/>
    <w:pPr>
      <w:numPr>
        <w:numId w:val="4"/>
      </w:numPr>
    </w:pPr>
  </w:style>
  <w:style w:type="paragraph" w:styleId="ListContinue2">
    <w:name w:val="List Continue 2"/>
    <w:basedOn w:val="List2"/>
    <w:rsid w:val="008048EC"/>
    <w:pPr>
      <w:ind w:firstLine="0"/>
    </w:pPr>
  </w:style>
  <w:style w:type="paragraph" w:styleId="ListContinue3">
    <w:name w:val="List Continue 3"/>
    <w:basedOn w:val="List3"/>
    <w:rsid w:val="008048EC"/>
    <w:pPr>
      <w:ind w:left="1021" w:firstLine="0"/>
    </w:pPr>
  </w:style>
  <w:style w:type="paragraph" w:styleId="ListContinue4">
    <w:name w:val="List Continue 4"/>
    <w:basedOn w:val="List4"/>
    <w:rsid w:val="008048EC"/>
    <w:pPr>
      <w:ind w:firstLine="0"/>
    </w:pPr>
  </w:style>
  <w:style w:type="paragraph" w:styleId="ListContinue5">
    <w:name w:val="List Continue 5"/>
    <w:basedOn w:val="List5"/>
    <w:rsid w:val="008048EC"/>
    <w:pPr>
      <w:ind w:firstLine="0"/>
    </w:pPr>
  </w:style>
  <w:style w:type="paragraph" w:styleId="ListNumber3">
    <w:name w:val="List Number 3"/>
    <w:basedOn w:val="List3"/>
    <w:rsid w:val="008048EC"/>
    <w:pPr>
      <w:numPr>
        <w:numId w:val="5"/>
      </w:numPr>
    </w:pPr>
  </w:style>
  <w:style w:type="paragraph" w:styleId="ListNumber4">
    <w:name w:val="List Number 4"/>
    <w:basedOn w:val="List4"/>
    <w:rsid w:val="008048EC"/>
    <w:pPr>
      <w:numPr>
        <w:numId w:val="6"/>
      </w:numPr>
    </w:pPr>
  </w:style>
  <w:style w:type="paragraph" w:styleId="ListNumber5">
    <w:name w:val="List Number 5"/>
    <w:basedOn w:val="List5"/>
    <w:rsid w:val="008048EC"/>
    <w:pPr>
      <w:numPr>
        <w:numId w:val="7"/>
      </w:numPr>
    </w:pPr>
  </w:style>
  <w:style w:type="paragraph" w:styleId="BlockText">
    <w:name w:val="Block Text"/>
    <w:basedOn w:val="Normal"/>
    <w:rsid w:val="00804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8EC"/>
    <w:rPr>
      <w:sz w:val="16"/>
      <w:vertAlign w:val="superscript"/>
    </w:rPr>
  </w:style>
  <w:style w:type="character" w:customStyle="1" w:styleId="Symbols">
    <w:name w:val="Symbols"/>
    <w:basedOn w:val="DefaultParagraphFont"/>
    <w:rsid w:val="008048EC"/>
    <w:rPr>
      <w:rFonts w:ascii="Symbol" w:hAnsi="Symbol"/>
    </w:rPr>
  </w:style>
  <w:style w:type="character" w:customStyle="1" w:styleId="MenuOptions">
    <w:name w:val="Menu Options"/>
    <w:basedOn w:val="DefaultParagraphFont"/>
    <w:rsid w:val="00804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8EC"/>
    <w:rPr>
      <w:b/>
    </w:rPr>
  </w:style>
  <w:style w:type="character" w:customStyle="1" w:styleId="Underlined">
    <w:name w:val="Underlined"/>
    <w:basedOn w:val="DefaultParagraphFont"/>
    <w:rsid w:val="008048EC"/>
    <w:rPr>
      <w:u w:val="single"/>
    </w:rPr>
  </w:style>
  <w:style w:type="paragraph" w:customStyle="1" w:styleId="TableBodyTextRight">
    <w:name w:val="Table Body Text Right"/>
    <w:basedOn w:val="TableBodyText"/>
    <w:rsid w:val="00804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8EC"/>
    <w:rPr>
      <w:sz w:val="18"/>
    </w:rPr>
  </w:style>
  <w:style w:type="paragraph" w:customStyle="1" w:styleId="BodySmallRight">
    <w:name w:val="Body Small Right"/>
    <w:basedOn w:val="BodyTextRight"/>
    <w:rsid w:val="008048EC"/>
    <w:rPr>
      <w:sz w:val="18"/>
      <w:szCs w:val="18"/>
    </w:rPr>
  </w:style>
  <w:style w:type="paragraph" w:customStyle="1" w:styleId="MarginEdition">
    <w:name w:val="Margin Edition"/>
    <w:basedOn w:val="MarginNote"/>
    <w:rsid w:val="00804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8EC"/>
    <w:rPr>
      <w:sz w:val="2"/>
      <w:szCs w:val="2"/>
    </w:rPr>
  </w:style>
  <w:style w:type="character" w:customStyle="1" w:styleId="Small">
    <w:name w:val="Small"/>
    <w:basedOn w:val="DefaultParagraphFont"/>
    <w:rsid w:val="008048EC"/>
    <w:rPr>
      <w:sz w:val="16"/>
    </w:rPr>
  </w:style>
  <w:style w:type="paragraph" w:customStyle="1" w:styleId="WideTable">
    <w:name w:val="Wide Table"/>
    <w:basedOn w:val="Normal"/>
    <w:rsid w:val="00804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8EC"/>
  </w:style>
  <w:style w:type="paragraph" w:styleId="Quote">
    <w:name w:val="Quote"/>
    <w:basedOn w:val="Heading1"/>
    <w:link w:val="QuoteChar"/>
    <w:qFormat/>
    <w:rsid w:val="00804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8EC"/>
    <w:pPr>
      <w:pageBreakBefore/>
    </w:pPr>
  </w:style>
  <w:style w:type="paragraph" w:customStyle="1" w:styleId="Border">
    <w:name w:val="Border"/>
    <w:basedOn w:val="Normal"/>
    <w:qFormat/>
    <w:rsid w:val="00804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8EC"/>
    <w:rPr>
      <w:u w:val="single"/>
    </w:rPr>
  </w:style>
  <w:style w:type="character" w:customStyle="1" w:styleId="BoldandItalics">
    <w:name w:val="Bold and Italics"/>
    <w:qFormat/>
    <w:rsid w:val="008048EC"/>
    <w:rPr>
      <w:b/>
      <w:i/>
      <w:u w:val="none"/>
    </w:rPr>
  </w:style>
  <w:style w:type="paragraph" w:styleId="BalloonText">
    <w:name w:val="Balloon Text"/>
    <w:basedOn w:val="Normal"/>
    <w:link w:val="BalloonTextChar"/>
    <w:rsid w:val="00804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8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8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8EC"/>
    <w:pPr>
      <w:spacing w:before="0" w:after="0"/>
    </w:pPr>
  </w:style>
  <w:style w:type="paragraph" w:customStyle="1" w:styleId="BodyTextBold">
    <w:name w:val="Body Text Bold"/>
    <w:basedOn w:val="BodyText"/>
    <w:qFormat/>
    <w:rsid w:val="008048EC"/>
    <w:rPr>
      <w:b/>
    </w:rPr>
  </w:style>
  <w:style w:type="character" w:styleId="Hyperlink">
    <w:name w:val="Hyperlink"/>
    <w:basedOn w:val="DefaultParagraphFont"/>
    <w:uiPriority w:val="99"/>
    <w:unhideWhenUsed/>
    <w:rsid w:val="00124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6784</Characters>
  <Application>Microsoft Office Word</Application>
  <DocSecurity>0</DocSecurity>
  <Lines>218</Lines>
  <Paragraphs>134</Paragraphs>
  <ScaleCrop>false</ScaleCrop>
  <Company>Author-it Software Corporation Ltd.</Company>
  <LinksUpToDate>false</LinksUpToDate>
  <CharactersWithSpaces>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TLIK2007 Perform electronic data interchange to transmit shipping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