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9A0" w:rsidP="005579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TLIK0003 Perform electronic data interchange to transmit documentation</w:t>
      </w:r>
      <w:r>
        <w:fldChar w:fldCharType="end"/>
      </w:r>
    </w:p>
    <w:p w:rsidR="005579A0" w:rsidP="005579A0">
      <w:pPr>
        <w:pStyle w:val="Version"/>
        <w:sectPr w:rsidSect="00CB49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914" w:rsidP="00CB4914">
      <w:pPr>
        <w:pStyle w:val="SuperHeading"/>
      </w:pPr>
      <w:r w:rsidRPr="00CB4914">
        <w:t>TLIK0003 Perform electronic data interchange to transmit documentation</w:t>
      </w:r>
    </w:p>
    <w:p w:rsidR="00000000" w:rsidRPr="00CB4914" w:rsidP="00CB4914">
      <w:pPr>
        <w:pStyle w:val="Heading1"/>
      </w:pPr>
      <w:bookmarkStart w:id="1" w:name="O_1120068"/>
      <w:bookmarkEnd w:id="1"/>
      <w:r w:rsidRPr="00CB49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t>Release 1. This is the first release of this unit of competency in the TLI Transport and Logistics Training Package.</w:t>
            </w:r>
          </w:p>
        </w:tc>
      </w:tr>
    </w:tbl>
    <w:p w:rsidR="00000000" w:rsidRPr="00CB4914" w:rsidP="00CB4914">
      <w:pPr>
        <w:pStyle w:val="NoPaddingFontSize1"/>
      </w:pPr>
    </w:p>
    <w:p w:rsidR="00000000" w:rsidRPr="00CB4914" w:rsidP="00CB4914">
      <w:pPr>
        <w:pStyle w:val="AllowPageBreak"/>
      </w:pPr>
    </w:p>
    <w:p w:rsidR="00000000" w:rsidRPr="00CB4914" w:rsidP="00CB4914">
      <w:pPr>
        <w:pStyle w:val="Heading1"/>
      </w:pPr>
      <w:bookmarkStart w:id="2" w:name="O_1120069"/>
      <w:bookmarkEnd w:id="2"/>
      <w:r w:rsidRPr="00CB491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t>This unit involves the skills and knowledge required to perform electronic data interchange (EDI) to transmit documentation.</w:t>
            </w:r>
          </w:p>
          <w:p w:rsidR="00000000" w:rsidRPr="00CB4914" w:rsidP="00CB4914">
            <w:pPr>
              <w:pStyle w:val="BodyText"/>
            </w:pPr>
            <w:r w:rsidRPr="00CB4914">
              <w:t>It includes identifying and establishing document purpose and information sources, compiling data files as well as tran</w:t>
            </w:r>
            <w:r w:rsidRPr="00CB4914">
              <w:t>smitting and receiving documentation.</w:t>
            </w:r>
          </w:p>
          <w:p w:rsidR="00000000" w:rsidRPr="00CB4914" w:rsidP="00CB4914">
            <w:pPr>
              <w:pStyle w:val="BodyText"/>
            </w:pPr>
            <w:r w:rsidRPr="00CB4914">
              <w:t>Work is performed under general supervision.</w:t>
            </w:r>
          </w:p>
          <w:p w:rsidR="00000000" w:rsidRPr="00CB4914" w:rsidP="00CB4914">
            <w:pPr>
              <w:pStyle w:val="BodyText"/>
            </w:pPr>
            <w:r w:rsidRPr="00CB4914">
              <w:t>No licensing, legislative or certification requirements apply to this unit at the time of publication.</w:t>
            </w:r>
          </w:p>
        </w:tc>
      </w:tr>
    </w:tbl>
    <w:p w:rsidR="00000000" w:rsidRPr="00CB4914" w:rsidP="00CB4914">
      <w:pPr>
        <w:pStyle w:val="NoPaddingFontSize1"/>
      </w:pPr>
    </w:p>
    <w:p w:rsidR="00000000" w:rsidRPr="00CB4914" w:rsidP="00CB4914">
      <w:pPr>
        <w:pStyle w:val="AllowPageBreak"/>
      </w:pPr>
    </w:p>
    <w:p w:rsidR="00000000" w:rsidRPr="00CB4914" w:rsidP="00CB4914">
      <w:pPr>
        <w:pStyle w:val="Heading1"/>
      </w:pPr>
      <w:bookmarkStart w:id="3" w:name="O_1120070"/>
      <w:bookmarkEnd w:id="3"/>
      <w:r w:rsidRPr="00CB491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t>Not applicable.</w:t>
            </w:r>
          </w:p>
        </w:tc>
      </w:tr>
    </w:tbl>
    <w:p w:rsidR="00000000" w:rsidRPr="00CB4914" w:rsidP="00CB4914">
      <w:pPr>
        <w:pStyle w:val="NoPaddingFontSize1"/>
      </w:pPr>
    </w:p>
    <w:p w:rsidR="00000000" w:rsidRPr="00CB4914" w:rsidP="00CB4914">
      <w:pPr>
        <w:pStyle w:val="AllowPageBreak"/>
      </w:pPr>
    </w:p>
    <w:p w:rsidR="00000000" w:rsidRPr="00CB4914" w:rsidP="00CB4914">
      <w:pPr>
        <w:pStyle w:val="Heading1"/>
      </w:pPr>
      <w:bookmarkStart w:id="4" w:name="O_1120071"/>
      <w:bookmarkEnd w:id="4"/>
      <w:r w:rsidRPr="00CB491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t>K ‒ Technology</w:t>
            </w:r>
          </w:p>
        </w:tc>
      </w:tr>
    </w:tbl>
    <w:p w:rsidR="00000000" w:rsidRPr="00CB4914" w:rsidP="00CB4914">
      <w:pPr>
        <w:pStyle w:val="NoPaddingFontSize1"/>
      </w:pPr>
    </w:p>
    <w:p w:rsidR="00000000" w:rsidRPr="00CB4914" w:rsidP="00CB4914">
      <w:pPr>
        <w:pStyle w:val="AllowPageBreak"/>
      </w:pPr>
    </w:p>
    <w:p w:rsidR="00000000" w:rsidRPr="00CB4914" w:rsidP="00CB4914">
      <w:pPr>
        <w:pStyle w:val="Heading1"/>
      </w:pPr>
      <w:bookmarkStart w:id="5" w:name="O_1120072"/>
      <w:bookmarkEnd w:id="5"/>
      <w:r w:rsidRPr="00CB491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t>Not applicable.</w:t>
            </w:r>
          </w:p>
        </w:tc>
      </w:tr>
    </w:tbl>
    <w:p w:rsidR="00000000" w:rsidRPr="00CB4914" w:rsidP="00CB4914">
      <w:pPr>
        <w:pStyle w:val="NoPaddingFontSize1"/>
      </w:pPr>
    </w:p>
    <w:p w:rsidR="00000000" w:rsidRPr="00CB4914" w:rsidP="00CB4914">
      <w:pPr>
        <w:pStyle w:val="AllowPageBreak"/>
      </w:pPr>
    </w:p>
    <w:p w:rsidR="00000000" w:rsidRPr="00CB4914" w:rsidP="00CB4914">
      <w:pPr>
        <w:pStyle w:val="Heading1"/>
      </w:pPr>
      <w:bookmarkStart w:id="6" w:name="O_1120073"/>
      <w:bookmarkEnd w:id="6"/>
      <w:r w:rsidRPr="00CB491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122"/>
        <w:gridCol w:w="521"/>
        <w:gridCol w:w="6483"/>
      </w:tblGrid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rPr>
                <w:rStyle w:val="SpecialBold"/>
              </w:rPr>
              <w:t>ELEMENTS</w:t>
            </w:r>
          </w:p>
        </w:tc>
        <w:tc>
          <w:tcPr>
            <w:tcW w:w="70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PERFORMANCE CRITERIA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Elements describe the essential outcomes.</w:t>
            </w:r>
          </w:p>
        </w:tc>
        <w:tc>
          <w:tcPr>
            <w:tcW w:w="70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Performance criteria describe the performance needed to demonstrate achievement of the element.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rPr>
                <w:rStyle w:val="SpecialBold"/>
              </w:rPr>
              <w:t>1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rPr>
                <w:rStyle w:val="SpecialBold"/>
              </w:rPr>
              <w:t xml:space="preserve">Identify and establish document purpose and information </w:t>
            </w:r>
            <w:r w:rsidRPr="00CB4914">
              <w:rPr>
                <w:rStyle w:val="SpecialBold"/>
              </w:rPr>
              <w:t>sources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1.1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Purpose of task is identified and appropriate document templates are accessed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1.2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Rel</w:t>
            </w:r>
            <w:r w:rsidRPr="00CB4914">
              <w:t>evant sources of data are accessed in accordance with task requirements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1.3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Existing data files are identified and updated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1.4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Stored data regarding applicable regulations, client instructions, protocols or procedures are select</w:t>
            </w:r>
            <w:r w:rsidRPr="00CB4914">
              <w:t>ed and combined correctly for the task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rPr>
                <w:rStyle w:val="SpecialBold"/>
              </w:rPr>
              <w:t>2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rPr>
                <w:rStyle w:val="SpecialBold"/>
              </w:rPr>
              <w:t>Compile data files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2.1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Files are created or updated in accordance to required format and layout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2.2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Data is accurately entered consistent with re</w:t>
            </w:r>
            <w:r w:rsidRPr="00CB4914">
              <w:t>quired purpose and in accordance with regulatory and workplace requirements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2.3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Discrepancies in documentation are identified and appropriate action is undertaken in accordance with workplace procedures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2.4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Files created or updated are saved and stor</w:t>
            </w:r>
            <w:r w:rsidRPr="00CB4914">
              <w:t>ed in accordance with workplace and regulatory requirements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rPr>
                <w:rStyle w:val="SpecialBold"/>
              </w:rPr>
              <w:t>3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rPr>
                <w:rStyle w:val="SpecialBold"/>
              </w:rPr>
              <w:t xml:space="preserve">Transmit data 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3.1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Data destinations are correctly identified and selected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3.2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Destinations are checked for readiness to receive transmission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3.3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Security arrangements for data exchange are undertaken in accordance with workplace procedures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3.4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Documents are transmitted, componentry is used in accordance with workplace procedures and all information is correctly downloaded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3.5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Action is undert</w:t>
            </w:r>
            <w:r w:rsidRPr="00CB4914">
              <w:t>aken within scope of authority to rectify identified transmission faults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3.6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Data is printed and filed, stored and forwarded in accordance with workplace procedures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rPr>
                <w:rStyle w:val="SpecialBold"/>
              </w:rPr>
              <w:t>4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rPr>
                <w:rStyle w:val="SpecialBold"/>
              </w:rPr>
              <w:t>Receive documentation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4.1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Infotechnology devices are checked for readiness to receive</w:t>
            </w:r>
            <w:r w:rsidRPr="00CB4914">
              <w:t xml:space="preserve"> downloaded data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4.2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 xml:space="preserve">Received data is printed and checked for accuracy 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4.3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Action is undertaken within scope of authority to rectify transmission faults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>
            <w:pPr>
              <w:pStyle w:val="BodyText"/>
              <w:keepLines w:val="0"/>
              <w:spacing w:before="0" w:after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rPr>
                <w:rStyle w:val="SpecialBold"/>
              </w:rPr>
              <w:t>4.4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t>Documents are printed, as required, and filed, stored or forwarded in accordance with workplace procedures</w:t>
            </w:r>
          </w:p>
        </w:tc>
      </w:tr>
    </w:tbl>
    <w:p w:rsidR="005579A0" w:rsidP="00CB4914">
      <w:pPr>
        <w:pStyle w:val="BodyText"/>
      </w:pPr>
    </w:p>
    <w:p w:rsidR="005579A0" w:rsidP="00CB4914">
      <w:pPr>
        <w:pStyle w:val="BodyText"/>
      </w:pPr>
    </w:p>
    <w:p w:rsidR="00000000" w:rsidRPr="00CB4914" w:rsidP="00CB4914">
      <w:pPr>
        <w:pStyle w:val="Heading1"/>
      </w:pPr>
      <w:bookmarkStart w:id="7" w:name="O_1120074"/>
      <w:bookmarkEnd w:id="7"/>
      <w:r w:rsidRPr="00CB491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t>Foundation skills essential to performance are explicit in the performance criteria of this unit of competenc</w:t>
            </w:r>
            <w:r w:rsidRPr="00CB4914">
              <w:t>y.</w:t>
            </w:r>
          </w:p>
        </w:tc>
      </w:tr>
    </w:tbl>
    <w:p w:rsidR="00000000" w:rsidRPr="00CB4914" w:rsidP="00CB4914">
      <w:pPr>
        <w:pStyle w:val="NoPaddingFontSize1"/>
      </w:pPr>
    </w:p>
    <w:p w:rsidR="00000000" w:rsidRPr="00CB4914" w:rsidP="00CB4914">
      <w:pPr>
        <w:pStyle w:val="AllowPageBreak"/>
      </w:pPr>
    </w:p>
    <w:p w:rsidR="00000000" w:rsidRPr="00CB4914" w:rsidP="00CB4914">
      <w:pPr>
        <w:pStyle w:val="Heading1"/>
      </w:pPr>
      <w:bookmarkStart w:id="8" w:name="O_1120075"/>
      <w:bookmarkEnd w:id="8"/>
      <w:r w:rsidRPr="00CB491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t>Range is restricted to essential operating conditions and any other variables essential to the work environment.</w:t>
            </w:r>
          </w:p>
          <w:p w:rsidR="00000000" w:rsidRPr="00CB4914" w:rsidP="00CB4914">
            <w:pPr>
              <w:pStyle w:val="BodyText"/>
            </w:pPr>
            <w:r w:rsidRPr="00CB4914">
              <w:t>Non-essential conditions can be found in the TLI Transport and Logistics Training Package Companion</w:t>
            </w:r>
            <w:r w:rsidRPr="00CB4914">
              <w:t xml:space="preserve"> Volume Implementation Guide.</w:t>
            </w:r>
          </w:p>
        </w:tc>
      </w:tr>
    </w:tbl>
    <w:p w:rsidR="00000000" w:rsidRPr="00CB4914" w:rsidP="00CB4914">
      <w:pPr>
        <w:pStyle w:val="NoPaddingFontSize1"/>
      </w:pPr>
    </w:p>
    <w:p w:rsidR="00000000" w:rsidRPr="00CB4914" w:rsidP="00CB4914">
      <w:pPr>
        <w:pStyle w:val="AllowPageBreak"/>
      </w:pPr>
    </w:p>
    <w:p w:rsidR="00000000" w:rsidRPr="00CB4914" w:rsidP="00CB4914">
      <w:pPr>
        <w:pStyle w:val="Heading1"/>
      </w:pPr>
      <w:bookmarkStart w:id="9" w:name="O_1120076"/>
      <w:bookmarkEnd w:id="9"/>
      <w:r w:rsidRPr="00CB491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t>This unit replaces and is equivalent to TLIK2007 Perform electronic data interchange to transmit shipping documentation.</w:t>
            </w:r>
          </w:p>
        </w:tc>
      </w:tr>
    </w:tbl>
    <w:p w:rsidR="00000000" w:rsidRPr="00CB4914" w:rsidP="00CB4914">
      <w:pPr>
        <w:pStyle w:val="NoPaddingFontSize1"/>
      </w:pPr>
    </w:p>
    <w:p w:rsidR="00000000" w:rsidRPr="00CB4914" w:rsidP="00CB4914">
      <w:pPr>
        <w:pStyle w:val="AllowPageBreak"/>
      </w:pPr>
    </w:p>
    <w:p w:rsidR="00000000" w:rsidRPr="00CB4914" w:rsidP="00CB4914">
      <w:pPr>
        <w:pStyle w:val="Heading1"/>
      </w:pPr>
      <w:bookmarkStart w:id="10" w:name="O_1120083"/>
      <w:bookmarkEnd w:id="10"/>
      <w:r w:rsidRPr="00CB4914">
        <w:t>Links</w:t>
      </w:r>
    </w:p>
    <w:p w:rsidR="00000000" w:rsidRPr="00CB4914" w:rsidP="005579A0">
      <w:pPr>
        <w:pStyle w:val="BodyText"/>
      </w:pPr>
      <w:r w:rsidRPr="00CB49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A5B3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B4914" w:rsidP="005579A0">
      <w:pPr>
        <w:pStyle w:val="BodyText"/>
        <w:sectPr w:rsidSect="00CB49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4914" w:rsidP="00CB4914">
      <w:pPr>
        <w:pStyle w:val="SuperHeading"/>
      </w:pPr>
      <w:r w:rsidRPr="00CB4914">
        <w:t>Assessment Requirements for TLIK0003 Perform electronic data in</w:t>
      </w:r>
      <w:r w:rsidRPr="00CB4914">
        <w:t>terchange to transmit documentation</w:t>
      </w:r>
    </w:p>
    <w:p w:rsidR="00000000" w:rsidRPr="00CB4914" w:rsidP="00CB4914">
      <w:pPr>
        <w:pStyle w:val="Heading1"/>
      </w:pPr>
      <w:bookmarkStart w:id="11" w:name="O_1120078"/>
      <w:bookmarkEnd w:id="11"/>
      <w:r w:rsidRPr="00CB49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t>Release 1. This is the first release of this unit of competency in the TLI Transport and Logistics Training Package.</w:t>
            </w:r>
          </w:p>
        </w:tc>
      </w:tr>
    </w:tbl>
    <w:p w:rsidR="00000000" w:rsidRPr="00CB4914" w:rsidP="00CB4914">
      <w:pPr>
        <w:pStyle w:val="NoPaddingFontSize1"/>
      </w:pPr>
    </w:p>
    <w:p w:rsidR="00000000" w:rsidRPr="00CB4914" w:rsidP="00CB4914">
      <w:pPr>
        <w:pStyle w:val="AllowPageBreak"/>
      </w:pPr>
    </w:p>
    <w:p w:rsidR="00000000" w:rsidRPr="00CB4914" w:rsidP="00CB4914">
      <w:pPr>
        <w:pStyle w:val="Heading1"/>
      </w:pPr>
      <w:bookmarkStart w:id="12" w:name="O_1120079"/>
      <w:bookmarkEnd w:id="12"/>
      <w:r w:rsidRPr="00CB491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Evidence required to d</w:t>
            </w:r>
            <w:r w:rsidRPr="00CB4914">
              <w:t>emonstrate competence in this unit must be relevant to and satisfy all the requirements of the elements and performance criteria on at least one occasion and include: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ListBullet"/>
            </w:pPr>
            <w:r w:rsidRPr="00CB4914">
              <w:t>adapting to differences in electronic data interchange (EDI) equipment in accordance with standard operating procedures</w:t>
            </w:r>
          </w:p>
          <w:p w:rsidR="00000000" w:rsidRPr="00CB4914" w:rsidP="00CB4914">
            <w:pPr>
              <w:pStyle w:val="ListBullet"/>
            </w:pPr>
            <w:r w:rsidRPr="00CB4914">
              <w:t>applying precautions and required action to minimise, control or eliminate hazards that may exist during work activities</w:t>
            </w:r>
          </w:p>
          <w:p w:rsidR="00000000" w:rsidRPr="00CB4914" w:rsidP="00CB4914">
            <w:pPr>
              <w:pStyle w:val="ListBullet"/>
            </w:pPr>
            <w:r w:rsidRPr="00CB4914">
              <w:t>communicating a</w:t>
            </w:r>
            <w:r w:rsidRPr="00CB4914">
              <w:t>nd working effectively with others when preparing EDI to transmit documentation</w:t>
            </w:r>
          </w:p>
          <w:p w:rsidR="00000000" w:rsidRPr="00CB4914" w:rsidP="00CB4914">
            <w:pPr>
              <w:pStyle w:val="ListBullet"/>
            </w:pPr>
            <w:r w:rsidRPr="00CB4914">
              <w:t>completing documentation related to work activities</w:t>
            </w:r>
          </w:p>
          <w:p w:rsidR="00000000" w:rsidRPr="00CB4914" w:rsidP="00CB4914">
            <w:pPr>
              <w:pStyle w:val="ListBullet"/>
            </w:pPr>
            <w:r w:rsidRPr="00CB4914">
              <w:t>identifying and using equipment, software, processes and procedures relevant to the job context</w:t>
            </w:r>
          </w:p>
          <w:p w:rsidR="00000000" w:rsidRPr="00CB4914" w:rsidP="00CB4914">
            <w:pPr>
              <w:pStyle w:val="ListBullet"/>
            </w:pPr>
            <w:r w:rsidRPr="00CB4914">
              <w:t>interpreting and following i</w:t>
            </w:r>
            <w:r w:rsidRPr="00CB4914">
              <w:t>nstructions, procedures, information and manuals relevant to the use of information technology to transmit documentation</w:t>
            </w:r>
          </w:p>
          <w:p w:rsidR="00000000" w:rsidRPr="00CB4914" w:rsidP="00CB4914">
            <w:pPr>
              <w:pStyle w:val="ListBullet"/>
            </w:pPr>
            <w:r w:rsidRPr="00CB4914">
              <w:t>modifying activities depending on operational contingencies, risk situations and environments</w:t>
            </w:r>
          </w:p>
          <w:p w:rsidR="00000000" w:rsidRPr="00CB4914" w:rsidP="00CB4914">
            <w:pPr>
              <w:pStyle w:val="ListBullet"/>
            </w:pPr>
            <w:r w:rsidRPr="00CB4914">
              <w:t>monitoring and prioritising work activiti</w:t>
            </w:r>
            <w:r w:rsidRPr="00CB4914">
              <w:t>es in terms of planned schedule</w:t>
            </w:r>
          </w:p>
          <w:p w:rsidR="00000000" w:rsidRPr="00CB4914" w:rsidP="00CB4914">
            <w:pPr>
              <w:pStyle w:val="ListBullet"/>
            </w:pPr>
            <w:r w:rsidRPr="00CB4914">
              <w:t>reporting and/or rectifying identified problems, faults or malfunctions promptly in accordance with regulatory requirements and workplace procedures</w:t>
            </w:r>
          </w:p>
          <w:p w:rsidR="00000000" w:rsidRPr="00CB4914" w:rsidP="00CB4914">
            <w:pPr>
              <w:pStyle w:val="ListBullet"/>
            </w:pPr>
            <w:r w:rsidRPr="00CB4914">
              <w:t>using EDI to transmit documentation to required protocol</w:t>
            </w:r>
          </w:p>
          <w:p w:rsidR="00000000" w:rsidRPr="00CB4914" w:rsidP="00CB4914">
            <w:pPr>
              <w:pStyle w:val="ListBullet"/>
            </w:pPr>
            <w:r w:rsidRPr="00CB4914">
              <w:t>working systematic</w:t>
            </w:r>
            <w:r w:rsidRPr="00CB4914">
              <w:t>ally with required attention to detail.</w:t>
            </w:r>
          </w:p>
        </w:tc>
      </w:tr>
    </w:tbl>
    <w:p w:rsidR="00000000" w:rsidRPr="00CB4914" w:rsidP="00CB4914">
      <w:pPr>
        <w:pStyle w:val="NoPaddingFontSize1"/>
      </w:pPr>
    </w:p>
    <w:p w:rsidR="00000000" w:rsidRPr="00CB4914" w:rsidP="00CB4914">
      <w:pPr>
        <w:pStyle w:val="AllowPageBreak"/>
      </w:pPr>
    </w:p>
    <w:p w:rsidR="00000000" w:rsidRPr="00CB4914" w:rsidP="00CB4914">
      <w:pPr>
        <w:pStyle w:val="Heading1"/>
      </w:pPr>
      <w:bookmarkStart w:id="13" w:name="O_1120080"/>
      <w:bookmarkEnd w:id="13"/>
      <w:r w:rsidRPr="00CB491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14">
            <w:pPr>
              <w:pStyle w:val="BodyText"/>
              <w:rPr>
                <w:lang w:val="en-NZ"/>
              </w:rPr>
            </w:pPr>
            <w:r w:rsidRPr="00CB4914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ListBullet"/>
            </w:pPr>
            <w:r w:rsidRPr="00CB4914">
              <w:t>equipment applications, capacities, configurations, safety hazards and control mechanisms</w:t>
            </w:r>
          </w:p>
          <w:p w:rsidR="00000000" w:rsidRPr="00CB4914" w:rsidP="00CB4914">
            <w:pPr>
              <w:pStyle w:val="ListBullet"/>
            </w:pPr>
            <w:r w:rsidRPr="00CB4914">
              <w:t>housekeeping standards and procedures</w:t>
            </w:r>
          </w:p>
          <w:p w:rsidR="00000000" w:rsidRPr="00CB4914" w:rsidP="00CB4914">
            <w:pPr>
              <w:pStyle w:val="ListBullet"/>
            </w:pPr>
            <w:r w:rsidRPr="00CB4914">
              <w:t>potential problems with performing EDI to transmit documentation and appropriate solutions</w:t>
            </w:r>
          </w:p>
          <w:p w:rsidR="00000000" w:rsidRPr="00CB4914" w:rsidP="00CB4914">
            <w:pPr>
              <w:pStyle w:val="ListBullet"/>
            </w:pPr>
            <w:r w:rsidRPr="00CB4914">
              <w:t>relevant agreements, codes of practice or other legislative requirements, including local and international freight regulations</w:t>
            </w:r>
          </w:p>
          <w:p w:rsidR="00000000" w:rsidRPr="00CB4914" w:rsidP="00CB4914">
            <w:pPr>
              <w:pStyle w:val="ListBullet"/>
            </w:pPr>
            <w:r w:rsidRPr="00CB4914">
              <w:t>workplace procedures for the transfer and storage of electronic data and the use of related computer equipment and application s</w:t>
            </w:r>
            <w:r w:rsidRPr="00CB4914">
              <w:t>oftware.</w:t>
            </w:r>
          </w:p>
        </w:tc>
      </w:tr>
    </w:tbl>
    <w:p w:rsidR="00000000" w:rsidRPr="00CB4914" w:rsidP="00CB4914">
      <w:pPr>
        <w:pStyle w:val="NoPaddingFontSize1"/>
      </w:pPr>
    </w:p>
    <w:p w:rsidR="00000000" w:rsidRPr="00CB4914" w:rsidP="00CB4914">
      <w:pPr>
        <w:pStyle w:val="AllowPageBreak"/>
      </w:pPr>
    </w:p>
    <w:p w:rsidR="00000000" w:rsidRPr="00CB4914" w:rsidP="00CB4914">
      <w:pPr>
        <w:pStyle w:val="Heading1"/>
      </w:pPr>
      <w:bookmarkStart w:id="14" w:name="O_1120081"/>
      <w:bookmarkEnd w:id="14"/>
      <w:r w:rsidRPr="00CB491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9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14" w:rsidP="00CB4914">
            <w:pPr>
              <w:pStyle w:val="BodyText"/>
            </w:pPr>
            <w:r w:rsidRPr="00CB4914">
              <w:t xml:space="preserve">Assessors must hold credentials specified within the Standards for Registered Training Organisations current at the time of assessment. </w:t>
            </w:r>
          </w:p>
          <w:p w:rsidR="00000000" w:rsidRPr="00CB4914" w:rsidP="00CB4914">
            <w:pPr>
              <w:pStyle w:val="BodyText"/>
            </w:pPr>
            <w:r w:rsidRPr="00CB491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B4914" w:rsidP="00CB4914">
            <w:pPr>
              <w:pStyle w:val="BodyText"/>
            </w:pPr>
            <w:r w:rsidRPr="00CB4914">
              <w:t>Assessment must occur in workplace operational</w:t>
            </w:r>
            <w:r w:rsidRPr="00CB4914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CB4914" w:rsidP="00CB4914">
            <w:pPr>
              <w:pStyle w:val="BodyText"/>
            </w:pPr>
            <w:r w:rsidRPr="00CB4914">
              <w:t>Assessment processes and techniques must be appropriate to the language, l</w:t>
            </w:r>
            <w:r w:rsidRPr="00CB4914">
              <w:t>iteracy and numeracy requirements of the work being performed and the needs of the candidate.</w:t>
            </w:r>
          </w:p>
          <w:p w:rsidR="00000000" w:rsidRPr="00CB4914" w:rsidP="00CB4914">
            <w:pPr>
              <w:pStyle w:val="BodyText"/>
            </w:pPr>
            <w:r w:rsidRPr="00CB4914">
              <w:t>Resources for assessment must include access to:</w:t>
            </w:r>
          </w:p>
          <w:p w:rsidR="00000000" w:rsidRPr="00CB4914" w:rsidP="00CB4914">
            <w:pPr>
              <w:pStyle w:val="ListBullet2"/>
            </w:pPr>
            <w:r w:rsidRPr="00CB4914">
              <w:t>relevant and appropriate materials, tools, equipment and personal protective equipment (PPE) currently used in i</w:t>
            </w:r>
            <w:r w:rsidRPr="00CB4914">
              <w:t>ndustry</w:t>
            </w:r>
          </w:p>
          <w:p w:rsidR="00000000" w:rsidRPr="00CB4914" w:rsidP="00CB4914">
            <w:pPr>
              <w:pStyle w:val="ListBullet2"/>
            </w:pPr>
            <w:r w:rsidRPr="00CB4914">
              <w:t>applicable documentation including legislation, regulations, codes of practice, workplace procedures and operation manuals.</w:t>
            </w:r>
          </w:p>
        </w:tc>
      </w:tr>
    </w:tbl>
    <w:p w:rsidR="00000000" w:rsidRPr="00CB4914" w:rsidP="00CB4914">
      <w:pPr>
        <w:pStyle w:val="NoPaddingFontSize1"/>
      </w:pPr>
    </w:p>
    <w:p w:rsidR="00000000" w:rsidRPr="00CB4914" w:rsidP="00CB4914">
      <w:pPr>
        <w:pStyle w:val="AllowPageBreak"/>
      </w:pPr>
    </w:p>
    <w:p w:rsidR="00000000" w:rsidRPr="00CB4914" w:rsidP="00CB4914">
      <w:pPr>
        <w:pStyle w:val="Heading1"/>
      </w:pPr>
      <w:bookmarkStart w:id="15" w:name="O_1120084"/>
      <w:bookmarkEnd w:id="15"/>
      <w:r w:rsidRPr="00CB4914">
        <w:t>Links</w:t>
      </w:r>
    </w:p>
    <w:p w:rsidR="00000000" w:rsidRPr="00CB4914" w:rsidP="005579A0">
      <w:pPr>
        <w:pStyle w:val="BodyText"/>
      </w:pPr>
      <w:r w:rsidRPr="00CB49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A5B3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B4914" w:rsidP="00CB4914"/>
    <w:sectPr w:rsidSect="00CB49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14" w:rsidRPr="005579A0" w:rsidP="005579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A0" w:rsidP="00CB4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79A0" w:rsidP="00CB4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579A0" w:rsidP="00CB49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14" w:rsidP="00CB4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79A0">
      <w:t>Approved</w:t>
    </w:r>
    <w:r w:rsidR="005579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79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79A0">
      <w:rPr>
        <w:noProof/>
      </w:rPr>
      <w:t>4</w:t>
    </w:r>
    <w:r>
      <w:rPr>
        <w:noProof/>
      </w:rPr>
      <w:fldChar w:fldCharType="end"/>
    </w:r>
  </w:p>
  <w:p w:rsidR="00CB4914" w:rsidP="00CB4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79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79A0">
      <w:t>Industry Skills Australia</w:t>
    </w:r>
    <w:r w:rsidR="005579A0">
      <w:fldChar w:fldCharType="end"/>
    </w:r>
  </w:p>
  <w:p w:rsidR="00CB4914" w:rsidP="00CB49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914" w:rsidRPr="005579A0" w:rsidP="005579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A0" w:rsidRPr="002D2AF8" w:rsidP="00CB4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TLIK0003 Perform electronic data interchange to transmit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79A0" w:rsidP="00CB49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14" w:rsidRPr="002D2AF8" w:rsidP="00CB4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79A0">
      <w:t>TLIK0003 Perform electronic data interchange to transmit documentation</w:t>
    </w:r>
    <w:r w:rsidR="005579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79A0">
      <w:rPr>
        <w:noProof/>
      </w:rPr>
      <w:t>2 March 2025</w:t>
    </w:r>
    <w:r>
      <w:fldChar w:fldCharType="end"/>
    </w:r>
  </w:p>
  <w:p w:rsidR="00CB4914" w:rsidP="00CB49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BEE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F25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A0D0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9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9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9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9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9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9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9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9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9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9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9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914"/>
  </w:style>
  <w:style w:type="character" w:customStyle="1" w:styleId="Heading1Char">
    <w:name w:val="Heading 1 Char"/>
    <w:basedOn w:val="DefaultParagraphFont"/>
    <w:link w:val="Heading1"/>
    <w:rsid w:val="00CB49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9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9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49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914"/>
    <w:rPr>
      <w:b/>
      <w:spacing w:val="0"/>
    </w:rPr>
  </w:style>
  <w:style w:type="paragraph" w:styleId="ListBullet2">
    <w:name w:val="List Bullet 2"/>
    <w:basedOn w:val="List2"/>
    <w:rsid w:val="00CB49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49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9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49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9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9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9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9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9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9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9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9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9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9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9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9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9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9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49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9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9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9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49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9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9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9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9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9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9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9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9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4914"/>
    <w:rPr>
      <w:i/>
    </w:rPr>
  </w:style>
  <w:style w:type="paragraph" w:styleId="Caption">
    <w:name w:val="caption"/>
    <w:basedOn w:val="BodyText"/>
    <w:next w:val="Normal"/>
    <w:qFormat/>
    <w:rsid w:val="00CB49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9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9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914"/>
  </w:style>
  <w:style w:type="paragraph" w:styleId="TableofFigures">
    <w:name w:val="table of figures"/>
    <w:basedOn w:val="Normal"/>
    <w:next w:val="Normal"/>
    <w:semiHidden/>
    <w:rsid w:val="00CB49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9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4914"/>
    <w:rPr>
      <w:rFonts w:ascii="Wingdings" w:hAnsi="Wingdings"/>
    </w:rPr>
  </w:style>
  <w:style w:type="paragraph" w:customStyle="1" w:styleId="TableHeading">
    <w:name w:val="Table Heading"/>
    <w:basedOn w:val="HeadingBase"/>
    <w:rsid w:val="00CB49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914"/>
    <w:rPr>
      <w:color w:val="0033CC"/>
      <w:u w:val="none"/>
    </w:rPr>
  </w:style>
  <w:style w:type="paragraph" w:customStyle="1" w:styleId="BodyTextRight">
    <w:name w:val="Body Text Right"/>
    <w:basedOn w:val="BodyText"/>
    <w:rsid w:val="00CB49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9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9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9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9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9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914"/>
    <w:rPr>
      <w:sz w:val="32"/>
    </w:rPr>
  </w:style>
  <w:style w:type="paragraph" w:customStyle="1" w:styleId="HeadingProcedure">
    <w:name w:val="Heading Procedure"/>
    <w:basedOn w:val="HeadingBase"/>
    <w:next w:val="Normal"/>
    <w:rsid w:val="00CB49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914"/>
    <w:pPr>
      <w:spacing w:before="60" w:after="60"/>
    </w:pPr>
  </w:style>
  <w:style w:type="paragraph" w:styleId="ListContinue">
    <w:name w:val="List Continue"/>
    <w:basedOn w:val="List"/>
    <w:rsid w:val="00CB4914"/>
    <w:pPr>
      <w:ind w:firstLine="0"/>
    </w:pPr>
  </w:style>
  <w:style w:type="paragraph" w:customStyle="1" w:styleId="ListNote">
    <w:name w:val="List Note"/>
    <w:basedOn w:val="List"/>
    <w:rsid w:val="00CB49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9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9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914"/>
    <w:rPr>
      <w:rFonts w:ascii="Courier New" w:hAnsi="Courier New"/>
    </w:rPr>
  </w:style>
  <w:style w:type="paragraph" w:customStyle="1" w:styleId="NoteBullet">
    <w:name w:val="Note Bullet"/>
    <w:basedOn w:val="Note"/>
    <w:rsid w:val="00CB49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9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9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9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9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49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9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914"/>
    <w:rPr>
      <w:b/>
      <w:smallCaps/>
    </w:rPr>
  </w:style>
  <w:style w:type="paragraph" w:customStyle="1" w:styleId="TableListNumber">
    <w:name w:val="Table List Number"/>
    <w:basedOn w:val="ListNumber"/>
    <w:rsid w:val="00CB49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9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914"/>
    <w:pPr>
      <w:numPr>
        <w:numId w:val="9"/>
      </w:numPr>
    </w:pPr>
  </w:style>
  <w:style w:type="paragraph" w:customStyle="1" w:styleId="ListAlpha2">
    <w:name w:val="List Alpha 2"/>
    <w:basedOn w:val="List2"/>
    <w:rsid w:val="00CB4914"/>
    <w:pPr>
      <w:numPr>
        <w:numId w:val="8"/>
      </w:numPr>
    </w:pPr>
  </w:style>
  <w:style w:type="paragraph" w:styleId="List2">
    <w:name w:val="List 2"/>
    <w:basedOn w:val="BodyText"/>
    <w:rsid w:val="00CB49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9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9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9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9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9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4914"/>
    <w:pPr>
      <w:numPr>
        <w:numId w:val="4"/>
      </w:numPr>
    </w:pPr>
  </w:style>
  <w:style w:type="paragraph" w:styleId="ListContinue2">
    <w:name w:val="List Continue 2"/>
    <w:basedOn w:val="List2"/>
    <w:rsid w:val="00CB4914"/>
    <w:pPr>
      <w:ind w:firstLine="0"/>
    </w:pPr>
  </w:style>
  <w:style w:type="paragraph" w:styleId="ListContinue3">
    <w:name w:val="List Continue 3"/>
    <w:basedOn w:val="List3"/>
    <w:rsid w:val="00CB4914"/>
    <w:pPr>
      <w:ind w:left="1021" w:firstLine="0"/>
    </w:pPr>
  </w:style>
  <w:style w:type="paragraph" w:styleId="ListContinue4">
    <w:name w:val="List Continue 4"/>
    <w:basedOn w:val="List4"/>
    <w:rsid w:val="00CB4914"/>
    <w:pPr>
      <w:ind w:firstLine="0"/>
    </w:pPr>
  </w:style>
  <w:style w:type="paragraph" w:styleId="ListContinue5">
    <w:name w:val="List Continue 5"/>
    <w:basedOn w:val="List5"/>
    <w:rsid w:val="00CB4914"/>
    <w:pPr>
      <w:ind w:firstLine="0"/>
    </w:pPr>
  </w:style>
  <w:style w:type="paragraph" w:styleId="ListNumber3">
    <w:name w:val="List Number 3"/>
    <w:basedOn w:val="List3"/>
    <w:rsid w:val="00CB4914"/>
    <w:pPr>
      <w:numPr>
        <w:numId w:val="5"/>
      </w:numPr>
    </w:pPr>
  </w:style>
  <w:style w:type="paragraph" w:styleId="ListNumber4">
    <w:name w:val="List Number 4"/>
    <w:basedOn w:val="List4"/>
    <w:rsid w:val="00CB4914"/>
    <w:pPr>
      <w:numPr>
        <w:numId w:val="6"/>
      </w:numPr>
    </w:pPr>
  </w:style>
  <w:style w:type="paragraph" w:styleId="ListNumber5">
    <w:name w:val="List Number 5"/>
    <w:basedOn w:val="List5"/>
    <w:rsid w:val="00CB4914"/>
    <w:pPr>
      <w:numPr>
        <w:numId w:val="7"/>
      </w:numPr>
    </w:pPr>
  </w:style>
  <w:style w:type="paragraph" w:styleId="BlockText">
    <w:name w:val="Block Text"/>
    <w:basedOn w:val="Normal"/>
    <w:rsid w:val="00CB49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9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914"/>
    <w:rPr>
      <w:sz w:val="16"/>
      <w:vertAlign w:val="superscript"/>
    </w:rPr>
  </w:style>
  <w:style w:type="character" w:customStyle="1" w:styleId="Symbols">
    <w:name w:val="Symbols"/>
    <w:basedOn w:val="DefaultParagraphFont"/>
    <w:rsid w:val="00CB4914"/>
    <w:rPr>
      <w:rFonts w:ascii="Symbol" w:hAnsi="Symbol"/>
    </w:rPr>
  </w:style>
  <w:style w:type="character" w:customStyle="1" w:styleId="MenuOptions">
    <w:name w:val="Menu Options"/>
    <w:basedOn w:val="DefaultParagraphFont"/>
    <w:rsid w:val="00CB49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914"/>
    <w:rPr>
      <w:b/>
    </w:rPr>
  </w:style>
  <w:style w:type="character" w:customStyle="1" w:styleId="Underlined">
    <w:name w:val="Underlined"/>
    <w:basedOn w:val="DefaultParagraphFont"/>
    <w:rsid w:val="00CB4914"/>
    <w:rPr>
      <w:u w:val="single"/>
    </w:rPr>
  </w:style>
  <w:style w:type="paragraph" w:customStyle="1" w:styleId="TableBodyTextRight">
    <w:name w:val="Table Body Text Right"/>
    <w:basedOn w:val="TableBodyText"/>
    <w:rsid w:val="00CB49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914"/>
    <w:rPr>
      <w:sz w:val="18"/>
    </w:rPr>
  </w:style>
  <w:style w:type="paragraph" w:customStyle="1" w:styleId="BodySmallRight">
    <w:name w:val="Body Small Right"/>
    <w:basedOn w:val="BodyTextRight"/>
    <w:rsid w:val="00CB4914"/>
    <w:rPr>
      <w:sz w:val="18"/>
      <w:szCs w:val="18"/>
    </w:rPr>
  </w:style>
  <w:style w:type="paragraph" w:customStyle="1" w:styleId="MarginEdition">
    <w:name w:val="Margin Edition"/>
    <w:basedOn w:val="MarginNote"/>
    <w:rsid w:val="00CB49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914"/>
    <w:rPr>
      <w:sz w:val="2"/>
      <w:szCs w:val="2"/>
    </w:rPr>
  </w:style>
  <w:style w:type="character" w:customStyle="1" w:styleId="Small">
    <w:name w:val="Small"/>
    <w:basedOn w:val="DefaultParagraphFont"/>
    <w:rsid w:val="00CB4914"/>
    <w:rPr>
      <w:sz w:val="16"/>
    </w:rPr>
  </w:style>
  <w:style w:type="paragraph" w:customStyle="1" w:styleId="WideTable">
    <w:name w:val="Wide Table"/>
    <w:basedOn w:val="Normal"/>
    <w:rsid w:val="00CB49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914"/>
  </w:style>
  <w:style w:type="paragraph" w:styleId="Quote">
    <w:name w:val="Quote"/>
    <w:basedOn w:val="Heading1"/>
    <w:link w:val="QuoteChar"/>
    <w:qFormat/>
    <w:rsid w:val="00CB49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9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914"/>
    <w:pPr>
      <w:pageBreakBefore/>
    </w:pPr>
  </w:style>
  <w:style w:type="paragraph" w:customStyle="1" w:styleId="Border">
    <w:name w:val="Border"/>
    <w:basedOn w:val="Normal"/>
    <w:qFormat/>
    <w:rsid w:val="00CB49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9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9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9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9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9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9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9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9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914"/>
    <w:rPr>
      <w:u w:val="single"/>
    </w:rPr>
  </w:style>
  <w:style w:type="character" w:customStyle="1" w:styleId="BoldandItalics">
    <w:name w:val="Bold and Italics"/>
    <w:qFormat/>
    <w:rsid w:val="00CB4914"/>
    <w:rPr>
      <w:b/>
      <w:i/>
      <w:u w:val="none"/>
    </w:rPr>
  </w:style>
  <w:style w:type="paragraph" w:styleId="BalloonText">
    <w:name w:val="Balloon Text"/>
    <w:basedOn w:val="Normal"/>
    <w:link w:val="BalloonTextChar"/>
    <w:rsid w:val="00CB49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9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9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9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9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9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914"/>
    <w:pPr>
      <w:spacing w:before="0" w:after="0"/>
    </w:pPr>
  </w:style>
  <w:style w:type="paragraph" w:customStyle="1" w:styleId="BodyTextBold">
    <w:name w:val="Body Text Bold"/>
    <w:basedOn w:val="BodyText"/>
    <w:qFormat/>
    <w:rsid w:val="00CB4914"/>
    <w:rPr>
      <w:b/>
    </w:rPr>
  </w:style>
  <w:style w:type="character" w:styleId="Hyperlink">
    <w:name w:val="Hyperlink"/>
    <w:basedOn w:val="DefaultParagraphFont"/>
    <w:uiPriority w:val="99"/>
    <w:unhideWhenUsed/>
    <w:rsid w:val="005579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6318</Characters>
  <Application>Microsoft Office Word</Application>
  <DocSecurity>0</DocSecurity>
  <Lines>234</Lines>
  <Paragraphs>127</Paragraphs>
  <ScaleCrop>false</ScaleCrop>
  <Company>Author-it Software Corporation Ltd.</Company>
  <LinksUpToDate>false</LinksUpToDate>
  <CharactersWithSpaces>7149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TLIK0003 Perform electronic data interchange to transmit documentation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2025-03-02T03:14:00Z</dcterms:created>
  <dcterms:modified xsi:type="dcterms:W3CDTF">2025-03-02T03:14:00Z</dcterms:modified>
</cp:coreProperties>
</file>