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C94" w:rsidP="00E06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TLIK0003 Perform electronic data interchange to transmit documentation</w:t>
      </w:r>
      <w:r>
        <w:fldChar w:fldCharType="end"/>
      </w:r>
    </w:p>
    <w:p w:rsidR="00E06C94" w:rsidP="00E06C94">
      <w:pPr>
        <w:pStyle w:val="Version"/>
        <w:sectPr w:rsidSect="00B04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D7A" w:rsidP="00B04D7A">
      <w:pPr>
        <w:pStyle w:val="SuperHeading"/>
      </w:pPr>
      <w:r w:rsidRPr="00B04D7A">
        <w:t>Assessment Requirements for TLIK0003 Perform electronic data interchange to transmit documentation</w:t>
      </w:r>
    </w:p>
    <w:p w:rsidR="00000000" w:rsidRPr="00B04D7A" w:rsidP="00B04D7A">
      <w:pPr>
        <w:pStyle w:val="Heading1"/>
      </w:pPr>
      <w:bookmarkStart w:id="1" w:name="O_1120078"/>
      <w:bookmarkEnd w:id="1"/>
      <w:r w:rsidRPr="00B04D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7A" w:rsidP="00B04D7A">
            <w:pPr>
              <w:pStyle w:val="BodyText"/>
            </w:pPr>
            <w:r w:rsidRPr="00B04D7A">
              <w:t>Release 1. This is the first release of this unit of competency in the TLI Transport and Logistics Training Package.</w:t>
            </w:r>
          </w:p>
        </w:tc>
      </w:tr>
    </w:tbl>
    <w:p w:rsidR="00000000" w:rsidRPr="00B04D7A" w:rsidP="00B04D7A">
      <w:pPr>
        <w:pStyle w:val="NoPaddingFontSize1"/>
      </w:pPr>
    </w:p>
    <w:p w:rsidR="00000000" w:rsidRPr="00B04D7A" w:rsidP="00B04D7A">
      <w:pPr>
        <w:pStyle w:val="AllowPageBreak"/>
      </w:pPr>
    </w:p>
    <w:p w:rsidR="00000000" w:rsidRPr="00B04D7A" w:rsidP="00B04D7A">
      <w:pPr>
        <w:pStyle w:val="Heading1"/>
      </w:pPr>
      <w:bookmarkStart w:id="2" w:name="O_1120079"/>
      <w:bookmarkEnd w:id="2"/>
      <w:r w:rsidRPr="00B04D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7A">
            <w:pPr>
              <w:pStyle w:val="BodyText"/>
              <w:rPr>
                <w:lang w:val="en-NZ"/>
              </w:rPr>
            </w:pPr>
            <w:r w:rsidRPr="00B04D7A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B0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7A" w:rsidP="00B04D7A">
            <w:pPr>
              <w:pStyle w:val="ListBullet"/>
            </w:pPr>
            <w:r w:rsidRPr="00B04D7A">
              <w:t>adapting to differences</w:t>
            </w:r>
            <w:r w:rsidRPr="00B04D7A">
              <w:t xml:space="preserve"> in electronic data interchange (EDI) equipment in accordance with standard operating procedures</w:t>
            </w:r>
          </w:p>
          <w:p w:rsidR="00000000" w:rsidRPr="00B04D7A" w:rsidP="00B04D7A">
            <w:pPr>
              <w:pStyle w:val="ListBullet"/>
            </w:pPr>
            <w:r w:rsidRPr="00B04D7A">
              <w:t>applying precautions and required action to minimise, control or eliminate hazards that may exist during work activities</w:t>
            </w:r>
          </w:p>
          <w:p w:rsidR="00000000" w:rsidRPr="00B04D7A" w:rsidP="00B04D7A">
            <w:pPr>
              <w:pStyle w:val="ListBullet"/>
            </w:pPr>
            <w:r w:rsidRPr="00B04D7A">
              <w:t>communicating and working effectively with others when preparing EDI to transmit documentation</w:t>
            </w:r>
          </w:p>
          <w:p w:rsidR="00000000" w:rsidRPr="00B04D7A" w:rsidP="00B04D7A">
            <w:pPr>
              <w:pStyle w:val="ListBullet"/>
            </w:pPr>
            <w:r w:rsidRPr="00B04D7A">
              <w:t>completing documentation related to work activities</w:t>
            </w:r>
          </w:p>
          <w:p w:rsidR="00000000" w:rsidRPr="00B04D7A" w:rsidP="00B04D7A">
            <w:pPr>
              <w:pStyle w:val="ListBullet"/>
            </w:pPr>
            <w:r w:rsidRPr="00B04D7A">
              <w:t>identifying and using equipment, software, processes and procedures relevant to the job context</w:t>
            </w:r>
          </w:p>
          <w:p w:rsidR="00000000" w:rsidRPr="00B04D7A" w:rsidP="00B04D7A">
            <w:pPr>
              <w:pStyle w:val="ListBullet"/>
            </w:pPr>
            <w:r w:rsidRPr="00B04D7A">
              <w:t xml:space="preserve">interpreting </w:t>
            </w:r>
            <w:r w:rsidRPr="00B04D7A">
              <w:t>and following instructions, procedures, information and manuals relevant to the use of information technology to transmit documentation</w:t>
            </w:r>
          </w:p>
          <w:p w:rsidR="00000000" w:rsidRPr="00B04D7A" w:rsidP="00B04D7A">
            <w:pPr>
              <w:pStyle w:val="ListBullet"/>
            </w:pPr>
            <w:r w:rsidRPr="00B04D7A">
              <w:t>modifying activities depending on operational contingencies, risk situations and environments</w:t>
            </w:r>
          </w:p>
          <w:p w:rsidR="00000000" w:rsidRPr="00B04D7A" w:rsidP="00B04D7A">
            <w:pPr>
              <w:pStyle w:val="ListBullet"/>
            </w:pPr>
            <w:r w:rsidRPr="00B04D7A">
              <w:t>monitoring and prioritisin</w:t>
            </w:r>
            <w:r w:rsidRPr="00B04D7A">
              <w:t>g work activities in terms of planned schedule</w:t>
            </w:r>
          </w:p>
          <w:p w:rsidR="00000000" w:rsidRPr="00B04D7A" w:rsidP="00B04D7A">
            <w:pPr>
              <w:pStyle w:val="ListBullet"/>
            </w:pPr>
            <w:r w:rsidRPr="00B04D7A">
              <w:t>reporting and/or rectifying identified problems, faults or malfunctions promptly in accordance with regulatory requirements and workplace procedures</w:t>
            </w:r>
          </w:p>
          <w:p w:rsidR="00000000" w:rsidRPr="00B04D7A" w:rsidP="00B04D7A">
            <w:pPr>
              <w:pStyle w:val="ListBullet"/>
            </w:pPr>
            <w:r w:rsidRPr="00B04D7A">
              <w:t>using EDI to transmit documentation to required protocol</w:t>
            </w:r>
          </w:p>
          <w:p w:rsidR="00000000" w:rsidRPr="00B04D7A" w:rsidP="00B04D7A">
            <w:pPr>
              <w:pStyle w:val="ListBullet"/>
            </w:pPr>
            <w:r w:rsidRPr="00B04D7A">
              <w:t>wor</w:t>
            </w:r>
            <w:r w:rsidRPr="00B04D7A">
              <w:t>king systematically with required attention to detail.</w:t>
            </w:r>
          </w:p>
        </w:tc>
      </w:tr>
    </w:tbl>
    <w:p w:rsidR="00000000" w:rsidRPr="00B04D7A" w:rsidP="00B04D7A">
      <w:pPr>
        <w:pStyle w:val="NoPaddingFontSize1"/>
      </w:pPr>
    </w:p>
    <w:p w:rsidR="00000000" w:rsidRPr="00B04D7A" w:rsidP="00B04D7A">
      <w:pPr>
        <w:pStyle w:val="AllowPageBreak"/>
      </w:pPr>
    </w:p>
    <w:p w:rsidR="00000000" w:rsidRPr="00B04D7A" w:rsidP="00B04D7A">
      <w:pPr>
        <w:pStyle w:val="Heading1"/>
      </w:pPr>
      <w:bookmarkStart w:id="3" w:name="O_1120080"/>
      <w:bookmarkEnd w:id="3"/>
      <w:r w:rsidRPr="00B04D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D7A">
            <w:pPr>
              <w:pStyle w:val="BodyText"/>
              <w:rPr>
                <w:lang w:val="en-NZ"/>
              </w:rPr>
            </w:pPr>
            <w:r w:rsidRPr="00B04D7A">
              <w:t>Evidence required to demonstrate competence in this unit must be relevant to and satisfy all the requirements of the elements and performance criteria and includ</w:t>
            </w:r>
            <w:r w:rsidRPr="00B04D7A">
              <w:t>e knowledge of:</w:t>
            </w:r>
          </w:p>
        </w:tc>
      </w:tr>
      <w:tr w:rsidTr="00B0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7A" w:rsidP="00B04D7A">
            <w:pPr>
              <w:pStyle w:val="ListBullet"/>
            </w:pPr>
            <w:r w:rsidRPr="00B04D7A">
              <w:t>equipment applications, capacities, configurations, safety hazards and control mechanisms</w:t>
            </w:r>
          </w:p>
          <w:p w:rsidR="00000000" w:rsidRPr="00B04D7A" w:rsidP="00B04D7A">
            <w:pPr>
              <w:pStyle w:val="ListBullet"/>
            </w:pPr>
            <w:r w:rsidRPr="00B04D7A">
              <w:t>housekeeping standards and procedures</w:t>
            </w:r>
          </w:p>
          <w:p w:rsidR="00000000" w:rsidRPr="00B04D7A" w:rsidP="00B04D7A">
            <w:pPr>
              <w:pStyle w:val="ListBullet"/>
            </w:pPr>
            <w:r w:rsidRPr="00B04D7A">
              <w:t>potential problems with performing EDI to transmit documentation and appropriate solutions</w:t>
            </w:r>
          </w:p>
          <w:p w:rsidR="00000000" w:rsidRPr="00B04D7A" w:rsidP="00B04D7A">
            <w:pPr>
              <w:pStyle w:val="ListBullet"/>
            </w:pPr>
            <w:r w:rsidRPr="00B04D7A">
              <w:t>relevant agreements, codes of practice or other legislative requirements, including local and international freight regulations</w:t>
            </w:r>
          </w:p>
          <w:p w:rsidR="00000000" w:rsidRPr="00B04D7A" w:rsidP="00B04D7A">
            <w:pPr>
              <w:pStyle w:val="ListBullet"/>
            </w:pPr>
            <w:r w:rsidRPr="00B04D7A">
              <w:t>workplace procedures for the transfer and storage of electronic data and the use of related computer equipment and application s</w:t>
            </w:r>
            <w:r w:rsidRPr="00B04D7A">
              <w:t>oftware.</w:t>
            </w:r>
          </w:p>
        </w:tc>
      </w:tr>
    </w:tbl>
    <w:p w:rsidR="00000000" w:rsidRPr="00B04D7A" w:rsidP="00B04D7A">
      <w:pPr>
        <w:pStyle w:val="NoPaddingFontSize1"/>
      </w:pPr>
    </w:p>
    <w:p w:rsidR="00000000" w:rsidRPr="00B04D7A" w:rsidP="00B04D7A">
      <w:pPr>
        <w:pStyle w:val="AllowPageBreak"/>
      </w:pPr>
    </w:p>
    <w:p w:rsidR="00000000" w:rsidRPr="00B04D7A" w:rsidP="00B04D7A">
      <w:pPr>
        <w:pStyle w:val="Heading1"/>
      </w:pPr>
      <w:bookmarkStart w:id="4" w:name="O_1120081"/>
      <w:bookmarkEnd w:id="4"/>
      <w:r w:rsidRPr="00B04D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4D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D7A" w:rsidP="00B04D7A">
            <w:pPr>
              <w:pStyle w:val="BodyText"/>
            </w:pPr>
            <w:r w:rsidRPr="00B04D7A">
              <w:t xml:space="preserve">Assessors must hold credentials specified within the Standards for Registered Training Organisations current at the time of assessment. </w:t>
            </w:r>
          </w:p>
          <w:p w:rsidR="00000000" w:rsidRPr="00B04D7A" w:rsidP="00B04D7A">
            <w:pPr>
              <w:pStyle w:val="BodyText"/>
            </w:pPr>
            <w:r w:rsidRPr="00B04D7A">
              <w:t>Assessment must satisfy the Principles of Assessment and Rul</w:t>
            </w:r>
            <w:r w:rsidRPr="00B04D7A">
              <w:t>es of Evidence and all regulatory requirements included within the Standards for Registered Training Organisations current at the time of assessment.</w:t>
            </w:r>
          </w:p>
          <w:p w:rsidR="00000000" w:rsidRPr="00B04D7A" w:rsidP="00B04D7A">
            <w:pPr>
              <w:pStyle w:val="BodyText"/>
            </w:pPr>
            <w:r w:rsidRPr="00B04D7A">
              <w:t xml:space="preserve">Assessment must occur in workplace operational situations where it is appropriate to do so; where this is </w:t>
            </w:r>
            <w:r w:rsidRPr="00B04D7A">
              <w:t>not appropriate, assessment must occur in simulated workplace operational situations that replicate workplace conditions.</w:t>
            </w:r>
          </w:p>
          <w:p w:rsidR="00000000" w:rsidRPr="00B04D7A" w:rsidP="00B04D7A">
            <w:pPr>
              <w:pStyle w:val="BodyText"/>
            </w:pPr>
            <w:r w:rsidRPr="00B04D7A">
              <w:t>Assessment processes and techniques must be appropriate to the language, literacy and numeracy requirements of the work being performe</w:t>
            </w:r>
            <w:r w:rsidRPr="00B04D7A">
              <w:t>d and the needs of the candidate.</w:t>
            </w:r>
          </w:p>
          <w:p w:rsidR="00000000" w:rsidRPr="00B04D7A" w:rsidP="00B04D7A">
            <w:pPr>
              <w:pStyle w:val="BodyText"/>
            </w:pPr>
            <w:r w:rsidRPr="00B04D7A">
              <w:t>Resources for assessment must include access to:</w:t>
            </w:r>
          </w:p>
          <w:p w:rsidR="00000000" w:rsidRPr="00B04D7A" w:rsidP="00B04D7A">
            <w:pPr>
              <w:pStyle w:val="ListBullet2"/>
            </w:pPr>
            <w:r w:rsidRPr="00B04D7A">
              <w:t>relevant and appropriate materials, tools, equipment and personal protective equipment (PPE) currently used in industry</w:t>
            </w:r>
          </w:p>
          <w:p w:rsidR="00000000" w:rsidRPr="00B04D7A" w:rsidP="00B04D7A">
            <w:pPr>
              <w:pStyle w:val="ListBullet2"/>
            </w:pPr>
            <w:r w:rsidRPr="00B04D7A">
              <w:t>applicable documentation including legislation, regu</w:t>
            </w:r>
            <w:r w:rsidRPr="00B04D7A">
              <w:t>lations, codes of practice, workplace procedures and operation manuals.</w:t>
            </w:r>
          </w:p>
        </w:tc>
      </w:tr>
    </w:tbl>
    <w:p w:rsidR="00000000" w:rsidRPr="00B04D7A" w:rsidP="00B04D7A">
      <w:pPr>
        <w:pStyle w:val="NoPaddingFontSize1"/>
      </w:pPr>
    </w:p>
    <w:p w:rsidR="00000000" w:rsidRPr="00B04D7A" w:rsidP="00B04D7A">
      <w:pPr>
        <w:pStyle w:val="AllowPageBreak"/>
      </w:pPr>
    </w:p>
    <w:p w:rsidR="00000000" w:rsidRPr="00B04D7A" w:rsidP="00B04D7A">
      <w:pPr>
        <w:pStyle w:val="Heading1"/>
      </w:pPr>
      <w:bookmarkStart w:id="5" w:name="O_1120084"/>
      <w:bookmarkEnd w:id="5"/>
      <w:r w:rsidRPr="00B04D7A">
        <w:t>Links</w:t>
      </w:r>
    </w:p>
    <w:p w:rsidR="00000000" w:rsidRPr="00B04D7A" w:rsidP="00E06C94">
      <w:pPr>
        <w:pStyle w:val="BodyText"/>
      </w:pPr>
      <w:r w:rsidRPr="00B04D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62D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4D7A" w:rsidP="00B04D7A"/>
    <w:sectPr w:rsidSect="00B04D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A" w:rsidRPr="00E06C94" w:rsidP="00E06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94" w:rsidP="00B04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6C94" w:rsidP="00B04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06C94" w:rsidP="00B04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D7A" w:rsidRPr="00E06C94" w:rsidP="00E06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94" w:rsidRPr="002D2AF8" w:rsidP="00B04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TLIK0003 Perform electronic data interchange to transmit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06C94" w:rsidP="00B04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6C8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3831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625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D7A"/>
  </w:style>
  <w:style w:type="character" w:customStyle="1" w:styleId="Heading1Char">
    <w:name w:val="Heading 1 Char"/>
    <w:basedOn w:val="DefaultParagraphFont"/>
    <w:link w:val="Heading1"/>
    <w:rsid w:val="00B04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D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4D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4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4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4D7A"/>
    <w:rPr>
      <w:b/>
      <w:spacing w:val="0"/>
    </w:rPr>
  </w:style>
  <w:style w:type="paragraph" w:customStyle="1" w:styleId="SuperTitle">
    <w:name w:val="SuperTitle"/>
    <w:basedOn w:val="Title"/>
    <w:rsid w:val="00B04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D7A"/>
    <w:rPr>
      <w:i/>
    </w:rPr>
  </w:style>
  <w:style w:type="paragraph" w:styleId="Caption">
    <w:name w:val="caption"/>
    <w:basedOn w:val="BodyText"/>
    <w:next w:val="Normal"/>
    <w:qFormat/>
    <w:rsid w:val="00B04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D7A"/>
  </w:style>
  <w:style w:type="paragraph" w:styleId="TableofFigures">
    <w:name w:val="table of figures"/>
    <w:basedOn w:val="Normal"/>
    <w:next w:val="Normal"/>
    <w:semiHidden/>
    <w:rsid w:val="00B04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D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4D7A"/>
    <w:rPr>
      <w:rFonts w:ascii="Wingdings" w:hAnsi="Wingdings"/>
    </w:rPr>
  </w:style>
  <w:style w:type="paragraph" w:customStyle="1" w:styleId="TableHeading">
    <w:name w:val="Table Heading"/>
    <w:basedOn w:val="HeadingBase"/>
    <w:rsid w:val="00B04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D7A"/>
    <w:rPr>
      <w:color w:val="0033CC"/>
      <w:u w:val="none"/>
    </w:rPr>
  </w:style>
  <w:style w:type="paragraph" w:customStyle="1" w:styleId="BodyTextRight">
    <w:name w:val="Body Text Right"/>
    <w:basedOn w:val="BodyText"/>
    <w:rsid w:val="00B04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D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D7A"/>
    <w:rPr>
      <w:sz w:val="32"/>
    </w:rPr>
  </w:style>
  <w:style w:type="paragraph" w:customStyle="1" w:styleId="HeadingProcedure">
    <w:name w:val="Heading Procedure"/>
    <w:basedOn w:val="HeadingBase"/>
    <w:next w:val="Normal"/>
    <w:rsid w:val="00B04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D7A"/>
    <w:pPr>
      <w:spacing w:before="60" w:after="60"/>
    </w:pPr>
  </w:style>
  <w:style w:type="paragraph" w:styleId="ListContinue">
    <w:name w:val="List Continue"/>
    <w:basedOn w:val="List"/>
    <w:rsid w:val="00B04D7A"/>
    <w:pPr>
      <w:ind w:firstLine="0"/>
    </w:pPr>
  </w:style>
  <w:style w:type="paragraph" w:customStyle="1" w:styleId="ListNote">
    <w:name w:val="List Note"/>
    <w:basedOn w:val="List"/>
    <w:rsid w:val="00B04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D7A"/>
    <w:rPr>
      <w:rFonts w:ascii="Courier New" w:hAnsi="Courier New"/>
    </w:rPr>
  </w:style>
  <w:style w:type="paragraph" w:customStyle="1" w:styleId="NoteBullet">
    <w:name w:val="Note Bullet"/>
    <w:basedOn w:val="Note"/>
    <w:rsid w:val="00B04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D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4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D7A"/>
    <w:rPr>
      <w:b/>
      <w:smallCaps/>
    </w:rPr>
  </w:style>
  <w:style w:type="paragraph" w:customStyle="1" w:styleId="TableListNumber">
    <w:name w:val="Table List Number"/>
    <w:basedOn w:val="ListNumber"/>
    <w:rsid w:val="00B04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D7A"/>
    <w:pPr>
      <w:numPr>
        <w:numId w:val="9"/>
      </w:numPr>
    </w:pPr>
  </w:style>
  <w:style w:type="paragraph" w:customStyle="1" w:styleId="ListAlpha2">
    <w:name w:val="List Alpha 2"/>
    <w:basedOn w:val="List2"/>
    <w:rsid w:val="00B04D7A"/>
    <w:pPr>
      <w:numPr>
        <w:numId w:val="8"/>
      </w:numPr>
    </w:pPr>
  </w:style>
  <w:style w:type="paragraph" w:styleId="List2">
    <w:name w:val="List 2"/>
    <w:basedOn w:val="BodyText"/>
    <w:rsid w:val="00B04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D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D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4D7A"/>
    <w:pPr>
      <w:numPr>
        <w:numId w:val="4"/>
      </w:numPr>
    </w:pPr>
  </w:style>
  <w:style w:type="paragraph" w:styleId="ListContinue2">
    <w:name w:val="List Continue 2"/>
    <w:basedOn w:val="List2"/>
    <w:rsid w:val="00B04D7A"/>
    <w:pPr>
      <w:ind w:firstLine="0"/>
    </w:pPr>
  </w:style>
  <w:style w:type="paragraph" w:styleId="ListContinue3">
    <w:name w:val="List Continue 3"/>
    <w:basedOn w:val="List3"/>
    <w:rsid w:val="00B04D7A"/>
    <w:pPr>
      <w:ind w:left="1021" w:firstLine="0"/>
    </w:pPr>
  </w:style>
  <w:style w:type="paragraph" w:styleId="ListContinue4">
    <w:name w:val="List Continue 4"/>
    <w:basedOn w:val="List4"/>
    <w:rsid w:val="00B04D7A"/>
    <w:pPr>
      <w:ind w:firstLine="0"/>
    </w:pPr>
  </w:style>
  <w:style w:type="paragraph" w:styleId="ListContinue5">
    <w:name w:val="List Continue 5"/>
    <w:basedOn w:val="List5"/>
    <w:rsid w:val="00B04D7A"/>
    <w:pPr>
      <w:ind w:firstLine="0"/>
    </w:pPr>
  </w:style>
  <w:style w:type="paragraph" w:styleId="ListNumber3">
    <w:name w:val="List Number 3"/>
    <w:basedOn w:val="List3"/>
    <w:rsid w:val="00B04D7A"/>
    <w:pPr>
      <w:numPr>
        <w:numId w:val="5"/>
      </w:numPr>
    </w:pPr>
  </w:style>
  <w:style w:type="paragraph" w:styleId="ListNumber4">
    <w:name w:val="List Number 4"/>
    <w:basedOn w:val="List4"/>
    <w:rsid w:val="00B04D7A"/>
    <w:pPr>
      <w:numPr>
        <w:numId w:val="6"/>
      </w:numPr>
    </w:pPr>
  </w:style>
  <w:style w:type="paragraph" w:styleId="ListNumber5">
    <w:name w:val="List Number 5"/>
    <w:basedOn w:val="List5"/>
    <w:rsid w:val="00B04D7A"/>
    <w:pPr>
      <w:numPr>
        <w:numId w:val="7"/>
      </w:numPr>
    </w:pPr>
  </w:style>
  <w:style w:type="paragraph" w:styleId="BlockText">
    <w:name w:val="Block Text"/>
    <w:basedOn w:val="Normal"/>
    <w:rsid w:val="00B04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D7A"/>
    <w:rPr>
      <w:sz w:val="16"/>
      <w:vertAlign w:val="superscript"/>
    </w:rPr>
  </w:style>
  <w:style w:type="character" w:customStyle="1" w:styleId="Symbols">
    <w:name w:val="Symbols"/>
    <w:basedOn w:val="DefaultParagraphFont"/>
    <w:rsid w:val="00B04D7A"/>
    <w:rPr>
      <w:rFonts w:ascii="Symbol" w:hAnsi="Symbol"/>
    </w:rPr>
  </w:style>
  <w:style w:type="character" w:customStyle="1" w:styleId="MenuOptions">
    <w:name w:val="Menu Options"/>
    <w:basedOn w:val="DefaultParagraphFont"/>
    <w:rsid w:val="00B04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D7A"/>
    <w:rPr>
      <w:b/>
    </w:rPr>
  </w:style>
  <w:style w:type="character" w:customStyle="1" w:styleId="Underlined">
    <w:name w:val="Underlined"/>
    <w:basedOn w:val="DefaultParagraphFont"/>
    <w:rsid w:val="00B04D7A"/>
    <w:rPr>
      <w:u w:val="single"/>
    </w:rPr>
  </w:style>
  <w:style w:type="paragraph" w:customStyle="1" w:styleId="TableBodyTextRight">
    <w:name w:val="Table Body Text Right"/>
    <w:basedOn w:val="TableBodyText"/>
    <w:rsid w:val="00B04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D7A"/>
    <w:rPr>
      <w:sz w:val="18"/>
    </w:rPr>
  </w:style>
  <w:style w:type="paragraph" w:customStyle="1" w:styleId="BodySmallRight">
    <w:name w:val="Body Small Right"/>
    <w:basedOn w:val="BodyTextRight"/>
    <w:rsid w:val="00B04D7A"/>
    <w:rPr>
      <w:sz w:val="18"/>
      <w:szCs w:val="18"/>
    </w:rPr>
  </w:style>
  <w:style w:type="paragraph" w:customStyle="1" w:styleId="MarginEdition">
    <w:name w:val="Margin Edition"/>
    <w:basedOn w:val="MarginNote"/>
    <w:rsid w:val="00B04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D7A"/>
    <w:rPr>
      <w:sz w:val="2"/>
      <w:szCs w:val="2"/>
    </w:rPr>
  </w:style>
  <w:style w:type="character" w:customStyle="1" w:styleId="Small">
    <w:name w:val="Small"/>
    <w:basedOn w:val="DefaultParagraphFont"/>
    <w:rsid w:val="00B04D7A"/>
    <w:rPr>
      <w:sz w:val="16"/>
    </w:rPr>
  </w:style>
  <w:style w:type="paragraph" w:customStyle="1" w:styleId="WideTable">
    <w:name w:val="Wide Table"/>
    <w:basedOn w:val="Normal"/>
    <w:rsid w:val="00B04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D7A"/>
  </w:style>
  <w:style w:type="paragraph" w:styleId="Quote">
    <w:name w:val="Quote"/>
    <w:basedOn w:val="Heading1"/>
    <w:link w:val="QuoteChar"/>
    <w:qFormat/>
    <w:rsid w:val="00B04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D7A"/>
    <w:pPr>
      <w:pageBreakBefore/>
    </w:pPr>
  </w:style>
  <w:style w:type="paragraph" w:customStyle="1" w:styleId="Border">
    <w:name w:val="Border"/>
    <w:basedOn w:val="Normal"/>
    <w:qFormat/>
    <w:rsid w:val="00B04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D7A"/>
    <w:rPr>
      <w:u w:val="single"/>
    </w:rPr>
  </w:style>
  <w:style w:type="character" w:customStyle="1" w:styleId="BoldandItalics">
    <w:name w:val="Bold and Italics"/>
    <w:qFormat/>
    <w:rsid w:val="00B04D7A"/>
    <w:rPr>
      <w:b/>
      <w:i/>
      <w:u w:val="none"/>
    </w:rPr>
  </w:style>
  <w:style w:type="paragraph" w:styleId="BalloonText">
    <w:name w:val="Balloon Text"/>
    <w:basedOn w:val="Normal"/>
    <w:link w:val="BalloonTextChar"/>
    <w:rsid w:val="00B04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D7A"/>
    <w:pPr>
      <w:spacing w:before="0" w:after="0"/>
    </w:pPr>
  </w:style>
  <w:style w:type="paragraph" w:customStyle="1" w:styleId="BodyTextBold">
    <w:name w:val="Body Text Bold"/>
    <w:basedOn w:val="BodyText"/>
    <w:qFormat/>
    <w:rsid w:val="00B04D7A"/>
    <w:rPr>
      <w:b/>
    </w:rPr>
  </w:style>
  <w:style w:type="character" w:styleId="Hyperlink">
    <w:name w:val="Hyperlink"/>
    <w:basedOn w:val="DefaultParagraphFont"/>
    <w:uiPriority w:val="99"/>
    <w:unhideWhenUsed/>
    <w:rsid w:val="00E06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3225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TLIK0003 Perform electronic data interchange to transmit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