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540" w:rsidP="008C7540">
      <w:pPr>
        <w:pStyle w:val="Title"/>
      </w:pPr>
      <w:r>
        <w:fldChar w:fldCharType="begin"/>
      </w:r>
      <w:r>
        <w:instrText xml:space="preserve"> TITLE   \* MERGEFORMAT </w:instrText>
      </w:r>
      <w:r>
        <w:fldChar w:fldCharType="separate"/>
      </w:r>
      <w:r>
        <w:t>TLIK0002 Managing autonomous rail traffic operations by network control</w:t>
      </w:r>
      <w:r>
        <w:fldChar w:fldCharType="end"/>
      </w:r>
    </w:p>
    <w:p w:rsidR="008C7540" w:rsidP="008C7540">
      <w:pPr>
        <w:pStyle w:val="Version"/>
        <w:sectPr w:rsidSect="002D5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8DF" w:rsidP="002D58DF">
      <w:pPr>
        <w:pStyle w:val="SuperHeading"/>
      </w:pPr>
      <w:r w:rsidRPr="002D58DF">
        <w:t>TLIK0002 Managing autonomous rail traffic operations by network control</w:t>
      </w:r>
    </w:p>
    <w:p w:rsidR="00000000" w:rsidRPr="002D58DF" w:rsidP="002D58DF">
      <w:pPr>
        <w:pStyle w:val="Heading1"/>
      </w:pPr>
      <w:bookmarkStart w:id="1" w:name="O_1067340"/>
      <w:bookmarkEnd w:id="1"/>
      <w:r w:rsidRPr="002D58DF">
        <w:t>Modification History</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 xml:space="preserve">Release 1. </w:t>
            </w:r>
            <w:r w:rsidRPr="002D58DF">
              <w:t>This is the first release of this unit of competency in the TLI Transport and Logistics Training Package.</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2" w:name="O_1067341"/>
      <w:bookmarkEnd w:id="2"/>
      <w:r w:rsidRPr="002D58DF">
        <w:t>Application</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This unit involves the skills and knowledge required to manage autonomous rail traffic operation by network control.</w:t>
            </w:r>
          </w:p>
          <w:p w:rsidR="00000000" w:rsidRPr="002D58DF" w:rsidP="002D58DF">
            <w:pPr>
              <w:pStyle w:val="BodyText"/>
            </w:pPr>
            <w:r w:rsidRPr="002D58DF">
              <w:t>It includes validating rail vehicle for autonomous operation, setting up rail traffic system for autonomous mission, ending aut</w:t>
            </w:r>
            <w:r w:rsidRPr="002D58DF">
              <w:t>onomous system journey and monitoring and reporting autonomous rail traffic operations.</w:t>
            </w:r>
          </w:p>
          <w:p w:rsidR="00000000" w:rsidRPr="002D58DF" w:rsidP="002D58DF">
            <w:pPr>
              <w:pStyle w:val="BodyText"/>
            </w:pPr>
            <w:r w:rsidRPr="002D58DF">
              <w:t>People achieving competence in this unit will need to fulfil the applicable state/territory legislated rail safety requirements and to comply with relevant codes of pra</w:t>
            </w:r>
            <w:r w:rsidRPr="002D58DF">
              <w:t>ctice and/or guidelines.</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3" w:name="O_1067342"/>
      <w:bookmarkEnd w:id="3"/>
      <w:r w:rsidRPr="002D58DF">
        <w:t>Pre-requisite Unit</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Not applicable.</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4" w:name="O_1067343"/>
      <w:bookmarkEnd w:id="4"/>
      <w:r w:rsidRPr="002D58DF">
        <w:t>Competency Field</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K - Technology</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5" w:name="O_1067344"/>
      <w:bookmarkEnd w:id="5"/>
      <w:r w:rsidRPr="002D58DF">
        <w:t>Unit Sector</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Rail Sector.</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6" w:name="O_1067345"/>
      <w:bookmarkEnd w:id="6"/>
      <w:r w:rsidRPr="002D58D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D58D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PERFORMANCE CRITERIA</w:t>
            </w:r>
          </w:p>
        </w:tc>
      </w:tr>
      <w:tr w:rsidTr="002D58D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Performance criteria describe the performance needed to demonstrate achievement of the element.</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Verify rail traffic for autonomous operation</w:t>
            </w: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Autonomous rail traffic and train data is identified and registered</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Rail traffic position is verified</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 xml:space="preserve">Rail traffic mission is validated from schedule or day of operation plan </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Set up rail traffic system for autonomous mission</w:t>
            </w: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Mission hazards are identified in accordance with safety management system</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Safety critical communication is undertaken with relevant person</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Applications for autonomous activities of different infotechnology equipment and systems are interpret</w:t>
            </w:r>
            <w:r w:rsidRPr="002D58DF">
              <w:t>ed</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Equipment is set up for autonomous operation in accordance with workplace procedures and manufacturer specifications</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Autonomous rail traffic data is validated in accordance with workplace protocols</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Autonomous systems are identified as working and active on the rail traffic</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Factors that impact safe rail traffic systems are continuously monitored</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Routine faults in operating systems and software applications are identified and rectified in</w:t>
            </w:r>
            <w:r w:rsidRPr="002D58DF">
              <w:t xml:space="preserve"> accordance with workplace procedures</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End autonomous rail traffic system mission</w:t>
            </w: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Autonomous rail traffic end of mission is determined</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Safety critical communication is undertaken with relevant person</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Autonomous rail traffic system is disengaged</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 xml:space="preserve">Autonomous rail traffic data is validated in accordance with workplace protocols </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Routine faults in operating systems, software applications and operator errors are identified and rectified in acco</w:t>
            </w:r>
            <w:r w:rsidRPr="002D58DF">
              <w:t>rdance with workplace procedures</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Monitor and report autonomous rail traffic operations</w:t>
            </w: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 xml:space="preserve">Rail traffic operation is communicated in accordance with workplace safety critical communication protocols </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t>Effective communication is maintained with relevant personnel</w:t>
            </w:r>
          </w:p>
        </w:tc>
      </w:tr>
      <w:tr w:rsidTr="002D58D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8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8DF">
            <w:pPr>
              <w:pStyle w:val="BodyText"/>
              <w:rPr>
                <w:lang w:val="en-NZ"/>
              </w:rPr>
            </w:pPr>
            <w:r w:rsidRPr="002D58D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Records are updated in accordance with workplace procedures</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7" w:name="O_1067346"/>
      <w:bookmarkEnd w:id="7"/>
      <w:r w:rsidRPr="002D58DF">
        <w:t>Foundation Skills</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Foundation skills essential to performance are explicit in the performance criteria of t</w:t>
            </w:r>
            <w:r w:rsidRPr="002D58DF">
              <w:t>his unit of competency.</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8" w:name="O_1067347"/>
      <w:bookmarkEnd w:id="8"/>
      <w:r w:rsidRPr="002D58DF">
        <w:t>Range of Conditions</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Range is restricted to essential operating conditions and any other variables essential to the work environment.</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9" w:name="O_1067348"/>
      <w:bookmarkEnd w:id="9"/>
      <w:r w:rsidRPr="002D58DF">
        <w:t>Unit Mapping Information</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This is a new unit. No equivalent unit.</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10" w:name="O_1067355"/>
      <w:bookmarkEnd w:id="10"/>
      <w:r w:rsidRPr="002D58DF">
        <w:t>Links</w:t>
      </w:r>
    </w:p>
    <w:p w:rsidR="00000000" w:rsidRPr="002D58DF" w:rsidP="008C7540">
      <w:pPr>
        <w:pStyle w:val="BodyText"/>
      </w:pPr>
      <w:r w:rsidRPr="002D58D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7DA8">
        <w:rPr>
          <w:rStyle w:val="Hyperlink"/>
        </w:rPr>
        <w:t>https://vetnet.gov.au/Pages/TrainingDocs.aspx?q=df441c6e-213d-43e3-874c-0b3f7036d851</w:t>
      </w:r>
      <w:r>
        <w:fldChar w:fldCharType="end"/>
      </w:r>
    </w:p>
    <w:p w:rsidR="00000000" w:rsidRPr="002D58DF" w:rsidP="008C7540">
      <w:pPr>
        <w:pStyle w:val="BodyText"/>
        <w:sectPr w:rsidSect="002D58DF">
          <w:headerReference w:type="default" r:id="rId10"/>
          <w:footerReference w:type="default" r:id="rId11"/>
          <w:pgSz w:w="11908" w:h="16833"/>
          <w:pgMar w:top="1702" w:right="1418" w:bottom="1702" w:left="1418" w:header="992" w:footer="992" w:gutter="0"/>
          <w:cols w:space="720"/>
          <w:noEndnote/>
          <w:docGrid w:linePitch="299"/>
        </w:sectPr>
      </w:pPr>
    </w:p>
    <w:p w:rsidR="00000000" w:rsidRPr="002D58DF" w:rsidP="002D58DF">
      <w:pPr>
        <w:pStyle w:val="SuperHeading"/>
      </w:pPr>
      <w:r w:rsidRPr="002D58DF">
        <w:t>Assessment Requirements for TLIK0002 Managing autonomous rail traffic operations by network control</w:t>
      </w:r>
    </w:p>
    <w:p w:rsidR="00000000" w:rsidRPr="002D58DF" w:rsidP="002D58DF">
      <w:pPr>
        <w:pStyle w:val="Heading1"/>
      </w:pPr>
      <w:bookmarkStart w:id="11" w:name="O_1067350"/>
      <w:bookmarkEnd w:id="11"/>
      <w:r w:rsidRPr="002D58DF">
        <w:t>Modification History</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rPr>
                <w:rStyle w:val="SpecialBold"/>
              </w:rPr>
              <w:t xml:space="preserve">Release 1. </w:t>
            </w:r>
            <w:r w:rsidRPr="002D58DF">
              <w:t>This is the first release of this unit of competency in the TLI Transport and Logistics Training Packa</w:t>
            </w:r>
            <w:r w:rsidRPr="002D58DF">
              <w:t>ge.</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12" w:name="O_1067351"/>
      <w:bookmarkEnd w:id="12"/>
      <w:r w:rsidRPr="002D58DF">
        <w:t>Performance Evidence</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Evidence required to demonstrate competence in this unit must be relevant to and satisfy all of the requirements of the elements and performance criteria on at least one occasion and include:</w:t>
            </w:r>
          </w:p>
          <w:p w:rsidR="00000000" w:rsidRPr="002D58DF" w:rsidP="002D58DF">
            <w:pPr>
              <w:pStyle w:val="ListBullet"/>
            </w:pPr>
            <w:r w:rsidRPr="002D58DF">
              <w:t>allocating rail traffic consists</w:t>
            </w:r>
          </w:p>
          <w:p w:rsidR="00000000" w:rsidRPr="002D58DF" w:rsidP="002D58DF">
            <w:pPr>
              <w:pStyle w:val="ListBullet"/>
            </w:pPr>
            <w:r w:rsidRPr="002D58DF">
              <w:t xml:space="preserve">changing status of rail traffic </w:t>
            </w:r>
          </w:p>
          <w:p w:rsidR="00000000" w:rsidRPr="002D58DF" w:rsidP="002D58DF">
            <w:pPr>
              <w:pStyle w:val="ListBullet"/>
            </w:pPr>
            <w:r w:rsidRPr="002D58DF">
              <w:t>confirming and validating data</w:t>
            </w:r>
          </w:p>
          <w:p w:rsidR="00000000" w:rsidRPr="002D58DF" w:rsidP="002D58DF">
            <w:pPr>
              <w:pStyle w:val="ListBullet"/>
            </w:pPr>
            <w:r w:rsidRPr="002D58DF">
              <w:t>confirming rail traffic is stationary</w:t>
            </w:r>
          </w:p>
          <w:p w:rsidR="00000000" w:rsidRPr="002D58DF" w:rsidP="002D58DF">
            <w:pPr>
              <w:pStyle w:val="ListBullet"/>
            </w:pPr>
            <w:r w:rsidRPr="002D58DF">
              <w:t>controlling and coordinating recovery</w:t>
            </w:r>
          </w:p>
          <w:p w:rsidR="00000000" w:rsidRPr="002D58DF" w:rsidP="002D58DF">
            <w:pPr>
              <w:pStyle w:val="ListBullet"/>
            </w:pPr>
            <w:r w:rsidRPr="002D58DF">
              <w:t>ending the autonomous rail traffic operations including mission</w:t>
            </w:r>
          </w:p>
          <w:p w:rsidR="00000000" w:rsidRPr="002D58DF" w:rsidP="002D58DF">
            <w:pPr>
              <w:pStyle w:val="ListBullet"/>
            </w:pPr>
            <w:r w:rsidRPr="002D58DF">
              <w:t>entering rail traff</w:t>
            </w:r>
            <w:r w:rsidRPr="002D58DF">
              <w:t>ic data</w:t>
            </w:r>
          </w:p>
          <w:p w:rsidR="00000000" w:rsidRPr="002D58DF" w:rsidP="002D58DF">
            <w:pPr>
              <w:pStyle w:val="ListBullet"/>
            </w:pPr>
            <w:r w:rsidRPr="002D58DF">
              <w:t xml:space="preserve">following autonomous rail traffic operation procedures </w:t>
            </w:r>
          </w:p>
          <w:p w:rsidR="00000000" w:rsidRPr="002D58DF" w:rsidP="002D58DF">
            <w:pPr>
              <w:pStyle w:val="ListBullet"/>
            </w:pPr>
            <w:r w:rsidRPr="002D58DF">
              <w:t xml:space="preserve">handing over of autonomous rail traffic operations to and from another operator </w:t>
            </w:r>
          </w:p>
          <w:p w:rsidR="00000000" w:rsidRPr="002D58DF" w:rsidP="002D58DF">
            <w:pPr>
              <w:pStyle w:val="ListBullet"/>
            </w:pPr>
            <w:r w:rsidRPr="002D58DF">
              <w:t xml:space="preserve">monitoring rail traffic </w:t>
            </w:r>
          </w:p>
          <w:p w:rsidR="00000000" w:rsidRPr="002D58DF" w:rsidP="002D58DF">
            <w:pPr>
              <w:pStyle w:val="ListBullet"/>
            </w:pPr>
            <w:r w:rsidRPr="002D58DF">
              <w:tab/>
            </w:r>
            <w:r w:rsidRPr="002D58DF">
              <w:t>reading and interpreting relevant instructions, procedures and manufacturer information</w:t>
            </w:r>
          </w:p>
          <w:p w:rsidR="00000000" w:rsidRPr="002D58DF" w:rsidP="002D58DF">
            <w:pPr>
              <w:pStyle w:val="ListBullet"/>
            </w:pPr>
            <w:r w:rsidRPr="002D58DF">
              <w:t>responding to fault alarms</w:t>
            </w:r>
          </w:p>
          <w:p w:rsidR="00000000" w:rsidRPr="002D58DF" w:rsidP="002D58DF">
            <w:pPr>
              <w:pStyle w:val="ListBullet"/>
            </w:pPr>
            <w:r w:rsidRPr="002D58DF">
              <w:t>setting up autonomous rail traffic operations including mission and journey.</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13" w:name="O_1067352"/>
      <w:bookmarkEnd w:id="13"/>
      <w:r w:rsidRPr="002D58DF">
        <w:t>Knowledge Evidence</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Evidence required to demonstrate competence in this unit must be relevant to and satisfy all of the requirements of the elements and performance criteria and include knowledge of:</w:t>
            </w:r>
          </w:p>
          <w:p w:rsidR="00000000" w:rsidRPr="002D58DF" w:rsidP="002D58DF">
            <w:pPr>
              <w:pStyle w:val="ListBullet"/>
            </w:pPr>
            <w:r w:rsidRPr="002D58DF">
              <w:t>emergency response procedures</w:t>
            </w:r>
          </w:p>
          <w:p w:rsidR="00000000" w:rsidRPr="002D58DF" w:rsidP="002D58DF">
            <w:pPr>
              <w:pStyle w:val="ListBullet"/>
            </w:pPr>
            <w:r w:rsidRPr="002D58DF">
              <w:t>isolation systems</w:t>
            </w:r>
          </w:p>
          <w:p w:rsidR="00000000" w:rsidRPr="002D58DF" w:rsidP="002D58DF">
            <w:pPr>
              <w:pStyle w:val="ListBullet"/>
            </w:pPr>
            <w:r w:rsidRPr="002D58DF">
              <w:t xml:space="preserve">operational requirement of </w:t>
            </w:r>
            <w:r w:rsidRPr="002D58DF">
              <w:t>autonomous rail traffic</w:t>
            </w:r>
          </w:p>
          <w:p w:rsidR="00000000" w:rsidRPr="002D58DF" w:rsidP="002D58DF">
            <w:pPr>
              <w:pStyle w:val="ListBullet"/>
            </w:pPr>
            <w:r w:rsidRPr="002D58DF">
              <w:t>relevant autonomous rail traffic workplace procedures and manufacturer specifications</w:t>
            </w:r>
          </w:p>
          <w:p w:rsidR="00000000" w:rsidRPr="002D58DF" w:rsidP="002D58DF">
            <w:pPr>
              <w:pStyle w:val="ListBullet"/>
            </w:pPr>
            <w:r w:rsidRPr="002D58DF">
              <w:t>relevant network safety management system</w:t>
            </w:r>
          </w:p>
          <w:p w:rsidR="00000000" w:rsidRPr="002D58DF" w:rsidP="002D58DF">
            <w:pPr>
              <w:pStyle w:val="ListBullet"/>
            </w:pPr>
            <w:r w:rsidRPr="002D58DF">
              <w:t>relevant work health and safety (WHS)/occupational health and safety (OHS) procedures and regulations</w:t>
            </w:r>
          </w:p>
          <w:p w:rsidR="00000000" w:rsidRPr="002D58DF" w:rsidP="002D58DF">
            <w:pPr>
              <w:pStyle w:val="ListBullet"/>
            </w:pPr>
            <w:r w:rsidRPr="002D58DF">
              <w:t>typical minor repair problems that can occur, and appropriate remedial action that should be taken</w:t>
            </w:r>
          </w:p>
          <w:p w:rsidR="00000000" w:rsidRPr="002D58DF" w:rsidP="002D58DF">
            <w:pPr>
              <w:pStyle w:val="ListBullet"/>
            </w:pPr>
            <w:r w:rsidRPr="002D58DF">
              <w:t>workplace documentation and record requirements.</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14" w:name="O_1067353"/>
      <w:bookmarkEnd w:id="14"/>
      <w:r w:rsidRPr="002D58DF">
        <w:t>Assessment Conditions</w:t>
      </w:r>
    </w:p>
    <w:tbl>
      <w:tblPr>
        <w:tblW w:w="9497" w:type="dxa"/>
        <w:tblLayout w:type="fixed"/>
        <w:tblCellMar>
          <w:left w:w="62" w:type="dxa"/>
          <w:right w:w="62" w:type="dxa"/>
        </w:tblCellMar>
        <w:tblLook w:val="0000"/>
      </w:tblPr>
      <w:tblGrid>
        <w:gridCol w:w="9497"/>
      </w:tblGrid>
      <w:tr w:rsidTr="002D5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8DF" w:rsidP="002D58DF">
            <w:pPr>
              <w:pStyle w:val="BodyText"/>
            </w:pPr>
            <w:r w:rsidRPr="002D58DF">
              <w:t>Assessors must hold credentials specified within the Standards fo</w:t>
            </w:r>
            <w:r w:rsidRPr="002D58DF">
              <w:t xml:space="preserve">r Registered Training Organisations current at the time of assessment. </w:t>
            </w:r>
          </w:p>
          <w:p w:rsidR="00000000" w:rsidRPr="002D58DF" w:rsidP="002D58DF">
            <w:pPr>
              <w:pStyle w:val="BodyText"/>
            </w:pPr>
            <w:r w:rsidRPr="002D58DF">
              <w:t>Assessment must satisfy the Principles of Assessment and Rules of Evidence and all regulatory requirements included within the Standards for Registered Training Organisations current a</w:t>
            </w:r>
            <w:r w:rsidRPr="002D58DF">
              <w:t>t the time of assessment.</w:t>
            </w:r>
          </w:p>
          <w:p w:rsidR="00000000" w:rsidRPr="002D58DF" w:rsidP="002D58DF">
            <w:pPr>
              <w:pStyle w:val="BodyText"/>
            </w:pPr>
            <w:r w:rsidRPr="002D58DF">
              <w:t>Assessment must occur in workplace operational situations where it is appropriate to do so; where this is not appropriate, assessment must occur in simulated workplace operational situations that replicate workplace conditions.</w:t>
            </w:r>
          </w:p>
          <w:p w:rsidR="00000000" w:rsidRPr="002D58DF" w:rsidP="002D58DF">
            <w:pPr>
              <w:pStyle w:val="BodyText"/>
            </w:pPr>
            <w:r w:rsidRPr="002D58DF">
              <w:t>As</w:t>
            </w:r>
            <w:r w:rsidRPr="002D58DF">
              <w:t>sessment processes and techniques must be appropriate to the language, literacy and numeracy requirements of the work being performed and the needs of the candidate.</w:t>
            </w:r>
          </w:p>
          <w:p w:rsidR="00000000" w:rsidRPr="002D58DF" w:rsidP="002D58DF">
            <w:pPr>
              <w:pStyle w:val="BodyText"/>
            </w:pPr>
            <w:r w:rsidRPr="002D58DF">
              <w:t>Resources for assessment must include:</w:t>
            </w:r>
          </w:p>
          <w:p w:rsidR="00000000" w:rsidRPr="002D58DF" w:rsidP="002D58DF">
            <w:pPr>
              <w:pStyle w:val="ListBullet"/>
            </w:pPr>
            <w:r w:rsidRPr="002D58DF">
              <w:t>a range of relevant exercises, case studies and/or simulations</w:t>
            </w:r>
          </w:p>
          <w:p w:rsidR="00000000" w:rsidRPr="002D58DF" w:rsidP="002D58DF">
            <w:pPr>
              <w:pStyle w:val="ListBullet"/>
            </w:pPr>
            <w:r w:rsidRPr="002D58DF">
              <w:t>relevant and appropriate materials, autonomous equipment and personal protective equipment (PPE) currently used in industry</w:t>
            </w:r>
          </w:p>
          <w:p w:rsidR="00000000" w:rsidRPr="002D58DF" w:rsidP="002D58DF">
            <w:pPr>
              <w:pStyle w:val="ListBullet"/>
            </w:pPr>
            <w:r w:rsidRPr="002D58DF">
              <w:t>applicable documentation including legislation, regulations, codes of</w:t>
            </w:r>
            <w:r w:rsidRPr="002D58DF">
              <w:t xml:space="preserve"> practice, workplace procedures and operation manuals.</w:t>
            </w:r>
          </w:p>
        </w:tc>
      </w:tr>
    </w:tbl>
    <w:p w:rsidR="00000000" w:rsidRPr="002D58DF" w:rsidP="002D58DF">
      <w:pPr>
        <w:pStyle w:val="NoPaddingFontSize1"/>
      </w:pPr>
    </w:p>
    <w:p w:rsidR="00000000" w:rsidRPr="002D58DF" w:rsidP="002D58DF">
      <w:pPr>
        <w:pStyle w:val="AllowPageBreak"/>
      </w:pPr>
    </w:p>
    <w:p w:rsidR="00000000" w:rsidRPr="002D58DF" w:rsidP="002D58DF">
      <w:pPr>
        <w:pStyle w:val="Heading1"/>
      </w:pPr>
      <w:bookmarkStart w:id="15" w:name="O_1067356"/>
      <w:bookmarkEnd w:id="15"/>
      <w:r w:rsidRPr="002D58DF">
        <w:t>Links</w:t>
      </w:r>
    </w:p>
    <w:p w:rsidR="00000000" w:rsidRPr="002D58DF" w:rsidP="008C7540">
      <w:pPr>
        <w:pStyle w:val="BodyText"/>
      </w:pPr>
      <w:r w:rsidRPr="002D58D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7DA8">
        <w:rPr>
          <w:rStyle w:val="Hyperlink"/>
        </w:rPr>
        <w:t>https://vetnet.gov.au/Pages/TrainingDocs.aspx?q=df441c6e-213d-43e3-874c-0b3f7036d851</w:t>
      </w:r>
      <w:r>
        <w:fldChar w:fldCharType="end"/>
      </w:r>
    </w:p>
    <w:p w:rsidR="00000000" w:rsidRPr="002D58DF" w:rsidP="002D58DF"/>
    <w:sectPr w:rsidSect="002D5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rsidRPr="008C7540" w:rsidP="008C7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40" w:rsidP="002D5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540" w:rsidP="002D5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C7540" w:rsidP="002D5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rsidP="002D58DF">
    <w:pPr>
      <w:pStyle w:val="Footer"/>
      <w:framePr w:wrap="around"/>
    </w:pPr>
    <w:r>
      <w:fldChar w:fldCharType="begin"/>
    </w:r>
    <w:r>
      <w:instrText xml:space="preserve"> DOCPROPERTY  Subject  \* MERGEFORMAT </w:instrText>
    </w:r>
    <w:r>
      <w:fldChar w:fldCharType="separate"/>
    </w:r>
    <w:r w:rsidR="008C7540">
      <w:t>Approved</w:t>
    </w:r>
    <w:r w:rsidR="008C7540">
      <w:fldChar w:fldCharType="end"/>
    </w:r>
    <w:r>
      <w:tab/>
      <w:t xml:space="preserve">Page </w:t>
    </w:r>
    <w:r>
      <w:fldChar w:fldCharType="begin"/>
    </w:r>
    <w:r>
      <w:instrText xml:space="preserve"> PAGE  \* Arabic  \* MERGEFORMAT </w:instrText>
    </w:r>
    <w:r>
      <w:fldChar w:fldCharType="separate"/>
    </w:r>
    <w:r w:rsidR="008C75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540">
      <w:rPr>
        <w:noProof/>
      </w:rPr>
      <w:t>4</w:t>
    </w:r>
    <w:r>
      <w:rPr>
        <w:noProof/>
      </w:rPr>
      <w:fldChar w:fldCharType="end"/>
    </w:r>
  </w:p>
  <w:p w:rsidR="002D58DF" w:rsidP="002D58DF">
    <w:pPr>
      <w:pStyle w:val="Footer"/>
      <w:framePr w:wrap="around"/>
    </w:pPr>
    <w:r>
      <w:t xml:space="preserve">© Commonwealth of Australia, </w:t>
    </w:r>
    <w:r>
      <w:fldChar w:fldCharType="begin"/>
    </w:r>
    <w:r>
      <w:instrText xml:space="preserve"> DATE  \@ "yyyy"  \* MERGEFORMAT </w:instrText>
    </w:r>
    <w:r>
      <w:fldChar w:fldCharType="separate"/>
    </w:r>
    <w:r w:rsidR="008C7540">
      <w:rPr>
        <w:noProof/>
      </w:rPr>
      <w:t>2025</w:t>
    </w:r>
    <w:r>
      <w:fldChar w:fldCharType="end"/>
    </w:r>
    <w:r>
      <w:tab/>
    </w:r>
    <w:r>
      <w:fldChar w:fldCharType="begin"/>
    </w:r>
    <w:r>
      <w:instrText xml:space="preserve"> DOCPROPERTY  Author  \* MERGEFORMAT </w:instrText>
    </w:r>
    <w:r>
      <w:fldChar w:fldCharType="separate"/>
    </w:r>
    <w:r w:rsidR="008C7540">
      <w:t>Industry Skills Australia</w:t>
    </w:r>
    <w:r w:rsidR="008C7540">
      <w:fldChar w:fldCharType="end"/>
    </w:r>
  </w:p>
  <w:p w:rsidR="002D58DF" w:rsidP="002D5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8DF" w:rsidRPr="008C7540" w:rsidP="008C7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40" w:rsidRPr="002D2AF8" w:rsidP="002D58DF">
    <w:pPr>
      <w:pStyle w:val="Header"/>
      <w:framePr w:wrap="around"/>
    </w:pPr>
    <w:r>
      <w:fldChar w:fldCharType="begin"/>
    </w:r>
    <w:r>
      <w:instrText xml:space="preserve"> TITLE   \* MERGEFORMAT </w:instrText>
    </w:r>
    <w:r>
      <w:fldChar w:fldCharType="separate"/>
    </w:r>
    <w:r>
      <w:t>TLIK0002 Managing autonomous rail traffic operations by network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7540" w:rsidP="002D5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DF" w:rsidRPr="002D2AF8" w:rsidP="002D58DF">
    <w:pPr>
      <w:pStyle w:val="Header"/>
      <w:framePr w:wrap="around"/>
    </w:pPr>
    <w:r>
      <w:fldChar w:fldCharType="begin"/>
    </w:r>
    <w:r>
      <w:instrText xml:space="preserve"> TITLE   \* MERGEFORMAT </w:instrText>
    </w:r>
    <w:r>
      <w:fldChar w:fldCharType="separate"/>
    </w:r>
    <w:r w:rsidR="008C7540">
      <w:t>TLIK0002 Managing autonomous rail traffic operations by network control</w:t>
    </w:r>
    <w:r w:rsidR="008C7540">
      <w:fldChar w:fldCharType="end"/>
    </w:r>
    <w:r>
      <w:tab/>
      <w:t xml:space="preserve">Date this document was generated: </w:t>
    </w:r>
    <w:r>
      <w:fldChar w:fldCharType="begin"/>
    </w:r>
    <w:r>
      <w:instrText xml:space="preserve"> CREATEDATE  \@ "d MMMM yyyy"  \* MERGEFORMAT </w:instrText>
    </w:r>
    <w:r>
      <w:fldChar w:fldCharType="separate"/>
    </w:r>
    <w:r w:rsidR="008C7540">
      <w:rPr>
        <w:noProof/>
      </w:rPr>
      <w:t>1 March 2025</w:t>
    </w:r>
    <w:r>
      <w:fldChar w:fldCharType="end"/>
    </w:r>
  </w:p>
  <w:p w:rsidR="002D58DF" w:rsidP="002D5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8AB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C2E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8DF"/>
    <w:pPr>
      <w:spacing w:before="360" w:after="60"/>
      <w:outlineLvl w:val="0"/>
    </w:pPr>
    <w:rPr>
      <w:sz w:val="32"/>
    </w:rPr>
  </w:style>
  <w:style w:type="paragraph" w:styleId="Heading2">
    <w:name w:val="heading 2"/>
    <w:basedOn w:val="HeadingBase"/>
    <w:next w:val="BodyText"/>
    <w:link w:val="Heading2Char"/>
    <w:qFormat/>
    <w:rsid w:val="002D58DF"/>
    <w:pPr>
      <w:keepLines/>
      <w:spacing w:before="240" w:after="120"/>
      <w:outlineLvl w:val="1"/>
    </w:pPr>
    <w:rPr>
      <w:sz w:val="28"/>
      <w:szCs w:val="40"/>
    </w:rPr>
  </w:style>
  <w:style w:type="paragraph" w:styleId="Heading3">
    <w:name w:val="heading 3"/>
    <w:basedOn w:val="HeadingBase"/>
    <w:next w:val="BodyText"/>
    <w:link w:val="Heading3Char"/>
    <w:qFormat/>
    <w:rsid w:val="002D58DF"/>
    <w:pPr>
      <w:spacing w:before="180" w:after="120"/>
      <w:outlineLvl w:val="2"/>
    </w:pPr>
    <w:rPr>
      <w:spacing w:val="-10"/>
      <w:kern w:val="32"/>
    </w:rPr>
  </w:style>
  <w:style w:type="paragraph" w:styleId="Heading4">
    <w:name w:val="heading 4"/>
    <w:basedOn w:val="HeadingBase"/>
    <w:next w:val="BodyText"/>
    <w:link w:val="Heading4Char"/>
    <w:qFormat/>
    <w:rsid w:val="002D58DF"/>
    <w:pPr>
      <w:spacing w:before="160" w:after="120"/>
      <w:outlineLvl w:val="3"/>
    </w:pPr>
    <w:rPr>
      <w:sz w:val="22"/>
    </w:rPr>
  </w:style>
  <w:style w:type="paragraph" w:styleId="Heading5">
    <w:name w:val="heading 5"/>
    <w:basedOn w:val="HeadingBase"/>
    <w:next w:val="Normal"/>
    <w:link w:val="Heading5Char"/>
    <w:qFormat/>
    <w:rsid w:val="002D58DF"/>
    <w:pPr>
      <w:spacing w:before="80"/>
      <w:outlineLvl w:val="4"/>
    </w:pPr>
    <w:rPr>
      <w:color w:val="918585"/>
      <w:sz w:val="20"/>
    </w:rPr>
  </w:style>
  <w:style w:type="paragraph" w:styleId="Heading6">
    <w:name w:val="heading 6"/>
    <w:basedOn w:val="HeadingBase"/>
    <w:next w:val="Normal"/>
    <w:link w:val="Heading6Char"/>
    <w:qFormat/>
    <w:rsid w:val="002D58DF"/>
    <w:pPr>
      <w:spacing w:before="60"/>
      <w:outlineLvl w:val="5"/>
    </w:pPr>
    <w:rPr>
      <w:color w:val="918585"/>
      <w:sz w:val="20"/>
    </w:rPr>
  </w:style>
  <w:style w:type="paragraph" w:styleId="Heading7">
    <w:name w:val="heading 7"/>
    <w:basedOn w:val="Normal"/>
    <w:next w:val="Normal"/>
    <w:link w:val="Heading7Char"/>
    <w:qFormat/>
    <w:rsid w:val="002D58DF"/>
    <w:pPr>
      <w:ind w:left="720"/>
      <w:outlineLvl w:val="6"/>
    </w:pPr>
    <w:rPr>
      <w:i/>
    </w:rPr>
  </w:style>
  <w:style w:type="paragraph" w:styleId="Heading8">
    <w:name w:val="heading 8"/>
    <w:basedOn w:val="Normal"/>
    <w:next w:val="Normal"/>
    <w:link w:val="Heading8Char"/>
    <w:qFormat/>
    <w:rsid w:val="002D58DF"/>
    <w:pPr>
      <w:ind w:left="720"/>
      <w:outlineLvl w:val="7"/>
    </w:pPr>
    <w:rPr>
      <w:i/>
    </w:rPr>
  </w:style>
  <w:style w:type="paragraph" w:styleId="Heading9">
    <w:name w:val="heading 9"/>
    <w:basedOn w:val="Normal"/>
    <w:next w:val="Normal"/>
    <w:link w:val="Heading9Char"/>
    <w:qFormat/>
    <w:rsid w:val="002D58DF"/>
    <w:pPr>
      <w:ind w:left="720"/>
      <w:outlineLvl w:val="8"/>
    </w:pPr>
    <w:rPr>
      <w:i/>
    </w:rPr>
  </w:style>
  <w:style w:type="character" w:default="1" w:styleId="DefaultParagraphFont">
    <w:name w:val="Default Paragraph Font"/>
    <w:uiPriority w:val="1"/>
    <w:unhideWhenUsed/>
    <w:rsid w:val="002D5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8DF"/>
  </w:style>
  <w:style w:type="character" w:customStyle="1" w:styleId="Heading1Char">
    <w:name w:val="Heading 1 Char"/>
    <w:basedOn w:val="DefaultParagraphFont"/>
    <w:link w:val="Heading1"/>
    <w:rsid w:val="002D58DF"/>
    <w:rPr>
      <w:rFonts w:ascii="Times New Roman" w:eastAsia="Times New Roman" w:hAnsi="Times New Roman" w:cs="Times New Roman"/>
      <w:b/>
      <w:sz w:val="32"/>
      <w:szCs w:val="20"/>
      <w:lang w:eastAsia="en-US"/>
    </w:rPr>
  </w:style>
  <w:style w:type="paragraph" w:styleId="BodyText">
    <w:name w:val="Body Text"/>
    <w:basedOn w:val="Normal"/>
    <w:link w:val="BodyTextChar"/>
    <w:rsid w:val="002D5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8DF"/>
    <w:rPr>
      <w:rFonts w:ascii="Times New Roman" w:eastAsia="Times New Roman" w:hAnsi="Times New Roman" w:cs="Times New Roman"/>
      <w:sz w:val="24"/>
      <w:lang w:eastAsia="en-US"/>
    </w:rPr>
  </w:style>
  <w:style w:type="paragraph" w:styleId="ListBullet">
    <w:name w:val="List Bullet"/>
    <w:basedOn w:val="List"/>
    <w:rsid w:val="002D58DF"/>
    <w:pPr>
      <w:numPr>
        <w:numId w:val="11"/>
      </w:numPr>
      <w:tabs>
        <w:tab w:val="clear" w:pos="340"/>
      </w:tabs>
      <w:spacing w:before="40" w:after="40"/>
    </w:pPr>
  </w:style>
  <w:style w:type="character" w:customStyle="1" w:styleId="SpecialBold">
    <w:name w:val="Special Bold"/>
    <w:basedOn w:val="DefaultParagraphFont"/>
    <w:rsid w:val="002D58DF"/>
    <w:rPr>
      <w:b/>
      <w:spacing w:val="0"/>
    </w:rPr>
  </w:style>
  <w:style w:type="paragraph" w:customStyle="1" w:styleId="SuperHeading">
    <w:name w:val="SuperHeading"/>
    <w:basedOn w:val="Normal"/>
    <w:rsid w:val="002D58DF"/>
    <w:pPr>
      <w:spacing w:before="240" w:after="120"/>
      <w:outlineLvl w:val="0"/>
    </w:pPr>
    <w:rPr>
      <w:rFonts w:ascii="Times New Roman" w:hAnsi="Times New Roman"/>
      <w:b/>
      <w:sz w:val="32"/>
    </w:rPr>
  </w:style>
  <w:style w:type="paragraph" w:customStyle="1" w:styleId="AllowPageBreak">
    <w:name w:val="AllowPageBreak"/>
    <w:rsid w:val="002D58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5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8DF"/>
    <w:rPr>
      <w:rFonts w:ascii="Courier New" w:eastAsia="Times New Roman" w:hAnsi="Courier New" w:cs="Times New Roman"/>
      <w:i/>
      <w:szCs w:val="20"/>
      <w:lang w:eastAsia="en-US"/>
    </w:rPr>
  </w:style>
  <w:style w:type="paragraph" w:customStyle="1" w:styleId="HeadingBase">
    <w:name w:val="Heading Base"/>
    <w:rsid w:val="002D5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8DF"/>
    <w:pPr>
      <w:tabs>
        <w:tab w:val="right" w:leader="dot" w:pos="9072"/>
      </w:tabs>
      <w:ind w:left="567"/>
    </w:pPr>
    <w:rPr>
      <w:szCs w:val="22"/>
    </w:rPr>
  </w:style>
  <w:style w:type="paragraph" w:customStyle="1" w:styleId="TOCBase">
    <w:name w:val="TOC Base"/>
    <w:rsid w:val="002D5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8DF"/>
    <w:pPr>
      <w:tabs>
        <w:tab w:val="right" w:leader="dot" w:pos="9072"/>
      </w:tabs>
      <w:spacing w:before="40" w:after="40"/>
      <w:ind w:left="284"/>
    </w:pPr>
    <w:rPr>
      <w:rFonts w:ascii="Times New Roman" w:hAnsi="Times New Roman"/>
    </w:rPr>
  </w:style>
  <w:style w:type="paragraph" w:styleId="TOC1">
    <w:name w:val="toc 1"/>
    <w:basedOn w:val="TOCBase"/>
    <w:next w:val="Normal"/>
    <w:rsid w:val="002D5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8DF"/>
    <w:rPr>
      <w:rFonts w:ascii="Times New Roman" w:eastAsia="Times New Roman" w:hAnsi="Times New Roman" w:cs="Times New Roman"/>
      <w:sz w:val="16"/>
      <w:lang w:eastAsia="en-US"/>
    </w:rPr>
  </w:style>
  <w:style w:type="paragraph" w:styleId="Title">
    <w:name w:val="Title"/>
    <w:basedOn w:val="HeadingBase"/>
    <w:link w:val="TitleChar"/>
    <w:qFormat/>
    <w:rsid w:val="002D58DF"/>
    <w:pPr>
      <w:spacing w:before="5040"/>
      <w:jc w:val="center"/>
    </w:pPr>
    <w:rPr>
      <w:sz w:val="48"/>
      <w:szCs w:val="72"/>
      <w:lang w:val="en-US"/>
    </w:rPr>
  </w:style>
  <w:style w:type="character" w:customStyle="1" w:styleId="TitleChar">
    <w:name w:val="Title Char"/>
    <w:basedOn w:val="DefaultParagraphFont"/>
    <w:link w:val="Title"/>
    <w:rsid w:val="002D5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8DF"/>
    <w:pPr>
      <w:tabs>
        <w:tab w:val="left" w:pos="3600"/>
        <w:tab w:val="left" w:pos="3958"/>
      </w:tabs>
    </w:pPr>
  </w:style>
  <w:style w:type="paragraph" w:styleId="List">
    <w:name w:val="List"/>
    <w:basedOn w:val="BodyText"/>
    <w:next w:val="BodyText"/>
    <w:rsid w:val="002D58DF"/>
    <w:pPr>
      <w:tabs>
        <w:tab w:val="left" w:pos="340"/>
      </w:tabs>
      <w:spacing w:before="60" w:after="60"/>
      <w:ind w:left="340" w:hanging="340"/>
    </w:pPr>
  </w:style>
  <w:style w:type="paragraph" w:customStyle="1" w:styleId="Note">
    <w:name w:val="Note"/>
    <w:basedOn w:val="BodyText"/>
    <w:rsid w:val="002D5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8DF"/>
    <w:pPr>
      <w:framePr w:wrap="auto" w:hAnchor="text" w:y="6049"/>
    </w:pPr>
    <w:rPr>
      <w:color w:val="000000"/>
      <w:sz w:val="40"/>
    </w:rPr>
  </w:style>
  <w:style w:type="paragraph" w:customStyle="1" w:styleId="TOCTitle">
    <w:name w:val="TOCTitle"/>
    <w:basedOn w:val="Heading1"/>
    <w:rsid w:val="002D58DF"/>
    <w:pPr>
      <w:spacing w:after="240"/>
      <w:jc w:val="center"/>
      <w:outlineLvl w:val="9"/>
    </w:pPr>
    <w:rPr>
      <w:caps/>
    </w:rPr>
  </w:style>
  <w:style w:type="paragraph" w:customStyle="1" w:styleId="Version">
    <w:name w:val="Version"/>
    <w:rsid w:val="002D58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8DF"/>
    <w:pPr>
      <w:numPr>
        <w:numId w:val="12"/>
      </w:numPr>
      <w:tabs>
        <w:tab w:val="clear" w:pos="680"/>
      </w:tabs>
    </w:pPr>
  </w:style>
  <w:style w:type="paragraph" w:styleId="Index1">
    <w:name w:val="index 1"/>
    <w:basedOn w:val="Normal"/>
    <w:next w:val="Normal"/>
    <w:semiHidden/>
    <w:rsid w:val="002D58DF"/>
    <w:pPr>
      <w:keepNext w:val="0"/>
      <w:tabs>
        <w:tab w:val="right" w:pos="4176"/>
      </w:tabs>
      <w:ind w:left="198" w:hanging="198"/>
    </w:pPr>
    <w:rPr>
      <w:rFonts w:ascii="Garamond" w:hAnsi="Garamond"/>
    </w:rPr>
  </w:style>
  <w:style w:type="paragraph" w:styleId="IndexHeading">
    <w:name w:val="index heading"/>
    <w:basedOn w:val="Normal"/>
    <w:next w:val="Index1"/>
    <w:semiHidden/>
    <w:rsid w:val="002D58DF"/>
    <w:pPr>
      <w:spacing w:before="120" w:after="120"/>
    </w:pPr>
    <w:rPr>
      <w:rFonts w:ascii="Arial" w:hAnsi="Arial"/>
      <w:b/>
      <w:color w:val="918585"/>
      <w:sz w:val="24"/>
    </w:rPr>
  </w:style>
  <w:style w:type="paragraph" w:styleId="Header">
    <w:name w:val="header"/>
    <w:basedOn w:val="Normal"/>
    <w:link w:val="HeaderChar"/>
    <w:rsid w:val="002D5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8DF"/>
    <w:rPr>
      <w:rFonts w:ascii="Times New Roman" w:eastAsia="Times New Roman" w:hAnsi="Times New Roman" w:cs="Times New Roman"/>
      <w:sz w:val="16"/>
      <w:szCs w:val="20"/>
      <w:lang w:val="en-GB" w:eastAsia="en-US"/>
    </w:rPr>
  </w:style>
  <w:style w:type="paragraph" w:customStyle="1" w:styleId="Chapter">
    <w:name w:val="Chapter"/>
    <w:basedOn w:val="Normal"/>
    <w:rsid w:val="002D58DF"/>
    <w:pPr>
      <w:spacing w:before="240"/>
    </w:pPr>
    <w:rPr>
      <w:rFonts w:ascii="Times New Roman" w:hAnsi="Times New Roman"/>
      <w:smallCaps/>
      <w:spacing w:val="80"/>
      <w:sz w:val="28"/>
    </w:rPr>
  </w:style>
  <w:style w:type="paragraph" w:customStyle="1" w:styleId="InChapter">
    <w:name w:val="InChapter"/>
    <w:basedOn w:val="Heading3"/>
    <w:rsid w:val="002D58DF"/>
    <w:pPr>
      <w:spacing w:after="240"/>
      <w:outlineLvl w:val="9"/>
    </w:pPr>
    <w:rPr>
      <w:noProof/>
    </w:rPr>
  </w:style>
  <w:style w:type="paragraph" w:styleId="Index2">
    <w:name w:val="index 2"/>
    <w:basedOn w:val="Normal"/>
    <w:next w:val="Normal"/>
    <w:semiHidden/>
    <w:rsid w:val="002D58DF"/>
    <w:pPr>
      <w:tabs>
        <w:tab w:val="right" w:pos="4176"/>
      </w:tabs>
      <w:ind w:left="568" w:hanging="284"/>
    </w:pPr>
    <w:rPr>
      <w:rFonts w:ascii="Garamond" w:hAnsi="Garamond"/>
    </w:rPr>
  </w:style>
  <w:style w:type="paragraph" w:customStyle="1" w:styleId="Byline">
    <w:name w:val="Byline"/>
    <w:rsid w:val="002D5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8DF"/>
    <w:pPr>
      <w:tabs>
        <w:tab w:val="clear" w:pos="3600"/>
        <w:tab w:val="clear" w:pos="3958"/>
      </w:tabs>
      <w:jc w:val="right"/>
    </w:pPr>
  </w:style>
  <w:style w:type="character" w:styleId="Emphasis">
    <w:name w:val="Emphasis"/>
    <w:basedOn w:val="DefaultParagraphFont"/>
    <w:qFormat/>
    <w:rsid w:val="002D58DF"/>
    <w:rPr>
      <w:i/>
    </w:rPr>
  </w:style>
  <w:style w:type="paragraph" w:styleId="Caption">
    <w:name w:val="caption"/>
    <w:basedOn w:val="BodyText"/>
    <w:next w:val="Normal"/>
    <w:qFormat/>
    <w:rsid w:val="002D58DF"/>
    <w:pPr>
      <w:framePr w:w="2268" w:hSpace="181" w:vSpace="181" w:wrap="around" w:vAnchor="text" w:hAnchor="page" w:x="1135" w:y="285" w:anchorLock="1"/>
    </w:pPr>
    <w:rPr>
      <w:i/>
    </w:rPr>
  </w:style>
  <w:style w:type="paragraph" w:customStyle="1" w:styleId="MiniTOCTitle">
    <w:name w:val="MiniTOCTitle"/>
    <w:basedOn w:val="Heading4"/>
    <w:rsid w:val="002D58DF"/>
    <w:pPr>
      <w:spacing w:before="240"/>
      <w:outlineLvl w:val="9"/>
    </w:pPr>
    <w:rPr>
      <w:noProof/>
      <w:sz w:val="24"/>
    </w:rPr>
  </w:style>
  <w:style w:type="paragraph" w:customStyle="1" w:styleId="MiniTOCItem">
    <w:name w:val="MiniTOCItem"/>
    <w:basedOn w:val="ListBullet"/>
    <w:rsid w:val="002D58DF"/>
    <w:pPr>
      <w:numPr>
        <w:numId w:val="0"/>
      </w:numPr>
      <w:tabs>
        <w:tab w:val="right" w:leader="dot" w:pos="6521"/>
      </w:tabs>
      <w:spacing w:before="0" w:after="0"/>
    </w:pPr>
  </w:style>
  <w:style w:type="paragraph" w:customStyle="1" w:styleId="TOFTitle">
    <w:name w:val="TOFTitle"/>
    <w:basedOn w:val="TOCTitle"/>
    <w:rsid w:val="002D58DF"/>
  </w:style>
  <w:style w:type="paragraph" w:styleId="TableofFigures">
    <w:name w:val="table of figures"/>
    <w:basedOn w:val="Normal"/>
    <w:next w:val="Normal"/>
    <w:semiHidden/>
    <w:rsid w:val="002D58DF"/>
    <w:pPr>
      <w:tabs>
        <w:tab w:val="right" w:leader="dot" w:pos="9072"/>
      </w:tabs>
      <w:ind w:left="970" w:hanging="403"/>
    </w:pPr>
    <w:rPr>
      <w:rFonts w:ascii="Times New Roman" w:hAnsi="Times New Roman"/>
      <w:b/>
    </w:rPr>
  </w:style>
  <w:style w:type="paragraph" w:styleId="ListNumber">
    <w:name w:val="List Number"/>
    <w:basedOn w:val="List"/>
    <w:rsid w:val="002D58DF"/>
    <w:pPr>
      <w:numPr>
        <w:numId w:val="14"/>
      </w:numPr>
      <w:tabs>
        <w:tab w:val="clear" w:pos="340"/>
      </w:tabs>
    </w:pPr>
  </w:style>
  <w:style w:type="character" w:customStyle="1" w:styleId="WingdingSymbols">
    <w:name w:val="Wingding Symbols"/>
    <w:rsid w:val="002D58DF"/>
    <w:rPr>
      <w:rFonts w:ascii="Wingdings" w:hAnsi="Wingdings"/>
    </w:rPr>
  </w:style>
  <w:style w:type="paragraph" w:customStyle="1" w:styleId="TableHeading">
    <w:name w:val="Table Heading"/>
    <w:basedOn w:val="HeadingBase"/>
    <w:rsid w:val="002D58DF"/>
    <w:pPr>
      <w:keepLines/>
      <w:pBdr>
        <w:bottom w:val="single" w:sz="6" w:space="1" w:color="918585"/>
      </w:pBdr>
      <w:spacing w:before="240"/>
    </w:pPr>
  </w:style>
  <w:style w:type="character" w:customStyle="1" w:styleId="HotSpot">
    <w:name w:val="HotSpot"/>
    <w:rsid w:val="002D58DF"/>
    <w:rPr>
      <w:color w:val="0033CC"/>
      <w:u w:val="none"/>
    </w:rPr>
  </w:style>
  <w:style w:type="paragraph" w:customStyle="1" w:styleId="BodyTextRight">
    <w:name w:val="Body Text Right"/>
    <w:basedOn w:val="BodyText"/>
    <w:rsid w:val="002D58DF"/>
    <w:pPr>
      <w:spacing w:before="0" w:after="0"/>
      <w:jc w:val="right"/>
    </w:pPr>
  </w:style>
  <w:style w:type="paragraph" w:styleId="Index3">
    <w:name w:val="index 3"/>
    <w:basedOn w:val="ListNumber2"/>
    <w:next w:val="Normal"/>
    <w:semiHidden/>
    <w:rsid w:val="002D58DF"/>
    <w:pPr>
      <w:numPr>
        <w:numId w:val="0"/>
      </w:numPr>
      <w:tabs>
        <w:tab w:val="right" w:leader="dot" w:pos="4176"/>
      </w:tabs>
    </w:pPr>
  </w:style>
  <w:style w:type="paragraph" w:styleId="ListNumber2">
    <w:name w:val="List Number 2"/>
    <w:basedOn w:val="List2"/>
    <w:rsid w:val="002D58DF"/>
    <w:pPr>
      <w:numPr>
        <w:numId w:val="9"/>
      </w:numPr>
      <w:tabs>
        <w:tab w:val="clear" w:pos="1060"/>
      </w:tabs>
    </w:pPr>
  </w:style>
  <w:style w:type="paragraph" w:customStyle="1" w:styleId="MarginNote">
    <w:name w:val="Margin Note"/>
    <w:basedOn w:val="BodyText"/>
    <w:rsid w:val="002D5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8DF"/>
    <w:rPr>
      <w:sz w:val="32"/>
    </w:rPr>
  </w:style>
  <w:style w:type="paragraph" w:customStyle="1" w:styleId="HeadingProcedure">
    <w:name w:val="Heading Procedure"/>
    <w:basedOn w:val="HeadingBase"/>
    <w:next w:val="Normal"/>
    <w:rsid w:val="002D58DF"/>
    <w:pPr>
      <w:tabs>
        <w:tab w:val="left" w:pos="0"/>
      </w:tabs>
      <w:spacing w:before="120" w:after="60"/>
    </w:pPr>
    <w:rPr>
      <w:i/>
      <w:color w:val="918585"/>
      <w:sz w:val="22"/>
    </w:rPr>
  </w:style>
  <w:style w:type="paragraph" w:customStyle="1" w:styleId="TableBodyText">
    <w:name w:val="Table Body Text"/>
    <w:basedOn w:val="BodyText"/>
    <w:rsid w:val="002D58DF"/>
    <w:pPr>
      <w:spacing w:before="60" w:after="60"/>
    </w:pPr>
  </w:style>
  <w:style w:type="paragraph" w:styleId="ListContinue">
    <w:name w:val="List Continue"/>
    <w:basedOn w:val="List"/>
    <w:rsid w:val="002D58DF"/>
    <w:pPr>
      <w:ind w:firstLine="0"/>
    </w:pPr>
  </w:style>
  <w:style w:type="paragraph" w:customStyle="1" w:styleId="ListNote">
    <w:name w:val="List Note"/>
    <w:basedOn w:val="List"/>
    <w:rsid w:val="002D58DF"/>
    <w:pPr>
      <w:pBdr>
        <w:top w:val="single" w:sz="6" w:space="2" w:color="918585"/>
        <w:bottom w:val="single" w:sz="6" w:space="2" w:color="918585"/>
      </w:pBdr>
      <w:tabs>
        <w:tab w:val="left" w:pos="1021"/>
      </w:tabs>
      <w:ind w:firstLine="0"/>
    </w:pPr>
  </w:style>
  <w:style w:type="paragraph" w:customStyle="1" w:styleId="Warning">
    <w:name w:val="Warning"/>
    <w:basedOn w:val="BodyText"/>
    <w:rsid w:val="002D58DF"/>
    <w:pPr>
      <w:shd w:val="clear" w:color="auto" w:fill="D9D9D9"/>
      <w:tabs>
        <w:tab w:val="left" w:pos="992"/>
      </w:tabs>
      <w:ind w:left="119" w:right="119"/>
    </w:pPr>
    <w:rPr>
      <w:sz w:val="20"/>
    </w:rPr>
  </w:style>
  <w:style w:type="paragraph" w:customStyle="1" w:styleId="MarginIcons">
    <w:name w:val="Margin Icons"/>
    <w:basedOn w:val="BodyText"/>
    <w:rsid w:val="002D5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8DF"/>
    <w:rPr>
      <w:rFonts w:ascii="Courier New" w:hAnsi="Courier New"/>
    </w:rPr>
  </w:style>
  <w:style w:type="paragraph" w:customStyle="1" w:styleId="NoteBullet">
    <w:name w:val="Note Bullet"/>
    <w:basedOn w:val="Note"/>
    <w:rsid w:val="002D58DF"/>
    <w:pPr>
      <w:tabs>
        <w:tab w:val="clear" w:pos="680"/>
      </w:tabs>
      <w:spacing w:before="60" w:after="60"/>
    </w:pPr>
  </w:style>
  <w:style w:type="paragraph" w:customStyle="1" w:styleId="SubHeading2">
    <w:name w:val="SubHeading2"/>
    <w:basedOn w:val="HeadingBase"/>
    <w:rsid w:val="002D58DF"/>
    <w:pPr>
      <w:spacing w:before="240" w:after="60"/>
    </w:pPr>
    <w:rPr>
      <w:sz w:val="20"/>
    </w:rPr>
  </w:style>
  <w:style w:type="paragraph" w:customStyle="1" w:styleId="SubHeading1">
    <w:name w:val="SubHeading1"/>
    <w:basedOn w:val="HeadingBase"/>
    <w:rsid w:val="002D58DF"/>
    <w:pPr>
      <w:spacing w:before="240" w:after="60"/>
    </w:pPr>
    <w:rPr>
      <w:color w:val="918585"/>
      <w:sz w:val="22"/>
    </w:rPr>
  </w:style>
  <w:style w:type="paragraph" w:customStyle="1" w:styleId="SideHeading">
    <w:name w:val="Side Heading"/>
    <w:basedOn w:val="HeadingBase"/>
    <w:rsid w:val="002D5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8DF"/>
    <w:pPr>
      <w:numPr>
        <w:numId w:val="10"/>
      </w:numPr>
    </w:pPr>
  </w:style>
  <w:style w:type="paragraph" w:styleId="PlainText">
    <w:name w:val="Plain Text"/>
    <w:basedOn w:val="Normal"/>
    <w:link w:val="PlainTextChar"/>
    <w:rsid w:val="002D58DF"/>
    <w:rPr>
      <w:sz w:val="20"/>
    </w:rPr>
  </w:style>
  <w:style w:type="character" w:customStyle="1" w:styleId="PlainTextChar">
    <w:name w:val="Plain Text Char"/>
    <w:basedOn w:val="DefaultParagraphFont"/>
    <w:link w:val="PlainText"/>
    <w:rsid w:val="002D58DF"/>
    <w:rPr>
      <w:rFonts w:ascii="Courier New" w:eastAsia="Times New Roman" w:hAnsi="Courier New" w:cs="Times New Roman"/>
      <w:sz w:val="20"/>
      <w:szCs w:val="20"/>
      <w:lang w:eastAsia="en-US"/>
    </w:rPr>
  </w:style>
  <w:style w:type="character" w:customStyle="1" w:styleId="MenuOption">
    <w:name w:val="Menu Option"/>
    <w:basedOn w:val="DefaultParagraphFont"/>
    <w:rsid w:val="002D58DF"/>
    <w:rPr>
      <w:b/>
      <w:smallCaps/>
    </w:rPr>
  </w:style>
  <w:style w:type="paragraph" w:customStyle="1" w:styleId="TableListNumber">
    <w:name w:val="Table List Number"/>
    <w:basedOn w:val="ListNumber"/>
    <w:rsid w:val="002D58DF"/>
    <w:pPr>
      <w:numPr>
        <w:numId w:val="0"/>
      </w:numPr>
    </w:pPr>
  </w:style>
  <w:style w:type="paragraph" w:styleId="TOC4">
    <w:name w:val="toc 4"/>
    <w:basedOn w:val="TOCBase"/>
    <w:next w:val="Normal"/>
    <w:semiHidden/>
    <w:rsid w:val="002D58DF"/>
    <w:pPr>
      <w:tabs>
        <w:tab w:val="right" w:leader="dot" w:pos="9071"/>
      </w:tabs>
      <w:ind w:left="1701"/>
    </w:pPr>
  </w:style>
  <w:style w:type="paragraph" w:customStyle="1" w:styleId="ListAlpha">
    <w:name w:val="List Alpha"/>
    <w:basedOn w:val="List"/>
    <w:rsid w:val="002D58DF"/>
    <w:pPr>
      <w:numPr>
        <w:numId w:val="8"/>
      </w:numPr>
    </w:pPr>
  </w:style>
  <w:style w:type="paragraph" w:customStyle="1" w:styleId="ListAlpha2">
    <w:name w:val="List Alpha 2"/>
    <w:basedOn w:val="List2"/>
    <w:rsid w:val="002D58DF"/>
    <w:pPr>
      <w:numPr>
        <w:numId w:val="7"/>
      </w:numPr>
    </w:pPr>
  </w:style>
  <w:style w:type="paragraph" w:styleId="List2">
    <w:name w:val="List 2"/>
    <w:basedOn w:val="BodyText"/>
    <w:rsid w:val="002D58DF"/>
    <w:pPr>
      <w:tabs>
        <w:tab w:val="left" w:pos="680"/>
      </w:tabs>
      <w:spacing w:before="60" w:after="60"/>
      <w:ind w:left="680" w:hanging="340"/>
    </w:pPr>
  </w:style>
  <w:style w:type="paragraph" w:styleId="List3">
    <w:name w:val="List 3"/>
    <w:basedOn w:val="BodyText"/>
    <w:rsid w:val="002D58DF"/>
    <w:pPr>
      <w:tabs>
        <w:tab w:val="left" w:pos="1021"/>
      </w:tabs>
      <w:spacing w:before="60" w:after="60"/>
      <w:ind w:left="1020" w:hanging="340"/>
    </w:pPr>
  </w:style>
  <w:style w:type="paragraph" w:styleId="List4">
    <w:name w:val="List 4"/>
    <w:basedOn w:val="BodyText"/>
    <w:rsid w:val="002D58DF"/>
    <w:pPr>
      <w:tabs>
        <w:tab w:val="left" w:pos="1361"/>
      </w:tabs>
      <w:spacing w:before="60" w:after="60"/>
      <w:ind w:left="1361" w:hanging="340"/>
    </w:pPr>
  </w:style>
  <w:style w:type="paragraph" w:styleId="List5">
    <w:name w:val="List 5"/>
    <w:basedOn w:val="BodyText"/>
    <w:rsid w:val="002D58DF"/>
    <w:pPr>
      <w:tabs>
        <w:tab w:val="left" w:pos="1701"/>
      </w:tabs>
      <w:spacing w:before="60" w:after="60"/>
      <w:ind w:left="1701" w:hanging="340"/>
    </w:pPr>
  </w:style>
  <w:style w:type="paragraph" w:styleId="ListBullet3">
    <w:name w:val="List Bullet 3"/>
    <w:basedOn w:val="List3"/>
    <w:rsid w:val="002D58DF"/>
    <w:pPr>
      <w:numPr>
        <w:numId w:val="13"/>
      </w:numPr>
      <w:tabs>
        <w:tab w:val="clear" w:pos="1021"/>
      </w:tabs>
      <w:ind w:left="1037" w:hanging="357"/>
    </w:pPr>
  </w:style>
  <w:style w:type="paragraph" w:styleId="ListBullet4">
    <w:name w:val="List Bullet 4"/>
    <w:basedOn w:val="List4"/>
    <w:rsid w:val="002D58DF"/>
    <w:pPr>
      <w:numPr>
        <w:numId w:val="2"/>
      </w:numPr>
      <w:tabs>
        <w:tab w:val="clear" w:pos="1361"/>
      </w:tabs>
    </w:pPr>
  </w:style>
  <w:style w:type="paragraph" w:styleId="ListBullet5">
    <w:name w:val="List Bullet 5"/>
    <w:basedOn w:val="List5"/>
    <w:rsid w:val="002D58DF"/>
    <w:pPr>
      <w:numPr>
        <w:numId w:val="3"/>
      </w:numPr>
    </w:pPr>
  </w:style>
  <w:style w:type="paragraph" w:styleId="ListContinue2">
    <w:name w:val="List Continue 2"/>
    <w:basedOn w:val="List2"/>
    <w:rsid w:val="002D58DF"/>
    <w:pPr>
      <w:ind w:firstLine="0"/>
    </w:pPr>
  </w:style>
  <w:style w:type="paragraph" w:styleId="ListContinue3">
    <w:name w:val="List Continue 3"/>
    <w:basedOn w:val="List3"/>
    <w:rsid w:val="002D58DF"/>
    <w:pPr>
      <w:ind w:left="1021" w:firstLine="0"/>
    </w:pPr>
  </w:style>
  <w:style w:type="paragraph" w:styleId="ListContinue4">
    <w:name w:val="List Continue 4"/>
    <w:basedOn w:val="List4"/>
    <w:rsid w:val="002D58DF"/>
    <w:pPr>
      <w:ind w:firstLine="0"/>
    </w:pPr>
  </w:style>
  <w:style w:type="paragraph" w:styleId="ListContinue5">
    <w:name w:val="List Continue 5"/>
    <w:basedOn w:val="List5"/>
    <w:rsid w:val="002D58DF"/>
    <w:pPr>
      <w:ind w:firstLine="0"/>
    </w:pPr>
  </w:style>
  <w:style w:type="paragraph" w:styleId="ListNumber3">
    <w:name w:val="List Number 3"/>
    <w:basedOn w:val="List3"/>
    <w:rsid w:val="002D58DF"/>
    <w:pPr>
      <w:numPr>
        <w:numId w:val="4"/>
      </w:numPr>
    </w:pPr>
  </w:style>
  <w:style w:type="paragraph" w:styleId="ListNumber4">
    <w:name w:val="List Number 4"/>
    <w:basedOn w:val="List4"/>
    <w:rsid w:val="002D58DF"/>
    <w:pPr>
      <w:numPr>
        <w:numId w:val="5"/>
      </w:numPr>
    </w:pPr>
  </w:style>
  <w:style w:type="paragraph" w:styleId="ListNumber5">
    <w:name w:val="List Number 5"/>
    <w:basedOn w:val="List5"/>
    <w:rsid w:val="002D58DF"/>
    <w:pPr>
      <w:numPr>
        <w:numId w:val="6"/>
      </w:numPr>
    </w:pPr>
  </w:style>
  <w:style w:type="paragraph" w:styleId="BlockText">
    <w:name w:val="Block Text"/>
    <w:basedOn w:val="Normal"/>
    <w:rsid w:val="002D58DF"/>
    <w:pPr>
      <w:spacing w:after="120"/>
      <w:ind w:left="1440" w:right="1440"/>
    </w:pPr>
  </w:style>
  <w:style w:type="character" w:customStyle="1" w:styleId="Subscript">
    <w:name w:val="Subscript"/>
    <w:basedOn w:val="DefaultParagraphFont"/>
    <w:rsid w:val="002D58DF"/>
    <w:rPr>
      <w:sz w:val="16"/>
      <w:vertAlign w:val="subscript"/>
    </w:rPr>
  </w:style>
  <w:style w:type="character" w:customStyle="1" w:styleId="Superscript">
    <w:name w:val="Superscript"/>
    <w:basedOn w:val="DefaultParagraphFont"/>
    <w:rsid w:val="002D58DF"/>
    <w:rPr>
      <w:sz w:val="16"/>
      <w:vertAlign w:val="superscript"/>
    </w:rPr>
  </w:style>
  <w:style w:type="character" w:customStyle="1" w:styleId="Symbols">
    <w:name w:val="Symbols"/>
    <w:basedOn w:val="DefaultParagraphFont"/>
    <w:rsid w:val="002D58DF"/>
    <w:rPr>
      <w:rFonts w:ascii="Symbol" w:hAnsi="Symbol"/>
    </w:rPr>
  </w:style>
  <w:style w:type="character" w:customStyle="1" w:styleId="MenuOptions">
    <w:name w:val="Menu Options"/>
    <w:basedOn w:val="DefaultParagraphFont"/>
    <w:rsid w:val="002D58DF"/>
    <w:rPr>
      <w:rFonts w:ascii="Arial Narrow" w:hAnsi="Arial Narrow"/>
      <w:smallCaps/>
    </w:rPr>
  </w:style>
  <w:style w:type="character" w:customStyle="1" w:styleId="Buttons">
    <w:name w:val="Buttons"/>
    <w:basedOn w:val="DefaultParagraphFont"/>
    <w:rsid w:val="002D58DF"/>
    <w:rPr>
      <w:b/>
    </w:rPr>
  </w:style>
  <w:style w:type="character" w:customStyle="1" w:styleId="Underlined">
    <w:name w:val="Underlined"/>
    <w:basedOn w:val="DefaultParagraphFont"/>
    <w:rsid w:val="002D58DF"/>
    <w:rPr>
      <w:u w:val="single"/>
    </w:rPr>
  </w:style>
  <w:style w:type="paragraph" w:customStyle="1" w:styleId="TableBodyTextRight">
    <w:name w:val="Table Body Text Right"/>
    <w:basedOn w:val="TableBodyText"/>
    <w:rsid w:val="002D58DF"/>
    <w:pPr>
      <w:widowControl w:val="0"/>
      <w:autoSpaceDE w:val="0"/>
      <w:autoSpaceDN w:val="0"/>
      <w:adjustRightInd w:val="0"/>
      <w:jc w:val="right"/>
    </w:pPr>
    <w:rPr>
      <w:rFonts w:cs="Arial"/>
      <w:szCs w:val="18"/>
    </w:rPr>
  </w:style>
  <w:style w:type="paragraph" w:customStyle="1" w:styleId="CopyrightText">
    <w:name w:val="Copyright Text"/>
    <w:basedOn w:val="BodyText"/>
    <w:rsid w:val="002D58DF"/>
    <w:rPr>
      <w:sz w:val="18"/>
    </w:rPr>
  </w:style>
  <w:style w:type="paragraph" w:customStyle="1" w:styleId="BodySmallRight">
    <w:name w:val="Body Small Right"/>
    <w:basedOn w:val="BodyTextRight"/>
    <w:rsid w:val="002D58DF"/>
    <w:rPr>
      <w:sz w:val="18"/>
      <w:szCs w:val="18"/>
    </w:rPr>
  </w:style>
  <w:style w:type="paragraph" w:customStyle="1" w:styleId="MarginEdition">
    <w:name w:val="Margin Edition"/>
    <w:basedOn w:val="MarginNote"/>
    <w:rsid w:val="002D58DF"/>
    <w:pPr>
      <w:spacing w:before="0" w:after="0"/>
    </w:pPr>
    <w:rPr>
      <w:rFonts w:ascii="Times New Roman" w:hAnsi="Times New Roman"/>
      <w:color w:val="999999"/>
    </w:rPr>
  </w:style>
  <w:style w:type="paragraph" w:customStyle="1" w:styleId="Spacer">
    <w:name w:val="Spacer"/>
    <w:basedOn w:val="Normal"/>
    <w:rsid w:val="002D58DF"/>
    <w:rPr>
      <w:sz w:val="2"/>
      <w:szCs w:val="2"/>
    </w:rPr>
  </w:style>
  <w:style w:type="character" w:customStyle="1" w:styleId="Small">
    <w:name w:val="Small"/>
    <w:basedOn w:val="DefaultParagraphFont"/>
    <w:rsid w:val="002D58DF"/>
    <w:rPr>
      <w:sz w:val="16"/>
    </w:rPr>
  </w:style>
  <w:style w:type="paragraph" w:customStyle="1" w:styleId="WideTable">
    <w:name w:val="Wide Table"/>
    <w:basedOn w:val="Normal"/>
    <w:rsid w:val="002D58DF"/>
    <w:pPr>
      <w:ind w:left="-1418"/>
    </w:pPr>
    <w:rPr>
      <w:sz w:val="2"/>
      <w:szCs w:val="2"/>
    </w:rPr>
  </w:style>
  <w:style w:type="character" w:styleId="PageNumber">
    <w:name w:val="page number"/>
    <w:basedOn w:val="DefaultParagraphFont"/>
    <w:rsid w:val="002D58DF"/>
  </w:style>
  <w:style w:type="paragraph" w:styleId="Quote">
    <w:name w:val="Quote"/>
    <w:basedOn w:val="Heading1"/>
    <w:link w:val="QuoteChar"/>
    <w:qFormat/>
    <w:rsid w:val="002D58DF"/>
    <w:rPr>
      <w:b w:val="0"/>
      <w:sz w:val="72"/>
      <w:szCs w:val="72"/>
      <w:lang w:val="en-NZ"/>
    </w:rPr>
  </w:style>
  <w:style w:type="character" w:customStyle="1" w:styleId="QuoteChar">
    <w:name w:val="Quote Char"/>
    <w:basedOn w:val="DefaultParagraphFont"/>
    <w:link w:val="Quote"/>
    <w:rsid w:val="002D5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8DF"/>
    <w:pPr>
      <w:pageBreakBefore/>
    </w:pPr>
  </w:style>
  <w:style w:type="paragraph" w:customStyle="1" w:styleId="Border">
    <w:name w:val="Border"/>
    <w:basedOn w:val="Normal"/>
    <w:qFormat/>
    <w:rsid w:val="002D5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8DF"/>
    <w:rPr>
      <w:b/>
      <w:bCs/>
      <w:i/>
      <w:iCs/>
      <w:color w:val="auto"/>
    </w:rPr>
  </w:style>
  <w:style w:type="paragraph" w:styleId="IntenseQuote">
    <w:name w:val="Intense Quote"/>
    <w:basedOn w:val="Normal"/>
    <w:next w:val="Normal"/>
    <w:link w:val="IntenseQuoteChar"/>
    <w:uiPriority w:val="30"/>
    <w:qFormat/>
    <w:rsid w:val="002D5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8DF"/>
    <w:rPr>
      <w:smallCaps/>
      <w:color w:val="auto"/>
      <w:u w:val="single"/>
    </w:rPr>
  </w:style>
  <w:style w:type="character" w:styleId="IntenseReference">
    <w:name w:val="Intense Reference"/>
    <w:basedOn w:val="DefaultParagraphFont"/>
    <w:uiPriority w:val="32"/>
    <w:qFormat/>
    <w:rsid w:val="002D58DF"/>
    <w:rPr>
      <w:b/>
      <w:bCs/>
      <w:smallCaps/>
      <w:color w:val="auto"/>
      <w:spacing w:val="5"/>
      <w:u w:val="single"/>
    </w:rPr>
  </w:style>
  <w:style w:type="paragraph" w:customStyle="1" w:styleId="2ColumnHeading">
    <w:name w:val="2Column Heading"/>
    <w:basedOn w:val="BodyText"/>
    <w:qFormat/>
    <w:rsid w:val="002D58DF"/>
    <w:pPr>
      <w:spacing w:after="60"/>
      <w:ind w:left="-2268"/>
    </w:pPr>
    <w:rPr>
      <w:b/>
    </w:rPr>
  </w:style>
  <w:style w:type="paragraph" w:customStyle="1" w:styleId="Heading1TOC">
    <w:name w:val="Heading1 TOC"/>
    <w:basedOn w:val="Normal"/>
    <w:qFormat/>
    <w:rsid w:val="002D58DF"/>
    <w:pPr>
      <w:spacing w:before="240" w:after="120"/>
    </w:pPr>
    <w:rPr>
      <w:rFonts w:ascii="Times New Roman" w:hAnsi="Times New Roman"/>
      <w:b/>
      <w:sz w:val="32"/>
    </w:rPr>
  </w:style>
  <w:style w:type="paragraph" w:customStyle="1" w:styleId="Heading2TOC">
    <w:name w:val="Heading2 TOC"/>
    <w:basedOn w:val="Normal"/>
    <w:qFormat/>
    <w:rsid w:val="002D58DF"/>
    <w:pPr>
      <w:spacing w:before="240" w:after="60"/>
    </w:pPr>
    <w:rPr>
      <w:rFonts w:ascii="Times New Roman" w:hAnsi="Times New Roman"/>
      <w:b/>
      <w:sz w:val="28"/>
    </w:rPr>
  </w:style>
  <w:style w:type="character" w:customStyle="1" w:styleId="Underline">
    <w:name w:val="Underline"/>
    <w:basedOn w:val="DefaultParagraphFont"/>
    <w:qFormat/>
    <w:rsid w:val="002D58DF"/>
    <w:rPr>
      <w:u w:val="single"/>
    </w:rPr>
  </w:style>
  <w:style w:type="character" w:customStyle="1" w:styleId="BoldandItalics">
    <w:name w:val="Bold and Italics"/>
    <w:qFormat/>
    <w:rsid w:val="002D58DF"/>
    <w:rPr>
      <w:b/>
      <w:i/>
      <w:u w:val="none"/>
    </w:rPr>
  </w:style>
  <w:style w:type="paragraph" w:styleId="BalloonText">
    <w:name w:val="Balloon Text"/>
    <w:basedOn w:val="Normal"/>
    <w:link w:val="BalloonTextChar"/>
    <w:rsid w:val="002D58DF"/>
    <w:rPr>
      <w:rFonts w:ascii="Tahoma" w:hAnsi="Tahoma" w:cs="Tahoma"/>
      <w:sz w:val="16"/>
      <w:szCs w:val="16"/>
    </w:rPr>
  </w:style>
  <w:style w:type="character" w:customStyle="1" w:styleId="BalloonTextChar">
    <w:name w:val="Balloon Text Char"/>
    <w:basedOn w:val="DefaultParagraphFont"/>
    <w:link w:val="BalloonText"/>
    <w:rsid w:val="002D5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8DF"/>
    <w:rPr>
      <w:b/>
      <w:color w:val="660033"/>
      <w:spacing w:val="0"/>
    </w:rPr>
  </w:style>
  <w:style w:type="paragraph" w:customStyle="1" w:styleId="Nameditemlist">
    <w:name w:val="Named item list"/>
    <w:basedOn w:val="BodyText"/>
    <w:qFormat/>
    <w:rsid w:val="002D58DF"/>
    <w:pPr>
      <w:tabs>
        <w:tab w:val="left" w:pos="2835"/>
      </w:tabs>
      <w:ind w:left="2835" w:hanging="2835"/>
    </w:pPr>
  </w:style>
  <w:style w:type="paragraph" w:customStyle="1" w:styleId="BodyTextnopadding">
    <w:name w:val="Body Text no padding"/>
    <w:basedOn w:val="BodyText"/>
    <w:qFormat/>
    <w:rsid w:val="002D58DF"/>
    <w:pPr>
      <w:spacing w:before="0" w:after="0"/>
    </w:pPr>
  </w:style>
  <w:style w:type="paragraph" w:customStyle="1" w:styleId="BodyTextBold">
    <w:name w:val="Body Text Bold"/>
    <w:basedOn w:val="BodyText"/>
    <w:qFormat/>
    <w:rsid w:val="002D58DF"/>
    <w:rPr>
      <w:b/>
    </w:rPr>
  </w:style>
  <w:style w:type="character" w:styleId="Hyperlink">
    <w:name w:val="Hyperlink"/>
    <w:basedOn w:val="DefaultParagraphFont"/>
    <w:uiPriority w:val="99"/>
    <w:unhideWhenUsed/>
    <w:rsid w:val="008C7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5879</Characters>
  <Application>Microsoft Office Word</Application>
  <DocSecurity>0</DocSecurity>
  <Lines>244</Lines>
  <Paragraphs>135</Paragraphs>
  <ScaleCrop>false</ScaleCrop>
  <Company>Author-it Software Corporation Ltd.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TLIK0002 Managing autonomous rail traffic operations by network control</dc:title>
  <dc:subject>Approved</dc:subject>
  <dc:creator>Industry Skills Australia</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