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F84" w:rsidP="00E75F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TLIJ4010 Implement quality systems and procedures in a dangerous goods workplace</w:t>
      </w:r>
      <w:r>
        <w:fldChar w:fldCharType="end"/>
      </w:r>
    </w:p>
    <w:p w:rsidR="00E75F84" w:rsidP="00E75F84">
      <w:pPr>
        <w:pStyle w:val="Version"/>
        <w:sectPr w:rsidSect="00B63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751" w:rsidP="00B63751">
      <w:pPr>
        <w:pStyle w:val="SuperHeading"/>
      </w:pPr>
      <w:r w:rsidRPr="00B63751">
        <w:t>TLIJ4010 Implement quality systems and procedures in a dangerous goods workplace</w:t>
      </w:r>
    </w:p>
    <w:p w:rsidR="00000000" w:rsidRPr="00B63751" w:rsidP="00B63751">
      <w:pPr>
        <w:pStyle w:val="Heading1"/>
      </w:pPr>
      <w:bookmarkStart w:id="1" w:name="O_846006"/>
      <w:bookmarkEnd w:id="1"/>
      <w:r w:rsidRPr="00B63751">
        <w:t>Modification History</w:t>
      </w:r>
    </w:p>
    <w:p w:rsidR="00E75F84" w:rsidP="00E75F84">
      <w:pPr>
        <w:pStyle w:val="BodyText"/>
      </w:pPr>
      <w:r w:rsidRPr="00B63751">
        <w:t>Release 1. This is the first release of this unit of competency in the TLI Transport and Logistics Training Package.</w:t>
      </w:r>
    </w:p>
    <w:p w:rsidR="00000000" w:rsidRPr="00B63751" w:rsidP="00B63751">
      <w:pPr>
        <w:pStyle w:val="Heading1"/>
      </w:pPr>
      <w:bookmarkStart w:id="2" w:name="O_846007"/>
      <w:bookmarkEnd w:id="2"/>
      <w:r w:rsidRPr="00B6375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6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51" w:rsidP="00B63751">
            <w:pPr>
              <w:pStyle w:val="BodyText"/>
            </w:pPr>
            <w:r w:rsidRPr="00B63751">
              <w:t>This unit involves the skills and knowledge required to implement quality systems and procedures to meet customer needs in a dangerous goods (DG) workplace, in accordance with all relevant regulatory requirements, standards and workplace proced</w:t>
            </w:r>
            <w:r w:rsidRPr="00B63751">
              <w:t>ures including the current Australian Dangerous Goods (ADG) Code.</w:t>
            </w:r>
          </w:p>
          <w:p w:rsidR="00000000" w:rsidRPr="00B63751" w:rsidP="00B63751">
            <w:pPr>
              <w:pStyle w:val="BodyText"/>
            </w:pPr>
            <w:r w:rsidRPr="00B63751">
              <w:t>It includes delivering a quality service to customers (by maintaining services and operations, and dealing with customer complaints), presenting a professional image and presenting a positiv</w:t>
            </w:r>
            <w:r w:rsidRPr="00B63751">
              <w:t>e company image, in accordance with organisational procedures and requirements.</w:t>
            </w:r>
          </w:p>
          <w:p w:rsidR="00000000" w:rsidRPr="00B63751" w:rsidP="00B63751">
            <w:pPr>
              <w:pStyle w:val="BodyText"/>
            </w:pPr>
            <w:r w:rsidRPr="00B63751">
              <w:t>This unit applies to those working in the heavy recovery industry. It does not include salvage operations.</w:t>
            </w:r>
          </w:p>
          <w:p w:rsidR="00000000" w:rsidRPr="00B63751" w:rsidP="00B63751">
            <w:pPr>
              <w:pStyle w:val="BodyText"/>
            </w:pPr>
            <w:r w:rsidRPr="00B63751">
              <w:t>No licensing, legislative or certification requirements apply to this</w:t>
            </w:r>
            <w:r w:rsidRPr="00B63751">
              <w:t xml:space="preserve"> unit at the time of publication.</w:t>
            </w:r>
          </w:p>
        </w:tc>
      </w:tr>
    </w:tbl>
    <w:p w:rsidR="00E75F84" w:rsidP="00B63751">
      <w:pPr>
        <w:pStyle w:val="BodyText"/>
      </w:pPr>
    </w:p>
    <w:p w:rsidR="00E75F84" w:rsidP="00B63751">
      <w:pPr>
        <w:pStyle w:val="BodyText"/>
      </w:pPr>
    </w:p>
    <w:p w:rsidR="00000000" w:rsidRPr="00B63751" w:rsidP="00B63751">
      <w:pPr>
        <w:pStyle w:val="Heading1"/>
      </w:pPr>
      <w:bookmarkStart w:id="3" w:name="O_846008"/>
      <w:bookmarkEnd w:id="3"/>
      <w:r w:rsidRPr="00B63751">
        <w:t>Pre-requisite Unit</w:t>
      </w:r>
    </w:p>
    <w:p w:rsidR="00E75F84" w:rsidP="00E75F84">
      <w:pPr>
        <w:pStyle w:val="BodyText"/>
      </w:pPr>
      <w:r w:rsidRPr="00B63751">
        <w:t>Not applicable.</w:t>
      </w:r>
    </w:p>
    <w:p w:rsidR="00000000" w:rsidRPr="00B63751" w:rsidP="00B63751">
      <w:pPr>
        <w:pStyle w:val="Heading1"/>
      </w:pPr>
      <w:bookmarkStart w:id="4" w:name="O_846009"/>
      <w:bookmarkEnd w:id="4"/>
      <w:r w:rsidRPr="00B63751">
        <w:t>Competency Field</w:t>
      </w:r>
    </w:p>
    <w:p w:rsidR="00E75F84" w:rsidP="00E75F84">
      <w:pPr>
        <w:pStyle w:val="BodyText"/>
      </w:pPr>
      <w:r w:rsidRPr="00B63751">
        <w:t>J – Quality</w:t>
      </w:r>
    </w:p>
    <w:p w:rsidR="00000000" w:rsidRPr="00B63751" w:rsidP="00B63751">
      <w:pPr>
        <w:pStyle w:val="Heading1"/>
      </w:pPr>
      <w:bookmarkStart w:id="5" w:name="O_846010"/>
      <w:bookmarkEnd w:id="5"/>
      <w:r w:rsidRPr="00B63751">
        <w:t>Unit Sector</w:t>
      </w:r>
    </w:p>
    <w:p w:rsidR="00E75F84" w:rsidP="00E75F84">
      <w:pPr>
        <w:pStyle w:val="BodyText"/>
      </w:pPr>
      <w:r w:rsidRPr="00B63751">
        <w:t>Not applicable.</w:t>
      </w:r>
    </w:p>
    <w:p w:rsidR="00000000" w:rsidRPr="00B63751" w:rsidP="00B63751">
      <w:pPr>
        <w:pStyle w:val="Heading1"/>
      </w:pPr>
      <w:bookmarkStart w:id="6" w:name="O_846011"/>
      <w:bookmarkEnd w:id="6"/>
      <w:r w:rsidRPr="00B6375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51" w:rsidP="00B63751">
            <w:pPr>
              <w:pStyle w:val="BodyText"/>
            </w:pPr>
            <w:r w:rsidRPr="00B6375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rPr>
                <w:rStyle w:val="SpecialBold"/>
              </w:rPr>
              <w:t>PERFORMANCE CRITERIA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Performance criteria describe the performance needed to demonstrate achievement of the element.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51" w:rsidP="00B63751">
            <w:pPr>
              <w:pStyle w:val="BodyText"/>
            </w:pPr>
            <w:r w:rsidRPr="00B6375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rPr>
                <w:rStyle w:val="SpecialBold"/>
              </w:rPr>
              <w:t>Deliver service to customers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Customer service is provided promptly to meet customer ne</w:t>
            </w:r>
            <w:r w:rsidRPr="00B63751">
              <w:t>eds, in accordance with organisational procedures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Suggestions and complaints are treated positively and politely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Opportunities to enhance service quality are identified and used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51" w:rsidP="00B63751">
            <w:pPr>
              <w:pStyle w:val="BodyText"/>
            </w:pPr>
            <w:r w:rsidRPr="00B6375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rPr>
                <w:rStyle w:val="SpecialBold"/>
              </w:rPr>
              <w:t>Provide effective customer service on customer 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Site procedures are carried out in a timely and professional manner in accordance with organisational requirements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Alternative arrangements are negotiated with customers where previously arranged commitments cannot be met, in accordance with organisational requirements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Operations and services are provided to satisfy customer delivery, quantity and cost requireme</w:t>
            </w:r>
            <w:r w:rsidRPr="00B63751">
              <w:t>nts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51" w:rsidP="00B63751">
            <w:pPr>
              <w:pStyle w:val="BodyText"/>
            </w:pPr>
            <w:r w:rsidRPr="00B6375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rPr>
                <w:rStyle w:val="SpecialBold"/>
              </w:rPr>
              <w:t>Maintain services and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Accurate information and advice is given in accordance with organisational procedures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Information that impacts on customers and efficiency of operations and services, is passed to appropriate people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Factors that may disrupt operations and services are noted and appropriate measures are taken to minimise their effect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Systems to monitor quantity, quality, cost and time specification for service product delivery are correctly implemented and main</w:t>
            </w:r>
            <w:r w:rsidRPr="00B63751">
              <w:t>tained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Information relating to work activities is confirmed or clarified with appropriate people as required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51" w:rsidP="00B63751">
            <w:pPr>
              <w:pStyle w:val="BodyText"/>
            </w:pPr>
            <w:r w:rsidRPr="00B6375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rPr>
                <w:rStyle w:val="SpecialBold"/>
              </w:rPr>
              <w:t>Deal with difficult customer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Customer complaints are handled courteously in accordance with organisational procedures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Nature and details of customer complaint are established and agreed on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Action to resolve customer complaint is undertaken in accordance with organisational procedures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Unresolved customer complaints are referred to a higher authority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Documentation is completed in accordance with organisational procedures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51" w:rsidP="00B63751">
            <w:pPr>
              <w:pStyle w:val="BodyText"/>
            </w:pPr>
            <w:r w:rsidRPr="00B63751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rPr>
                <w:rStyle w:val="SpecialBold"/>
              </w:rPr>
              <w:t>Maintain personal presentation standards and present a professional image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Company uniform is maintained to present an appropriate image in accordance with organisational req</w:t>
            </w:r>
            <w:r w:rsidRPr="00B63751">
              <w:t>uirements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 xml:space="preserve">Specific presentation requirements are maintained in accordance with organisational requirements 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Truck and equipment are kept clean, tidy and uncluttered in accordance with organisational requirements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51" w:rsidP="00B63751">
            <w:pPr>
              <w:pStyle w:val="BodyText"/>
            </w:pPr>
            <w:r w:rsidRPr="00B63751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rPr>
                <w:rStyle w:val="SpecialBold"/>
              </w:rPr>
              <w:t>Present a positive company image using effective communication techniques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Professional ethics are maintained to enhance customer commitment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Image and good standing are maintained by taking timely actions with customers in accordance with organisational requirements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Effective service environment is created through appropriate communication techniques</w:t>
            </w:r>
          </w:p>
        </w:tc>
      </w:tr>
      <w:tr w:rsidTr="00E75F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51">
            <w:pPr>
              <w:pStyle w:val="BodyText"/>
              <w:rPr>
                <w:lang w:val="en-NZ"/>
              </w:rPr>
            </w:pPr>
            <w:r w:rsidRPr="00B63751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51" w:rsidP="00B63751">
            <w:pPr>
              <w:pStyle w:val="BodyText"/>
            </w:pPr>
            <w:r w:rsidRPr="00B63751">
              <w:t>Communications equipment is us</w:t>
            </w:r>
            <w:r w:rsidRPr="00B63751">
              <w:t>ed effectively and efficiently in accordance with organisational procedures</w:t>
            </w:r>
          </w:p>
        </w:tc>
      </w:tr>
    </w:tbl>
    <w:p w:rsidR="00E75F84" w:rsidP="00B63751">
      <w:pPr>
        <w:pStyle w:val="BodyText"/>
      </w:pPr>
    </w:p>
    <w:p w:rsidR="00E75F84" w:rsidP="00B63751">
      <w:pPr>
        <w:pStyle w:val="BodyText"/>
      </w:pPr>
    </w:p>
    <w:p w:rsidR="00000000" w:rsidRPr="00B63751" w:rsidP="00B63751">
      <w:pPr>
        <w:pStyle w:val="Heading1"/>
      </w:pPr>
      <w:bookmarkStart w:id="7" w:name="O_846012"/>
      <w:bookmarkEnd w:id="7"/>
      <w:r w:rsidRPr="00B63751">
        <w:t>Foundation Skills</w:t>
      </w:r>
    </w:p>
    <w:p w:rsidR="00E75F84" w:rsidP="00E75F84">
      <w:pPr>
        <w:pStyle w:val="BodyText"/>
      </w:pPr>
      <w:r w:rsidRPr="00B63751">
        <w:t>Foundation skills essential to performance are explicit in the performance criteria of this unit of competency.</w:t>
      </w:r>
    </w:p>
    <w:p w:rsidR="00000000" w:rsidRPr="00B63751" w:rsidP="00B63751">
      <w:pPr>
        <w:pStyle w:val="Heading1"/>
      </w:pPr>
      <w:bookmarkStart w:id="8" w:name="O_846013"/>
      <w:bookmarkEnd w:id="8"/>
      <w:r w:rsidRPr="00B63751">
        <w:t>Range of Conditions</w:t>
      </w:r>
    </w:p>
    <w:p w:rsidR="00000000" w:rsidRPr="00B63751" w:rsidP="00E75F84">
      <w:pPr>
        <w:pStyle w:val="BodyText"/>
      </w:pPr>
      <w:r w:rsidRPr="00B63751">
        <w:t>Range is restricted to essential operating conditions and any other variables essential to the work environment.</w:t>
      </w:r>
    </w:p>
    <w:p w:rsidR="00E75F84" w:rsidP="00E75F84">
      <w:pPr>
        <w:pStyle w:val="BodyText"/>
      </w:pPr>
      <w:r w:rsidRPr="00B63751">
        <w:t>Non-essential conditions can be found in the Companion Volume Implementation Guide.</w:t>
      </w:r>
    </w:p>
    <w:p w:rsidR="00000000" w:rsidRPr="00B63751" w:rsidP="00B63751">
      <w:pPr>
        <w:pStyle w:val="Heading1"/>
      </w:pPr>
      <w:bookmarkStart w:id="9" w:name="O_846014"/>
      <w:bookmarkEnd w:id="9"/>
      <w:r w:rsidRPr="00B63751">
        <w:t>Unit Mapping Informat</w:t>
      </w:r>
      <w:r w:rsidRPr="00B63751">
        <w:t>ion</w:t>
      </w:r>
    </w:p>
    <w:p w:rsidR="00E75F84" w:rsidP="00E75F84">
      <w:pPr>
        <w:pStyle w:val="BodyText"/>
      </w:pPr>
      <w:r w:rsidRPr="00B63751">
        <w:t>This unit replaces and is equivalent to TLIJ4010A Implement quality systems and procedures in a dangerous goods workplace.</w:t>
      </w:r>
    </w:p>
    <w:p w:rsidR="00000000" w:rsidRPr="00B63751" w:rsidP="00B63751">
      <w:pPr>
        <w:pStyle w:val="Heading1"/>
      </w:pPr>
      <w:bookmarkStart w:id="10" w:name="O_846021"/>
      <w:bookmarkEnd w:id="10"/>
      <w:r w:rsidRPr="00B63751">
        <w:t>Links</w:t>
      </w:r>
    </w:p>
    <w:p w:rsidR="00000000" w:rsidRPr="00B63751" w:rsidP="00E75F84">
      <w:pPr>
        <w:pStyle w:val="BodyText"/>
      </w:pPr>
      <w:r w:rsidRPr="00B63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1F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3751" w:rsidP="00B63751"/>
    <w:sectPr w:rsidSect="00B637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51" w:rsidRPr="00E75F84" w:rsidP="00E75F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84" w:rsidP="00B63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F84" w:rsidP="00B63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5F84" w:rsidP="00B63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751" w:rsidRPr="00E75F84" w:rsidP="00E75F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84" w:rsidRPr="002D2AF8" w:rsidP="00B63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TLIJ4010 Implement quality systems and procedures in a dangerous goods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75F84" w:rsidP="00B63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751"/>
  </w:style>
  <w:style w:type="character" w:customStyle="1" w:styleId="Heading1Char">
    <w:name w:val="Heading 1 Char"/>
    <w:basedOn w:val="DefaultParagraphFont"/>
    <w:link w:val="Heading1"/>
    <w:rsid w:val="00B63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7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3751"/>
    <w:rPr>
      <w:b/>
      <w:spacing w:val="0"/>
    </w:rPr>
  </w:style>
  <w:style w:type="paragraph" w:customStyle="1" w:styleId="SuperHeading">
    <w:name w:val="SuperHeading"/>
    <w:basedOn w:val="Normal"/>
    <w:rsid w:val="00B63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7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37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3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37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3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751"/>
    <w:rPr>
      <w:i/>
    </w:rPr>
  </w:style>
  <w:style w:type="paragraph" w:styleId="Caption">
    <w:name w:val="caption"/>
    <w:basedOn w:val="BodyText"/>
    <w:next w:val="Normal"/>
    <w:qFormat/>
    <w:rsid w:val="00B63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751"/>
  </w:style>
  <w:style w:type="paragraph" w:styleId="TableofFigures">
    <w:name w:val="table of figures"/>
    <w:basedOn w:val="Normal"/>
    <w:next w:val="Normal"/>
    <w:semiHidden/>
    <w:rsid w:val="00B63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7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3751"/>
    <w:rPr>
      <w:rFonts w:ascii="Wingdings" w:hAnsi="Wingdings"/>
    </w:rPr>
  </w:style>
  <w:style w:type="paragraph" w:customStyle="1" w:styleId="TableHeading">
    <w:name w:val="Table Heading"/>
    <w:basedOn w:val="HeadingBase"/>
    <w:rsid w:val="00B63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751"/>
    <w:rPr>
      <w:color w:val="0033CC"/>
      <w:u w:val="none"/>
    </w:rPr>
  </w:style>
  <w:style w:type="paragraph" w:customStyle="1" w:styleId="BodyTextRight">
    <w:name w:val="Body Text Right"/>
    <w:basedOn w:val="BodyText"/>
    <w:rsid w:val="00B63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7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751"/>
    <w:rPr>
      <w:sz w:val="32"/>
    </w:rPr>
  </w:style>
  <w:style w:type="paragraph" w:customStyle="1" w:styleId="HeadingProcedure">
    <w:name w:val="Heading Procedure"/>
    <w:basedOn w:val="HeadingBase"/>
    <w:next w:val="Normal"/>
    <w:rsid w:val="00B63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751"/>
    <w:pPr>
      <w:spacing w:before="60" w:after="60"/>
    </w:pPr>
  </w:style>
  <w:style w:type="paragraph" w:styleId="ListContinue">
    <w:name w:val="List Continue"/>
    <w:basedOn w:val="List"/>
    <w:rsid w:val="00B63751"/>
    <w:pPr>
      <w:ind w:firstLine="0"/>
    </w:pPr>
  </w:style>
  <w:style w:type="paragraph" w:customStyle="1" w:styleId="ListNote">
    <w:name w:val="List Note"/>
    <w:basedOn w:val="List"/>
    <w:rsid w:val="00B63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751"/>
    <w:rPr>
      <w:rFonts w:ascii="Courier New" w:hAnsi="Courier New"/>
    </w:rPr>
  </w:style>
  <w:style w:type="paragraph" w:customStyle="1" w:styleId="NoteBullet">
    <w:name w:val="Note Bullet"/>
    <w:basedOn w:val="Note"/>
    <w:rsid w:val="00B63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7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3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751"/>
    <w:rPr>
      <w:b/>
      <w:smallCaps/>
    </w:rPr>
  </w:style>
  <w:style w:type="paragraph" w:customStyle="1" w:styleId="TableListNumber">
    <w:name w:val="Table List Number"/>
    <w:basedOn w:val="ListNumber"/>
    <w:rsid w:val="00B63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751"/>
    <w:pPr>
      <w:numPr>
        <w:numId w:val="7"/>
      </w:numPr>
    </w:pPr>
  </w:style>
  <w:style w:type="paragraph" w:customStyle="1" w:styleId="ListAlpha2">
    <w:name w:val="List Alpha 2"/>
    <w:basedOn w:val="List2"/>
    <w:rsid w:val="00B63751"/>
    <w:pPr>
      <w:numPr>
        <w:numId w:val="6"/>
      </w:numPr>
    </w:pPr>
  </w:style>
  <w:style w:type="paragraph" w:styleId="List2">
    <w:name w:val="List 2"/>
    <w:basedOn w:val="BodyText"/>
    <w:rsid w:val="00B63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7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7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3751"/>
    <w:pPr>
      <w:numPr>
        <w:numId w:val="2"/>
      </w:numPr>
    </w:pPr>
  </w:style>
  <w:style w:type="paragraph" w:styleId="ListContinue2">
    <w:name w:val="List Continue 2"/>
    <w:basedOn w:val="List2"/>
    <w:rsid w:val="00B63751"/>
    <w:pPr>
      <w:ind w:firstLine="0"/>
    </w:pPr>
  </w:style>
  <w:style w:type="paragraph" w:styleId="ListContinue3">
    <w:name w:val="List Continue 3"/>
    <w:basedOn w:val="List3"/>
    <w:rsid w:val="00B63751"/>
    <w:pPr>
      <w:ind w:left="1021" w:firstLine="0"/>
    </w:pPr>
  </w:style>
  <w:style w:type="paragraph" w:styleId="ListContinue4">
    <w:name w:val="List Continue 4"/>
    <w:basedOn w:val="List4"/>
    <w:rsid w:val="00B63751"/>
    <w:pPr>
      <w:ind w:firstLine="0"/>
    </w:pPr>
  </w:style>
  <w:style w:type="paragraph" w:styleId="ListContinue5">
    <w:name w:val="List Continue 5"/>
    <w:basedOn w:val="List5"/>
    <w:rsid w:val="00B63751"/>
    <w:pPr>
      <w:ind w:firstLine="0"/>
    </w:pPr>
  </w:style>
  <w:style w:type="paragraph" w:styleId="ListNumber3">
    <w:name w:val="List Number 3"/>
    <w:basedOn w:val="List3"/>
    <w:rsid w:val="00B63751"/>
    <w:pPr>
      <w:numPr>
        <w:numId w:val="3"/>
      </w:numPr>
    </w:pPr>
  </w:style>
  <w:style w:type="paragraph" w:styleId="ListNumber4">
    <w:name w:val="List Number 4"/>
    <w:basedOn w:val="List4"/>
    <w:rsid w:val="00B63751"/>
    <w:pPr>
      <w:numPr>
        <w:numId w:val="4"/>
      </w:numPr>
    </w:pPr>
  </w:style>
  <w:style w:type="paragraph" w:styleId="ListNumber5">
    <w:name w:val="List Number 5"/>
    <w:basedOn w:val="List5"/>
    <w:rsid w:val="00B63751"/>
    <w:pPr>
      <w:numPr>
        <w:numId w:val="5"/>
      </w:numPr>
    </w:pPr>
  </w:style>
  <w:style w:type="paragraph" w:styleId="BlockText">
    <w:name w:val="Block Text"/>
    <w:basedOn w:val="Normal"/>
    <w:rsid w:val="00B63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751"/>
    <w:rPr>
      <w:sz w:val="16"/>
      <w:vertAlign w:val="superscript"/>
    </w:rPr>
  </w:style>
  <w:style w:type="character" w:customStyle="1" w:styleId="Symbols">
    <w:name w:val="Symbols"/>
    <w:basedOn w:val="DefaultParagraphFont"/>
    <w:rsid w:val="00B63751"/>
    <w:rPr>
      <w:rFonts w:ascii="Symbol" w:hAnsi="Symbol"/>
    </w:rPr>
  </w:style>
  <w:style w:type="character" w:customStyle="1" w:styleId="MenuOptions">
    <w:name w:val="Menu Options"/>
    <w:basedOn w:val="DefaultParagraphFont"/>
    <w:rsid w:val="00B63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751"/>
    <w:rPr>
      <w:b/>
    </w:rPr>
  </w:style>
  <w:style w:type="character" w:customStyle="1" w:styleId="Underlined">
    <w:name w:val="Underlined"/>
    <w:basedOn w:val="DefaultParagraphFont"/>
    <w:rsid w:val="00B63751"/>
    <w:rPr>
      <w:u w:val="single"/>
    </w:rPr>
  </w:style>
  <w:style w:type="paragraph" w:customStyle="1" w:styleId="TableBodyTextRight">
    <w:name w:val="Table Body Text Right"/>
    <w:basedOn w:val="TableBodyText"/>
    <w:rsid w:val="00B63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751"/>
    <w:rPr>
      <w:sz w:val="18"/>
    </w:rPr>
  </w:style>
  <w:style w:type="paragraph" w:customStyle="1" w:styleId="BodySmallRight">
    <w:name w:val="Body Small Right"/>
    <w:basedOn w:val="BodyTextRight"/>
    <w:rsid w:val="00B63751"/>
    <w:rPr>
      <w:sz w:val="18"/>
      <w:szCs w:val="18"/>
    </w:rPr>
  </w:style>
  <w:style w:type="paragraph" w:customStyle="1" w:styleId="MarginEdition">
    <w:name w:val="Margin Edition"/>
    <w:basedOn w:val="MarginNote"/>
    <w:rsid w:val="00B63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751"/>
    <w:rPr>
      <w:sz w:val="2"/>
      <w:szCs w:val="2"/>
    </w:rPr>
  </w:style>
  <w:style w:type="character" w:customStyle="1" w:styleId="Small">
    <w:name w:val="Small"/>
    <w:basedOn w:val="DefaultParagraphFont"/>
    <w:rsid w:val="00B63751"/>
    <w:rPr>
      <w:sz w:val="16"/>
    </w:rPr>
  </w:style>
  <w:style w:type="paragraph" w:customStyle="1" w:styleId="WideTable">
    <w:name w:val="Wide Table"/>
    <w:basedOn w:val="Normal"/>
    <w:rsid w:val="00B63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751"/>
  </w:style>
  <w:style w:type="paragraph" w:styleId="Quote">
    <w:name w:val="Quote"/>
    <w:basedOn w:val="Heading1"/>
    <w:link w:val="QuoteChar"/>
    <w:qFormat/>
    <w:rsid w:val="00B63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751"/>
    <w:pPr>
      <w:pageBreakBefore/>
    </w:pPr>
  </w:style>
  <w:style w:type="paragraph" w:customStyle="1" w:styleId="Border">
    <w:name w:val="Border"/>
    <w:basedOn w:val="Normal"/>
    <w:qFormat/>
    <w:rsid w:val="00B63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751"/>
    <w:rPr>
      <w:u w:val="single"/>
    </w:rPr>
  </w:style>
  <w:style w:type="character" w:customStyle="1" w:styleId="BoldandItalics">
    <w:name w:val="Bold and Italics"/>
    <w:qFormat/>
    <w:rsid w:val="00B63751"/>
    <w:rPr>
      <w:b/>
      <w:i/>
      <w:u w:val="none"/>
    </w:rPr>
  </w:style>
  <w:style w:type="paragraph" w:styleId="BalloonText">
    <w:name w:val="Balloon Text"/>
    <w:basedOn w:val="Normal"/>
    <w:link w:val="BalloonTextChar"/>
    <w:rsid w:val="00B63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751"/>
    <w:pPr>
      <w:spacing w:before="0" w:after="0"/>
    </w:pPr>
  </w:style>
  <w:style w:type="paragraph" w:customStyle="1" w:styleId="BodyTextBold">
    <w:name w:val="Body Text Bold"/>
    <w:basedOn w:val="BodyText"/>
    <w:qFormat/>
    <w:rsid w:val="00B63751"/>
    <w:rPr>
      <w:b/>
    </w:rPr>
  </w:style>
  <w:style w:type="character" w:styleId="Hyperlink">
    <w:name w:val="Hyperlink"/>
    <w:basedOn w:val="DefaultParagraphFont"/>
    <w:uiPriority w:val="99"/>
    <w:unhideWhenUsed/>
    <w:rsid w:val="00E75F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4283</Characters>
  <Application>Microsoft Office Word</Application>
  <DocSecurity>0</DocSecurity>
  <Lines>203</Lines>
  <Paragraphs>105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TLIJ4010 Implement quality systems and procedures in a dangerous goods workplace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2021-04-12T02:35:00Z</dcterms:created>
  <dcterms:modified xsi:type="dcterms:W3CDTF">2021-04-12T02:35:00Z</dcterms:modified>
</cp:coreProperties>
</file>