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BD4" w:rsidP="00E54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TLIJ4008 Implement and monitor inbound quality assurance systems</w:t>
      </w:r>
      <w:r>
        <w:fldChar w:fldCharType="end"/>
      </w:r>
    </w:p>
    <w:p w:rsidR="00E54BD4" w:rsidP="00E54BD4">
      <w:pPr>
        <w:pStyle w:val="Version"/>
        <w:sectPr w:rsidSect="00CB4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ABC" w:rsidP="00CB4ABC">
      <w:pPr>
        <w:pStyle w:val="SuperHeading"/>
      </w:pPr>
      <w:r w:rsidRPr="00CB4ABC">
        <w:t>TLIJ4008 Implement and monitor inbound quality assurance systems</w:t>
      </w:r>
    </w:p>
    <w:p w:rsidR="00000000" w:rsidRPr="00CB4ABC" w:rsidP="00CB4ABC">
      <w:pPr>
        <w:pStyle w:val="Heading1"/>
      </w:pPr>
      <w:bookmarkStart w:id="1" w:name="O_798680"/>
      <w:bookmarkEnd w:id="1"/>
      <w:r w:rsidRPr="00CB4ABC">
        <w:t>Modification History</w:t>
      </w:r>
    </w:p>
    <w:p w:rsidR="00E54BD4" w:rsidP="00E54BD4">
      <w:pPr>
        <w:pStyle w:val="BodyText"/>
      </w:pPr>
      <w:r w:rsidRPr="00CB4ABC">
        <w:t>Release 1. This is the first release of this unit of competency in the TLI Transport and Logistics Training Package.</w:t>
      </w:r>
    </w:p>
    <w:p w:rsidR="00000000" w:rsidRPr="00CB4ABC" w:rsidP="00CB4ABC">
      <w:pPr>
        <w:pStyle w:val="Heading1"/>
      </w:pPr>
      <w:bookmarkStart w:id="2" w:name="O_798681"/>
      <w:bookmarkEnd w:id="2"/>
      <w:r w:rsidRPr="00CB4ABC">
        <w:t>Application</w:t>
      </w:r>
    </w:p>
    <w:p w:rsidR="00000000" w:rsidRPr="00CB4ABC" w:rsidP="00E54BD4">
      <w:pPr>
        <w:pStyle w:val="BodyText"/>
      </w:pPr>
      <w:r w:rsidRPr="00CB4ABC">
        <w:t xml:space="preserve">This unit involves the skills and knowledge required to implement and monitor inbound quality assurance (QA) systems in various contexts in the transport and logistics industry. </w:t>
      </w:r>
    </w:p>
    <w:p w:rsidR="00000000" w:rsidRPr="00CB4ABC" w:rsidP="00E54BD4">
      <w:pPr>
        <w:pStyle w:val="BodyText"/>
      </w:pPr>
      <w:r w:rsidRPr="00CB4ABC">
        <w:t>It includes planning for inbound QA as well as performing and evaluating inbo</w:t>
      </w:r>
      <w:r w:rsidRPr="00CB4ABC">
        <w:t xml:space="preserve">und QA procedures. </w:t>
      </w:r>
    </w:p>
    <w:p w:rsidR="00000000" w:rsidRPr="00CB4ABC" w:rsidP="00E54BD4">
      <w:pPr>
        <w:pStyle w:val="BodyText"/>
      </w:pPr>
      <w:r w:rsidRPr="00CB4ABC">
        <w:t>The unit generally applies to those who lead individuals or teams.</w:t>
      </w:r>
    </w:p>
    <w:p w:rsidR="00E54BD4" w:rsidP="00E54BD4">
      <w:pPr>
        <w:pStyle w:val="BodyText"/>
      </w:pPr>
      <w:r w:rsidRPr="00CB4ABC">
        <w:t>No licensing, legislative or certification requirements apply to this unit at the time of publication.</w:t>
      </w:r>
    </w:p>
    <w:p w:rsidR="00000000" w:rsidRPr="00CB4ABC" w:rsidP="00CB4ABC">
      <w:pPr>
        <w:pStyle w:val="Heading1"/>
      </w:pPr>
      <w:bookmarkStart w:id="3" w:name="O_798682"/>
      <w:bookmarkEnd w:id="3"/>
      <w:r w:rsidRPr="00CB4ABC">
        <w:t>Pre-requisite Unit</w:t>
      </w:r>
    </w:p>
    <w:p w:rsidR="00000000" w:rsidRPr="00CB4ABC" w:rsidP="00E54BD4">
      <w:pPr>
        <w:pStyle w:val="BodyText"/>
      </w:pPr>
      <w:r w:rsidRPr="00CB4ABC">
        <w:t>Not applicable.</w:t>
      </w:r>
    </w:p>
    <w:p w:rsidR="00000000" w:rsidRPr="00CB4ABC" w:rsidP="00CB4ABC">
      <w:pPr>
        <w:pStyle w:val="Heading1"/>
      </w:pPr>
      <w:bookmarkStart w:id="4" w:name="O_798683"/>
      <w:bookmarkEnd w:id="4"/>
      <w:r w:rsidRPr="00CB4ABC">
        <w:t>Competency Field</w:t>
      </w:r>
    </w:p>
    <w:p w:rsidR="00E54BD4" w:rsidP="00E54BD4">
      <w:pPr>
        <w:pStyle w:val="BodyText"/>
      </w:pPr>
      <w:r w:rsidRPr="00CB4ABC">
        <w:t>J – Quality</w:t>
      </w:r>
    </w:p>
    <w:p w:rsidR="00000000" w:rsidRPr="00CB4ABC" w:rsidP="00CB4ABC">
      <w:pPr>
        <w:pStyle w:val="Heading1"/>
      </w:pPr>
      <w:bookmarkStart w:id="5" w:name="O_798684"/>
      <w:bookmarkEnd w:id="5"/>
      <w:r w:rsidRPr="00CB4ABC">
        <w:t>Unit Sector</w:t>
      </w:r>
    </w:p>
    <w:p w:rsidR="00000000" w:rsidRPr="00CB4ABC" w:rsidP="00E54BD4">
      <w:pPr>
        <w:pStyle w:val="BodyText"/>
      </w:pPr>
      <w:r w:rsidRPr="00CB4ABC">
        <w:t>Not applicable.</w:t>
      </w:r>
    </w:p>
    <w:p w:rsidR="00000000" w:rsidRPr="00CB4ABC" w:rsidP="00CB4ABC">
      <w:pPr>
        <w:pStyle w:val="Heading1"/>
      </w:pPr>
      <w:bookmarkStart w:id="6" w:name="O_798685"/>
      <w:bookmarkEnd w:id="6"/>
      <w:r w:rsidRPr="00CB4A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ABC" w:rsidP="00CB4ABC">
            <w:pPr>
              <w:pStyle w:val="BodyText"/>
            </w:pPr>
            <w:r w:rsidRPr="00CB4AB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rPr>
                <w:rStyle w:val="SpecialBold"/>
              </w:rPr>
              <w:t>PERFORMANCE CRITERIA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Performance criteria describe the performance needed to demonstrate achievement of the element.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ABC" w:rsidP="00CB4ABC">
            <w:pPr>
              <w:pStyle w:val="BodyText"/>
            </w:pPr>
            <w:r w:rsidRPr="00CB4AB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rPr>
                <w:rStyle w:val="SpecialBold"/>
              </w:rPr>
              <w:t>Plan for inbound quality assurance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Inbound product/s for quality audit and resources required to perform the quality audit efficiently and effectively a</w:t>
            </w:r>
            <w:r w:rsidRPr="00CB4ABC">
              <w:t xml:space="preserve">re identified 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Quality audit objectives are determined and discussed with those responsible for carrying them out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Proposed methods and techniques to be applied are outlined and implemented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ABC" w:rsidP="00CB4ABC">
            <w:pPr>
              <w:pStyle w:val="BodyText"/>
            </w:pPr>
            <w:r w:rsidRPr="00CB4AB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rPr>
                <w:rStyle w:val="SpecialBold"/>
              </w:rPr>
              <w:t>Perform inbound quality assurance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Resources required to perform QA efficiently and effectively are accessed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Product quality is checked as prescribed in work instructions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Problems that affect or could potentially affect quality are reported to relevant person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Records are kept according to enterprise QA policy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ABC" w:rsidP="00CB4ABC">
            <w:pPr>
              <w:pStyle w:val="BodyText"/>
            </w:pPr>
            <w:r w:rsidRPr="00CB4AB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rPr>
                <w:rStyle w:val="SpecialBold"/>
              </w:rPr>
              <w:t>Evaluate inbound quality assurance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Outcomes of implementing QA procedures are assessed against quality assurance target levels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Suggestions for improvements of QA procedures are made according to organisational policy and procedures</w:t>
            </w:r>
          </w:p>
        </w:tc>
      </w:tr>
      <w:tr w:rsidTr="00E54B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ABC">
            <w:pPr>
              <w:pStyle w:val="BodyText"/>
              <w:rPr>
                <w:lang w:val="en-NZ"/>
              </w:rPr>
            </w:pPr>
            <w:r w:rsidRPr="00CB4AB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ABC" w:rsidP="00CB4ABC">
            <w:pPr>
              <w:pStyle w:val="BodyText"/>
            </w:pPr>
            <w:r w:rsidRPr="00CB4ABC">
              <w:t>QA outcomes are discussed with client and relevant parties</w:t>
            </w:r>
          </w:p>
        </w:tc>
      </w:tr>
    </w:tbl>
    <w:p w:rsidR="00E54BD4" w:rsidP="00CB4ABC">
      <w:pPr>
        <w:pStyle w:val="BodyText"/>
      </w:pPr>
    </w:p>
    <w:p w:rsidR="00E54BD4" w:rsidP="00CB4ABC">
      <w:pPr>
        <w:pStyle w:val="BodyText"/>
      </w:pPr>
    </w:p>
    <w:p w:rsidR="00000000" w:rsidRPr="00CB4ABC" w:rsidP="00CB4ABC">
      <w:pPr>
        <w:pStyle w:val="Heading1"/>
      </w:pPr>
      <w:bookmarkStart w:id="7" w:name="O_798686"/>
      <w:bookmarkEnd w:id="7"/>
      <w:r w:rsidRPr="00CB4ABC">
        <w:t>Foundation Skills</w:t>
      </w:r>
    </w:p>
    <w:p w:rsidR="00E54BD4" w:rsidP="00E54BD4">
      <w:pPr>
        <w:pStyle w:val="BodyText"/>
      </w:pPr>
      <w:r w:rsidRPr="00CB4ABC">
        <w:t>Foundation skills essential to performance are explicit in the performance criteria of this unit of competency.</w:t>
      </w:r>
    </w:p>
    <w:p w:rsidR="00000000" w:rsidRPr="00CB4ABC" w:rsidP="00CB4ABC">
      <w:pPr>
        <w:pStyle w:val="Heading1"/>
      </w:pPr>
      <w:bookmarkStart w:id="8" w:name="O_798687"/>
      <w:bookmarkEnd w:id="8"/>
      <w:r w:rsidRPr="00CB4ABC">
        <w:t>Range of Conditions</w:t>
      </w:r>
    </w:p>
    <w:p w:rsidR="00000000" w:rsidRPr="00CB4ABC" w:rsidP="00E54BD4">
      <w:pPr>
        <w:pStyle w:val="BodyText"/>
      </w:pPr>
      <w:r w:rsidRPr="00CB4ABC">
        <w:t>Range is restricted to essential operating conditions and any other variables essential to the work enviro</w:t>
      </w:r>
      <w:r w:rsidRPr="00CB4ABC">
        <w:t>nment.</w:t>
      </w:r>
    </w:p>
    <w:p w:rsidR="00E54BD4" w:rsidP="00E54BD4">
      <w:pPr>
        <w:pStyle w:val="BodyText"/>
      </w:pPr>
      <w:r w:rsidRPr="00CB4ABC">
        <w:t>Non-essential conditions can be found in the Companion Volume Implementation Guide.</w:t>
      </w:r>
    </w:p>
    <w:p w:rsidR="00000000" w:rsidRPr="00CB4ABC" w:rsidP="00CB4ABC">
      <w:pPr>
        <w:pStyle w:val="Heading1"/>
      </w:pPr>
      <w:bookmarkStart w:id="9" w:name="O_798688"/>
      <w:bookmarkEnd w:id="9"/>
      <w:r w:rsidRPr="00CB4ABC">
        <w:t>Unit Mapping Information</w:t>
      </w:r>
    </w:p>
    <w:p w:rsidR="00E54BD4" w:rsidP="00E54BD4">
      <w:pPr>
        <w:pStyle w:val="BodyText"/>
      </w:pPr>
      <w:r w:rsidRPr="00CB4ABC">
        <w:t>This unit replaces and is equivalent to TLIJ4008A Implement and monitor inbound QA systems.</w:t>
      </w:r>
    </w:p>
    <w:p w:rsidR="00000000" w:rsidRPr="00CB4ABC" w:rsidP="00CB4ABC">
      <w:pPr>
        <w:pStyle w:val="Heading1"/>
      </w:pPr>
      <w:bookmarkStart w:id="10" w:name="O_798695"/>
      <w:bookmarkEnd w:id="10"/>
      <w:r w:rsidRPr="00CB4ABC">
        <w:t>Links</w:t>
      </w:r>
    </w:p>
    <w:p w:rsidR="00000000" w:rsidRPr="00CB4ABC" w:rsidP="00E54BD4">
      <w:pPr>
        <w:pStyle w:val="BodyText"/>
      </w:pPr>
      <w:r w:rsidRPr="00CB4ABC">
        <w:t>Compan</w:t>
      </w:r>
      <w:r w:rsidRPr="00CB4AB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F56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B4ABC" w:rsidP="00CB4ABC"/>
    <w:sectPr w:rsidSect="00CB4A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BC" w:rsidRPr="00E54BD4" w:rsidP="00E54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D4" w:rsidP="00CB4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BD4" w:rsidP="00CB4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4BD4" w:rsidP="00CB4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ABC" w:rsidRPr="00E54BD4" w:rsidP="00E54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BD4" w:rsidRPr="002D2AF8" w:rsidP="00CB4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TLIJ4008 Implement and monitor inbound quality assurance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54BD4" w:rsidP="00CB4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ABC"/>
  </w:style>
  <w:style w:type="character" w:customStyle="1" w:styleId="Heading1Char">
    <w:name w:val="Heading 1 Char"/>
    <w:basedOn w:val="DefaultParagraphFont"/>
    <w:link w:val="Heading1"/>
    <w:rsid w:val="00CB4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A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4ABC"/>
    <w:rPr>
      <w:b/>
      <w:spacing w:val="0"/>
    </w:rPr>
  </w:style>
  <w:style w:type="paragraph" w:customStyle="1" w:styleId="SuperHeading">
    <w:name w:val="SuperHeading"/>
    <w:basedOn w:val="Normal"/>
    <w:rsid w:val="00CB4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A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A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4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A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ABC"/>
    <w:rPr>
      <w:i/>
    </w:rPr>
  </w:style>
  <w:style w:type="paragraph" w:styleId="Caption">
    <w:name w:val="caption"/>
    <w:basedOn w:val="BodyText"/>
    <w:next w:val="Normal"/>
    <w:qFormat/>
    <w:rsid w:val="00CB4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ABC"/>
  </w:style>
  <w:style w:type="paragraph" w:styleId="TableofFigures">
    <w:name w:val="table of figures"/>
    <w:basedOn w:val="Normal"/>
    <w:next w:val="Normal"/>
    <w:semiHidden/>
    <w:rsid w:val="00CB4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A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4ABC"/>
    <w:rPr>
      <w:rFonts w:ascii="Wingdings" w:hAnsi="Wingdings"/>
    </w:rPr>
  </w:style>
  <w:style w:type="paragraph" w:customStyle="1" w:styleId="TableHeading">
    <w:name w:val="Table Heading"/>
    <w:basedOn w:val="HeadingBase"/>
    <w:rsid w:val="00CB4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ABC"/>
    <w:rPr>
      <w:color w:val="0033CC"/>
      <w:u w:val="none"/>
    </w:rPr>
  </w:style>
  <w:style w:type="paragraph" w:customStyle="1" w:styleId="BodyTextRight">
    <w:name w:val="Body Text Right"/>
    <w:basedOn w:val="BodyText"/>
    <w:rsid w:val="00CB4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A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ABC"/>
    <w:rPr>
      <w:sz w:val="32"/>
    </w:rPr>
  </w:style>
  <w:style w:type="paragraph" w:customStyle="1" w:styleId="HeadingProcedure">
    <w:name w:val="Heading Procedure"/>
    <w:basedOn w:val="HeadingBase"/>
    <w:next w:val="Normal"/>
    <w:rsid w:val="00CB4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ABC"/>
    <w:pPr>
      <w:spacing w:before="60" w:after="60"/>
    </w:pPr>
  </w:style>
  <w:style w:type="paragraph" w:styleId="ListContinue">
    <w:name w:val="List Continue"/>
    <w:basedOn w:val="List"/>
    <w:rsid w:val="00CB4ABC"/>
    <w:pPr>
      <w:ind w:firstLine="0"/>
    </w:pPr>
  </w:style>
  <w:style w:type="paragraph" w:customStyle="1" w:styleId="ListNote">
    <w:name w:val="List Note"/>
    <w:basedOn w:val="List"/>
    <w:rsid w:val="00CB4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ABC"/>
    <w:rPr>
      <w:rFonts w:ascii="Courier New" w:hAnsi="Courier New"/>
    </w:rPr>
  </w:style>
  <w:style w:type="paragraph" w:customStyle="1" w:styleId="NoteBullet">
    <w:name w:val="Note Bullet"/>
    <w:basedOn w:val="Note"/>
    <w:rsid w:val="00CB4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A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4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ABC"/>
    <w:rPr>
      <w:b/>
      <w:smallCaps/>
    </w:rPr>
  </w:style>
  <w:style w:type="paragraph" w:customStyle="1" w:styleId="TableListNumber">
    <w:name w:val="Table List Number"/>
    <w:basedOn w:val="ListNumber"/>
    <w:rsid w:val="00CB4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ABC"/>
    <w:pPr>
      <w:numPr>
        <w:numId w:val="7"/>
      </w:numPr>
    </w:pPr>
  </w:style>
  <w:style w:type="paragraph" w:customStyle="1" w:styleId="ListAlpha2">
    <w:name w:val="List Alpha 2"/>
    <w:basedOn w:val="List2"/>
    <w:rsid w:val="00CB4ABC"/>
    <w:pPr>
      <w:numPr>
        <w:numId w:val="6"/>
      </w:numPr>
    </w:pPr>
  </w:style>
  <w:style w:type="paragraph" w:styleId="List2">
    <w:name w:val="List 2"/>
    <w:basedOn w:val="BodyText"/>
    <w:rsid w:val="00CB4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A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A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4ABC"/>
    <w:pPr>
      <w:numPr>
        <w:numId w:val="2"/>
      </w:numPr>
    </w:pPr>
  </w:style>
  <w:style w:type="paragraph" w:styleId="ListContinue2">
    <w:name w:val="List Continue 2"/>
    <w:basedOn w:val="List2"/>
    <w:rsid w:val="00CB4ABC"/>
    <w:pPr>
      <w:ind w:firstLine="0"/>
    </w:pPr>
  </w:style>
  <w:style w:type="paragraph" w:styleId="ListContinue3">
    <w:name w:val="List Continue 3"/>
    <w:basedOn w:val="List3"/>
    <w:rsid w:val="00CB4ABC"/>
    <w:pPr>
      <w:ind w:left="1021" w:firstLine="0"/>
    </w:pPr>
  </w:style>
  <w:style w:type="paragraph" w:styleId="ListContinue4">
    <w:name w:val="List Continue 4"/>
    <w:basedOn w:val="List4"/>
    <w:rsid w:val="00CB4ABC"/>
    <w:pPr>
      <w:ind w:firstLine="0"/>
    </w:pPr>
  </w:style>
  <w:style w:type="paragraph" w:styleId="ListContinue5">
    <w:name w:val="List Continue 5"/>
    <w:basedOn w:val="List5"/>
    <w:rsid w:val="00CB4ABC"/>
    <w:pPr>
      <w:ind w:firstLine="0"/>
    </w:pPr>
  </w:style>
  <w:style w:type="paragraph" w:styleId="ListNumber3">
    <w:name w:val="List Number 3"/>
    <w:basedOn w:val="List3"/>
    <w:rsid w:val="00CB4ABC"/>
    <w:pPr>
      <w:numPr>
        <w:numId w:val="3"/>
      </w:numPr>
    </w:pPr>
  </w:style>
  <w:style w:type="paragraph" w:styleId="ListNumber4">
    <w:name w:val="List Number 4"/>
    <w:basedOn w:val="List4"/>
    <w:rsid w:val="00CB4ABC"/>
    <w:pPr>
      <w:numPr>
        <w:numId w:val="4"/>
      </w:numPr>
    </w:pPr>
  </w:style>
  <w:style w:type="paragraph" w:styleId="ListNumber5">
    <w:name w:val="List Number 5"/>
    <w:basedOn w:val="List5"/>
    <w:rsid w:val="00CB4ABC"/>
    <w:pPr>
      <w:numPr>
        <w:numId w:val="5"/>
      </w:numPr>
    </w:pPr>
  </w:style>
  <w:style w:type="paragraph" w:styleId="BlockText">
    <w:name w:val="Block Text"/>
    <w:basedOn w:val="Normal"/>
    <w:rsid w:val="00CB4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ABC"/>
    <w:rPr>
      <w:sz w:val="16"/>
      <w:vertAlign w:val="superscript"/>
    </w:rPr>
  </w:style>
  <w:style w:type="character" w:customStyle="1" w:styleId="Symbols">
    <w:name w:val="Symbols"/>
    <w:basedOn w:val="DefaultParagraphFont"/>
    <w:rsid w:val="00CB4ABC"/>
    <w:rPr>
      <w:rFonts w:ascii="Symbol" w:hAnsi="Symbol"/>
    </w:rPr>
  </w:style>
  <w:style w:type="character" w:customStyle="1" w:styleId="MenuOptions">
    <w:name w:val="Menu Options"/>
    <w:basedOn w:val="DefaultParagraphFont"/>
    <w:rsid w:val="00CB4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ABC"/>
    <w:rPr>
      <w:b/>
    </w:rPr>
  </w:style>
  <w:style w:type="character" w:customStyle="1" w:styleId="Underlined">
    <w:name w:val="Underlined"/>
    <w:basedOn w:val="DefaultParagraphFont"/>
    <w:rsid w:val="00CB4ABC"/>
    <w:rPr>
      <w:u w:val="single"/>
    </w:rPr>
  </w:style>
  <w:style w:type="paragraph" w:customStyle="1" w:styleId="TableBodyTextRight">
    <w:name w:val="Table Body Text Right"/>
    <w:basedOn w:val="TableBodyText"/>
    <w:rsid w:val="00CB4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ABC"/>
    <w:rPr>
      <w:sz w:val="18"/>
    </w:rPr>
  </w:style>
  <w:style w:type="paragraph" w:customStyle="1" w:styleId="BodySmallRight">
    <w:name w:val="Body Small Right"/>
    <w:basedOn w:val="BodyTextRight"/>
    <w:rsid w:val="00CB4ABC"/>
    <w:rPr>
      <w:sz w:val="18"/>
      <w:szCs w:val="18"/>
    </w:rPr>
  </w:style>
  <w:style w:type="paragraph" w:customStyle="1" w:styleId="MarginEdition">
    <w:name w:val="Margin Edition"/>
    <w:basedOn w:val="MarginNote"/>
    <w:rsid w:val="00CB4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ABC"/>
    <w:rPr>
      <w:sz w:val="2"/>
      <w:szCs w:val="2"/>
    </w:rPr>
  </w:style>
  <w:style w:type="character" w:customStyle="1" w:styleId="Small">
    <w:name w:val="Small"/>
    <w:basedOn w:val="DefaultParagraphFont"/>
    <w:rsid w:val="00CB4ABC"/>
    <w:rPr>
      <w:sz w:val="16"/>
    </w:rPr>
  </w:style>
  <w:style w:type="paragraph" w:customStyle="1" w:styleId="WideTable">
    <w:name w:val="Wide Table"/>
    <w:basedOn w:val="Normal"/>
    <w:rsid w:val="00CB4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ABC"/>
  </w:style>
  <w:style w:type="paragraph" w:styleId="Quote">
    <w:name w:val="Quote"/>
    <w:basedOn w:val="Heading1"/>
    <w:link w:val="QuoteChar"/>
    <w:qFormat/>
    <w:rsid w:val="00CB4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ABC"/>
    <w:pPr>
      <w:pageBreakBefore/>
    </w:pPr>
  </w:style>
  <w:style w:type="paragraph" w:customStyle="1" w:styleId="Border">
    <w:name w:val="Border"/>
    <w:basedOn w:val="Normal"/>
    <w:qFormat/>
    <w:rsid w:val="00CB4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ABC"/>
    <w:rPr>
      <w:u w:val="single"/>
    </w:rPr>
  </w:style>
  <w:style w:type="character" w:customStyle="1" w:styleId="BoldandItalics">
    <w:name w:val="Bold and Italics"/>
    <w:qFormat/>
    <w:rsid w:val="00CB4ABC"/>
    <w:rPr>
      <w:b/>
      <w:i/>
      <w:u w:val="none"/>
    </w:rPr>
  </w:style>
  <w:style w:type="paragraph" w:styleId="BalloonText">
    <w:name w:val="Balloon Text"/>
    <w:basedOn w:val="Normal"/>
    <w:link w:val="BalloonTextChar"/>
    <w:rsid w:val="00CB4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ABC"/>
    <w:pPr>
      <w:spacing w:before="0" w:after="0"/>
    </w:pPr>
  </w:style>
  <w:style w:type="paragraph" w:customStyle="1" w:styleId="BodyTextBold">
    <w:name w:val="Body Text Bold"/>
    <w:basedOn w:val="BodyText"/>
    <w:qFormat/>
    <w:rsid w:val="00CB4ABC"/>
    <w:rPr>
      <w:b/>
    </w:rPr>
  </w:style>
  <w:style w:type="character" w:styleId="Hyperlink">
    <w:name w:val="Hyperlink"/>
    <w:basedOn w:val="DefaultParagraphFont"/>
    <w:uiPriority w:val="99"/>
    <w:unhideWhenUsed/>
    <w:rsid w:val="00E54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2462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TLIJ4008 Implement and monitor inbound quality assurance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2021-04-12T01:48:00Z</dcterms:created>
  <dcterms:modified xsi:type="dcterms:W3CDTF">2021-04-12T01:48:00Z</dcterms:modified>
</cp:coreProperties>
</file>