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4318" w:rsidP="00F64318">
      <w:pPr>
        <w:pStyle w:val="Title"/>
      </w:pPr>
      <w:r>
        <w:fldChar w:fldCharType="begin"/>
      </w:r>
      <w:r>
        <w:instrText xml:space="preserve"> TITLE   \* MERGEFORMAT </w:instrText>
      </w:r>
      <w:r>
        <w:fldChar w:fldCharType="separate"/>
      </w:r>
      <w:r>
        <w:t>TLIJ4008 Implement and monitor inbound quality assurance systems</w:t>
      </w:r>
      <w:r>
        <w:fldChar w:fldCharType="end"/>
      </w:r>
    </w:p>
    <w:p w:rsidR="00F64318" w:rsidP="00F64318">
      <w:pPr>
        <w:pStyle w:val="Version"/>
        <w:sectPr w:rsidSect="005173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737A" w:rsidP="0051737A">
      <w:pPr>
        <w:pStyle w:val="SuperHeading"/>
      </w:pPr>
      <w:r w:rsidRPr="0051737A">
        <w:t>TLIJ4008 Implement and monitor inbound quality assurance systems</w:t>
      </w:r>
    </w:p>
    <w:p w:rsidR="00000000" w:rsidRPr="0051737A" w:rsidP="0051737A">
      <w:pPr>
        <w:pStyle w:val="Heading1"/>
      </w:pPr>
      <w:bookmarkStart w:id="1" w:name="O_798680"/>
      <w:bookmarkEnd w:id="1"/>
      <w:r w:rsidRPr="0051737A">
        <w:t>Modification History</w:t>
      </w:r>
    </w:p>
    <w:p w:rsidR="00F64318" w:rsidP="00F64318">
      <w:pPr>
        <w:pStyle w:val="BodyText"/>
      </w:pPr>
      <w:r w:rsidRPr="0051737A">
        <w:t>Release 1. This is the first release of this unit of competency in the TLI Transport and Logistics Training Package.</w:t>
      </w:r>
    </w:p>
    <w:p w:rsidR="00000000" w:rsidRPr="0051737A" w:rsidP="0051737A">
      <w:pPr>
        <w:pStyle w:val="Heading1"/>
      </w:pPr>
      <w:bookmarkStart w:id="2" w:name="O_798681"/>
      <w:bookmarkEnd w:id="2"/>
      <w:r w:rsidRPr="0051737A">
        <w:t>Application</w:t>
      </w:r>
    </w:p>
    <w:p w:rsidR="00000000" w:rsidRPr="0051737A" w:rsidP="00F64318">
      <w:pPr>
        <w:pStyle w:val="BodyText"/>
      </w:pPr>
      <w:r w:rsidRPr="0051737A">
        <w:t xml:space="preserve">This unit involves the skills and knowledge required to implement and monitor inbound quality assurance (QA) systems in various contexts in the transport and logistics industry. </w:t>
      </w:r>
    </w:p>
    <w:p w:rsidR="00000000" w:rsidRPr="0051737A" w:rsidP="00F64318">
      <w:pPr>
        <w:pStyle w:val="BodyText"/>
      </w:pPr>
      <w:r w:rsidRPr="0051737A">
        <w:t>It includes planning for inbound QA as well as performing and evaluating inbo</w:t>
      </w:r>
      <w:r w:rsidRPr="0051737A">
        <w:t xml:space="preserve">und QA procedures. </w:t>
      </w:r>
    </w:p>
    <w:p w:rsidR="00000000" w:rsidRPr="0051737A" w:rsidP="00F64318">
      <w:pPr>
        <w:pStyle w:val="BodyText"/>
      </w:pPr>
      <w:r w:rsidRPr="0051737A">
        <w:t>The unit generally applies to those who lead individuals or teams.</w:t>
      </w:r>
    </w:p>
    <w:p w:rsidR="00F64318" w:rsidP="00F64318">
      <w:pPr>
        <w:pStyle w:val="BodyText"/>
      </w:pPr>
      <w:r w:rsidRPr="0051737A">
        <w:t>No licensing, legislative or certification requirements apply to this unit at the time of publication.</w:t>
      </w:r>
    </w:p>
    <w:p w:rsidR="00000000" w:rsidRPr="0051737A" w:rsidP="0051737A">
      <w:pPr>
        <w:pStyle w:val="Heading1"/>
      </w:pPr>
      <w:bookmarkStart w:id="3" w:name="O_798682"/>
      <w:bookmarkEnd w:id="3"/>
      <w:r w:rsidRPr="0051737A">
        <w:t>Pre-requisite Unit</w:t>
      </w:r>
    </w:p>
    <w:p w:rsidR="00000000" w:rsidRPr="0051737A" w:rsidP="00F64318">
      <w:pPr>
        <w:pStyle w:val="BodyText"/>
      </w:pPr>
      <w:r w:rsidRPr="0051737A">
        <w:t>Not applicable.</w:t>
      </w:r>
    </w:p>
    <w:p w:rsidR="00000000" w:rsidRPr="0051737A" w:rsidP="0051737A">
      <w:pPr>
        <w:pStyle w:val="Heading1"/>
      </w:pPr>
      <w:bookmarkStart w:id="4" w:name="O_798683"/>
      <w:bookmarkEnd w:id="4"/>
      <w:r w:rsidRPr="0051737A">
        <w:t>Competency Field</w:t>
      </w:r>
    </w:p>
    <w:p w:rsidR="00F64318" w:rsidP="00F64318">
      <w:pPr>
        <w:pStyle w:val="BodyText"/>
      </w:pPr>
      <w:r w:rsidRPr="0051737A">
        <w:t>J – Quality</w:t>
      </w:r>
    </w:p>
    <w:p w:rsidR="00000000" w:rsidRPr="0051737A" w:rsidP="0051737A">
      <w:pPr>
        <w:pStyle w:val="Heading1"/>
      </w:pPr>
      <w:bookmarkStart w:id="5" w:name="O_798684"/>
      <w:bookmarkEnd w:id="5"/>
      <w:r w:rsidRPr="0051737A">
        <w:t>Unit Sector</w:t>
      </w:r>
    </w:p>
    <w:p w:rsidR="00000000" w:rsidRPr="0051737A" w:rsidP="00F64318">
      <w:pPr>
        <w:pStyle w:val="BodyText"/>
      </w:pPr>
      <w:r w:rsidRPr="0051737A">
        <w:t>Not applicable.</w:t>
      </w:r>
    </w:p>
    <w:p w:rsidR="00000000" w:rsidRPr="0051737A" w:rsidP="0051737A">
      <w:pPr>
        <w:pStyle w:val="Heading1"/>
      </w:pPr>
      <w:bookmarkStart w:id="6" w:name="O_798685"/>
      <w:bookmarkEnd w:id="6"/>
      <w:r w:rsidRPr="0051737A">
        <w:t>Elements and Performance Criteria</w:t>
      </w:r>
    </w:p>
    <w:tbl>
      <w:tblPr>
        <w:tblW w:w="0" w:type="auto"/>
        <w:tblCellMar>
          <w:left w:w="62" w:type="dxa"/>
          <w:right w:w="62" w:type="dxa"/>
        </w:tblCellMar>
        <w:tblLook w:val="0000"/>
      </w:tblPr>
      <w:tblGrid>
        <w:gridCol w:w="333"/>
        <w:gridCol w:w="1769"/>
        <w:gridCol w:w="553"/>
        <w:gridCol w:w="6541"/>
      </w:tblGrid>
      <w:tr w:rsidTr="00F6431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1737A" w:rsidP="0051737A">
            <w:pPr>
              <w:pStyle w:val="BodyText"/>
            </w:pPr>
            <w:r w:rsidRPr="0051737A">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rPr>
                <w:rStyle w:val="SpecialBold"/>
              </w:rPr>
              <w:t>PERFORMANCE CRITERIA</w:t>
            </w:r>
          </w:p>
        </w:tc>
      </w:tr>
      <w:tr w:rsidTr="00F6431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t>Performance criteria describe the performance needed to demonstrate achievement of the element.</w:t>
            </w:r>
          </w:p>
        </w:tc>
      </w:tr>
      <w:tr w:rsidTr="00F6431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1737A" w:rsidP="0051737A">
            <w:pPr>
              <w:pStyle w:val="BodyText"/>
            </w:pPr>
            <w:r w:rsidRPr="0051737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rPr>
                <w:rStyle w:val="SpecialBold"/>
              </w:rPr>
              <w:t>Plan for inbound quality assurance</w:t>
            </w:r>
          </w:p>
        </w:tc>
        <w:tc>
          <w:tcPr>
            <w:tcW w:w="0" w:type="auto"/>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t>1.1</w:t>
            </w:r>
          </w:p>
        </w:tc>
        <w:tc>
          <w:tcPr>
            <w:tcW w:w="0" w:type="auto"/>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t>Inbound product/s for quality audit and resources required to perform the quality audit efficiently and effectively a</w:t>
            </w:r>
            <w:r w:rsidRPr="0051737A">
              <w:t xml:space="preserve">re identified </w:t>
            </w:r>
          </w:p>
        </w:tc>
      </w:tr>
      <w:tr w:rsidTr="00F6431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t>1.2</w:t>
            </w:r>
          </w:p>
        </w:tc>
        <w:tc>
          <w:tcPr>
            <w:tcW w:w="0" w:type="auto"/>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t>Quality audit objectives are determined and discussed with those responsible for carrying them out</w:t>
            </w:r>
          </w:p>
        </w:tc>
      </w:tr>
      <w:tr w:rsidTr="00F6431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t>1.3</w:t>
            </w:r>
          </w:p>
        </w:tc>
        <w:tc>
          <w:tcPr>
            <w:tcW w:w="0" w:type="auto"/>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t>Proposed methods and techniques to be applied are outlined and implemented</w:t>
            </w:r>
          </w:p>
        </w:tc>
      </w:tr>
      <w:tr w:rsidTr="00F6431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1737A" w:rsidP="0051737A">
            <w:pPr>
              <w:pStyle w:val="BodyText"/>
            </w:pPr>
            <w:r w:rsidRPr="0051737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rPr>
                <w:rStyle w:val="SpecialBold"/>
              </w:rPr>
              <w:t>Perform inbound quality assurance procedures</w:t>
            </w:r>
          </w:p>
        </w:tc>
        <w:tc>
          <w:tcPr>
            <w:tcW w:w="0" w:type="auto"/>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t>2.1</w:t>
            </w:r>
          </w:p>
        </w:tc>
        <w:tc>
          <w:tcPr>
            <w:tcW w:w="0" w:type="auto"/>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t>Resources required to perform QA efficiently and effectively are accessed</w:t>
            </w:r>
          </w:p>
        </w:tc>
      </w:tr>
      <w:tr w:rsidTr="00F6431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t>2.2</w:t>
            </w:r>
          </w:p>
        </w:tc>
        <w:tc>
          <w:tcPr>
            <w:tcW w:w="0" w:type="auto"/>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t>Product quality is checked as prescribed in work instructions</w:t>
            </w:r>
          </w:p>
        </w:tc>
      </w:tr>
      <w:tr w:rsidTr="00F6431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t>2.3</w:t>
            </w:r>
          </w:p>
        </w:tc>
        <w:tc>
          <w:tcPr>
            <w:tcW w:w="0" w:type="auto"/>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t>Problems that affect or could potentially affect quality are reported to relevant person</w:t>
            </w:r>
          </w:p>
        </w:tc>
      </w:tr>
      <w:tr w:rsidTr="00F6431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t>2.4</w:t>
            </w:r>
          </w:p>
        </w:tc>
        <w:tc>
          <w:tcPr>
            <w:tcW w:w="0" w:type="auto"/>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t>Records are kept according to enterprise QA policy</w:t>
            </w:r>
          </w:p>
        </w:tc>
      </w:tr>
      <w:tr w:rsidTr="00F6431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1737A" w:rsidP="0051737A">
            <w:pPr>
              <w:pStyle w:val="BodyText"/>
            </w:pPr>
            <w:r w:rsidRPr="0051737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rPr>
                <w:rStyle w:val="SpecialBold"/>
              </w:rPr>
              <w:t>Evaluate inbound quality assurance procedures</w:t>
            </w:r>
          </w:p>
        </w:tc>
        <w:tc>
          <w:tcPr>
            <w:tcW w:w="0" w:type="auto"/>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t>3.1</w:t>
            </w:r>
          </w:p>
        </w:tc>
        <w:tc>
          <w:tcPr>
            <w:tcW w:w="0" w:type="auto"/>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t>Outcomes of implementing QA procedures are assessed against quality assurance target levels</w:t>
            </w:r>
          </w:p>
        </w:tc>
      </w:tr>
      <w:tr w:rsidTr="00F6431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t>3.2</w:t>
            </w:r>
          </w:p>
        </w:tc>
        <w:tc>
          <w:tcPr>
            <w:tcW w:w="0" w:type="auto"/>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t>Suggestions for improvements of QA procedures are made according to organisational policy and procedures</w:t>
            </w:r>
          </w:p>
        </w:tc>
      </w:tr>
      <w:tr w:rsidTr="00F6431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t>3.3</w:t>
            </w:r>
          </w:p>
        </w:tc>
        <w:tc>
          <w:tcPr>
            <w:tcW w:w="0" w:type="auto"/>
            <w:tcBorders>
              <w:top w:val="nil"/>
              <w:left w:val="nil"/>
              <w:bottom w:val="nil"/>
              <w:right w:val="nil"/>
            </w:tcBorders>
            <w:tcMar>
              <w:top w:w="0" w:type="dxa"/>
              <w:left w:w="62" w:type="dxa"/>
              <w:bottom w:w="0" w:type="dxa"/>
              <w:right w:w="62" w:type="dxa"/>
            </w:tcMar>
          </w:tcPr>
          <w:p w:rsidR="00000000" w:rsidRPr="0051737A" w:rsidP="0051737A">
            <w:pPr>
              <w:pStyle w:val="BodyText"/>
            </w:pPr>
            <w:r w:rsidRPr="0051737A">
              <w:t>QA outcomes are discussed with client and relevant parties</w:t>
            </w:r>
          </w:p>
        </w:tc>
      </w:tr>
    </w:tbl>
    <w:p w:rsidR="00F64318" w:rsidP="0051737A">
      <w:pPr>
        <w:pStyle w:val="BodyText"/>
      </w:pPr>
    </w:p>
    <w:p w:rsidR="00F64318" w:rsidP="0051737A">
      <w:pPr>
        <w:pStyle w:val="BodyText"/>
      </w:pPr>
    </w:p>
    <w:p w:rsidR="00000000" w:rsidRPr="0051737A" w:rsidP="0051737A">
      <w:pPr>
        <w:pStyle w:val="Heading1"/>
      </w:pPr>
      <w:bookmarkStart w:id="7" w:name="O_798686"/>
      <w:bookmarkEnd w:id="7"/>
      <w:r w:rsidRPr="0051737A">
        <w:t>Foundation Skills</w:t>
      </w:r>
    </w:p>
    <w:p w:rsidR="00F64318" w:rsidP="00F64318">
      <w:pPr>
        <w:pStyle w:val="BodyText"/>
      </w:pPr>
      <w:r w:rsidRPr="0051737A">
        <w:t>Foundation skills essential to performance are explicit in the performance criteria of this unit of competency.</w:t>
      </w:r>
    </w:p>
    <w:p w:rsidR="00000000" w:rsidRPr="0051737A" w:rsidP="0051737A">
      <w:pPr>
        <w:pStyle w:val="Heading1"/>
      </w:pPr>
      <w:bookmarkStart w:id="8" w:name="O_798687"/>
      <w:bookmarkEnd w:id="8"/>
      <w:r w:rsidRPr="0051737A">
        <w:t>Range of Conditions</w:t>
      </w:r>
    </w:p>
    <w:p w:rsidR="00000000" w:rsidRPr="0051737A" w:rsidP="00F64318">
      <w:pPr>
        <w:pStyle w:val="BodyText"/>
      </w:pPr>
      <w:r w:rsidRPr="0051737A">
        <w:t>Range is restricted to essential operating conditions and any other variables essential to the work enviro</w:t>
      </w:r>
      <w:r w:rsidRPr="0051737A">
        <w:t>nment.</w:t>
      </w:r>
    </w:p>
    <w:p w:rsidR="00F64318" w:rsidP="00F64318">
      <w:pPr>
        <w:pStyle w:val="BodyText"/>
      </w:pPr>
      <w:r w:rsidRPr="0051737A">
        <w:t>Non-essential conditions can be found in the Companion Volume Implementation Guide.</w:t>
      </w:r>
    </w:p>
    <w:p w:rsidR="00000000" w:rsidRPr="0051737A" w:rsidP="0051737A">
      <w:pPr>
        <w:pStyle w:val="Heading1"/>
      </w:pPr>
      <w:bookmarkStart w:id="9" w:name="O_798688"/>
      <w:bookmarkEnd w:id="9"/>
      <w:r w:rsidRPr="0051737A">
        <w:t>Unit Mapping Information</w:t>
      </w:r>
    </w:p>
    <w:p w:rsidR="00F64318" w:rsidP="00F64318">
      <w:pPr>
        <w:pStyle w:val="BodyText"/>
      </w:pPr>
      <w:r w:rsidRPr="0051737A">
        <w:t>This unit replaces and is equivalent to TLIJ4008A Implement and monitor inbound QA systems.</w:t>
      </w:r>
    </w:p>
    <w:p w:rsidR="00000000" w:rsidRPr="0051737A" w:rsidP="0051737A">
      <w:pPr>
        <w:pStyle w:val="Heading1"/>
      </w:pPr>
      <w:bookmarkStart w:id="10" w:name="O_798695"/>
      <w:bookmarkEnd w:id="10"/>
      <w:r w:rsidRPr="0051737A">
        <w:t>Links</w:t>
      </w:r>
    </w:p>
    <w:p w:rsidR="00000000" w:rsidRPr="0051737A" w:rsidP="00F64318">
      <w:pPr>
        <w:pStyle w:val="BodyText"/>
      </w:pPr>
      <w:r w:rsidRPr="0051737A">
        <w:t>Compan</w:t>
      </w:r>
      <w:r w:rsidRPr="0051737A">
        <w:t xml:space="preserve">ion Volume implementation guides are found in VETNet - </w:t>
      </w:r>
      <w:r>
        <w:fldChar w:fldCharType="begin"/>
      </w:r>
      <w:r>
        <w:instrText xml:space="preserve"> HYPERLINK "https://vetnet.gov.au/Pages/TrainingDocs.aspx?q=df441c6e-213d-43e3-874c-0b3f7036d851" </w:instrText>
      </w:r>
      <w:r>
        <w:fldChar w:fldCharType="separate"/>
      </w:r>
      <w:r w:rsidRPr="008A3141">
        <w:rPr>
          <w:rStyle w:val="Hyperlink"/>
        </w:rPr>
        <w:t>https://vetnet.gov.au/Pages/TrainingDocs.aspx?q=df441c6e-213d-43e3-874c-0b3f7036d851</w:t>
      </w:r>
      <w:r>
        <w:fldChar w:fldCharType="end"/>
      </w:r>
    </w:p>
    <w:p w:rsidR="00000000" w:rsidRPr="0051737A" w:rsidP="00F64318">
      <w:pPr>
        <w:pStyle w:val="BodyText"/>
        <w:sectPr w:rsidSect="0051737A">
          <w:headerReference w:type="default" r:id="rId10"/>
          <w:footerReference w:type="default" r:id="rId11"/>
          <w:pgSz w:w="11908" w:h="16833"/>
          <w:pgMar w:top="1702" w:right="1418" w:bottom="1702" w:left="1418" w:header="992" w:footer="992" w:gutter="0"/>
          <w:cols w:space="720"/>
          <w:noEndnote/>
          <w:docGrid w:linePitch="299"/>
        </w:sectPr>
      </w:pPr>
    </w:p>
    <w:p w:rsidR="00000000" w:rsidRPr="0051737A" w:rsidP="0051737A">
      <w:pPr>
        <w:pStyle w:val="SuperHeading"/>
      </w:pPr>
      <w:r w:rsidRPr="0051737A">
        <w:t>Assessment Requirements for TLIJ4008 Implement and monitor inbound qu</w:t>
      </w:r>
      <w:r w:rsidRPr="0051737A">
        <w:t>ality assurance systems</w:t>
      </w:r>
    </w:p>
    <w:p w:rsidR="00000000" w:rsidRPr="0051737A" w:rsidP="0051737A">
      <w:pPr>
        <w:pStyle w:val="Heading1"/>
      </w:pPr>
      <w:bookmarkStart w:id="11" w:name="O_798690"/>
      <w:bookmarkEnd w:id="11"/>
      <w:r w:rsidRPr="0051737A">
        <w:t>Modification History</w:t>
      </w:r>
    </w:p>
    <w:p w:rsidR="00F64318" w:rsidP="00F64318">
      <w:pPr>
        <w:pStyle w:val="BodyText"/>
      </w:pPr>
      <w:r w:rsidRPr="0051737A">
        <w:t>Release 1. This is the first release of this unit of competency in the TLI Transport and Logistics Training Package.</w:t>
      </w:r>
    </w:p>
    <w:p w:rsidR="00000000" w:rsidRPr="0051737A" w:rsidP="0051737A">
      <w:pPr>
        <w:pStyle w:val="Heading1"/>
      </w:pPr>
      <w:bookmarkStart w:id="12" w:name="O_798691"/>
      <w:bookmarkEnd w:id="12"/>
      <w:r w:rsidRPr="0051737A">
        <w:t>Performance Evidence</w:t>
      </w:r>
    </w:p>
    <w:tbl>
      <w:tblPr>
        <w:tblW w:w="0" w:type="auto"/>
        <w:tblCellMar>
          <w:left w:w="62" w:type="dxa"/>
          <w:right w:w="62" w:type="dxa"/>
        </w:tblCellMar>
        <w:tblLook w:val="0000"/>
      </w:tblPr>
      <w:tblGrid>
        <w:gridCol w:w="9196"/>
      </w:tblGrid>
      <w:tr w:rsidTr="00F6431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t>Evidence required to demonstrate competence in this unit must be relevant to and satisfy all of the requirements of the elements and performance criteria on at least one occasion and include:</w:t>
            </w:r>
          </w:p>
        </w:tc>
      </w:tr>
      <w:tr w:rsidTr="00F64318">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51737A" w:rsidP="0051737A">
            <w:pPr>
              <w:pStyle w:val="ListBullet"/>
            </w:pPr>
            <w:r w:rsidRPr="0051737A">
              <w:t>applying relevant legislation and workplace procedures</w:t>
            </w:r>
          </w:p>
          <w:p w:rsidR="00000000" w:rsidRPr="0051737A" w:rsidP="0051737A">
            <w:pPr>
              <w:pStyle w:val="ListBullet"/>
            </w:pPr>
            <w:r w:rsidRPr="0051737A">
              <w:t xml:space="preserve">communicating and working effectively with others </w:t>
            </w:r>
          </w:p>
          <w:p w:rsidR="00000000" w:rsidRPr="0051737A" w:rsidP="0051737A">
            <w:pPr>
              <w:pStyle w:val="ListBullet"/>
            </w:pPr>
            <w:r w:rsidRPr="0051737A">
              <w:t xml:space="preserve">completing relevant documentation </w:t>
            </w:r>
          </w:p>
          <w:p w:rsidR="00000000" w:rsidRPr="0051737A" w:rsidP="0051737A">
            <w:pPr>
              <w:pStyle w:val="ListBullet"/>
            </w:pPr>
            <w:r w:rsidRPr="0051737A">
              <w:t xml:space="preserve">implementing contingency plans </w:t>
            </w:r>
          </w:p>
          <w:p w:rsidR="00000000" w:rsidRPr="0051737A" w:rsidP="0051737A">
            <w:pPr>
              <w:pStyle w:val="ListBullet"/>
            </w:pPr>
            <w:r w:rsidRPr="0051737A">
              <w:t>interpreting and following operational instructions and prioritising work</w:t>
            </w:r>
          </w:p>
          <w:p w:rsidR="00000000" w:rsidRPr="0051737A" w:rsidP="0051737A">
            <w:pPr>
              <w:pStyle w:val="ListBullet"/>
            </w:pPr>
            <w:r w:rsidRPr="0051737A">
              <w:t>modifying activities depending on operational contingencies, ris</w:t>
            </w:r>
            <w:r w:rsidRPr="0051737A">
              <w:t>k situations and environments without compromising quality</w:t>
            </w:r>
          </w:p>
          <w:p w:rsidR="00000000" w:rsidRPr="0051737A" w:rsidP="0051737A">
            <w:pPr>
              <w:pStyle w:val="ListBullet"/>
            </w:pPr>
            <w:r w:rsidRPr="0051737A">
              <w:t>operating electronic communications equipment to required protocol</w:t>
            </w:r>
          </w:p>
          <w:p w:rsidR="00000000" w:rsidRPr="0051737A" w:rsidP="0051737A">
            <w:pPr>
              <w:pStyle w:val="ListBullet"/>
            </w:pPr>
            <w:r w:rsidRPr="0051737A">
              <w:t>reading and interpreting relevant instructions, procedures, information and signs.</w:t>
            </w:r>
          </w:p>
        </w:tc>
      </w:tr>
    </w:tbl>
    <w:p w:rsidR="00000000" w:rsidRPr="0051737A" w:rsidP="0051737A">
      <w:pPr>
        <w:pStyle w:val="BodyText"/>
      </w:pPr>
    </w:p>
    <w:p w:rsidR="00000000" w:rsidRPr="0051737A" w:rsidP="0051737A">
      <w:pPr>
        <w:pStyle w:val="AllowPageBreak"/>
      </w:pPr>
    </w:p>
    <w:p w:rsidR="00000000" w:rsidRPr="0051737A" w:rsidP="0051737A">
      <w:pPr>
        <w:pStyle w:val="Heading1"/>
      </w:pPr>
      <w:bookmarkStart w:id="13" w:name="O_798692"/>
      <w:bookmarkEnd w:id="13"/>
      <w:r w:rsidRPr="0051737A">
        <w:t>Knowledge Evidence</w:t>
      </w:r>
    </w:p>
    <w:tbl>
      <w:tblPr>
        <w:tblW w:w="0" w:type="auto"/>
        <w:tblCellMar>
          <w:left w:w="62" w:type="dxa"/>
          <w:right w:w="62" w:type="dxa"/>
        </w:tblCellMar>
        <w:tblLook w:val="0000"/>
      </w:tblPr>
      <w:tblGrid>
        <w:gridCol w:w="9196"/>
      </w:tblGrid>
      <w:tr w:rsidTr="00F6431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1737A">
            <w:pPr>
              <w:pStyle w:val="BodyText"/>
              <w:rPr>
                <w:lang w:val="en-NZ"/>
              </w:rPr>
            </w:pPr>
            <w:r w:rsidRPr="0051737A">
              <w:t>Evidence required to demonstrate competence in this unit must be relevant to and satisfy all of the requirements of the elements and performance criteria and include knowledge of:</w:t>
            </w:r>
          </w:p>
        </w:tc>
      </w:tr>
      <w:tr w:rsidTr="00F64318">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51737A" w:rsidP="0051737A">
            <w:pPr>
              <w:pStyle w:val="ListBullet"/>
            </w:pPr>
            <w:r w:rsidRPr="0051737A">
              <w:t>code of practice for working collaboratively with others</w:t>
            </w:r>
          </w:p>
          <w:p w:rsidR="00000000" w:rsidRPr="0051737A" w:rsidP="0051737A">
            <w:pPr>
              <w:pStyle w:val="ListBullet"/>
            </w:pPr>
            <w:r w:rsidRPr="0051737A">
              <w:t>emergency procedu</w:t>
            </w:r>
            <w:r w:rsidRPr="0051737A">
              <w:t>res</w:t>
            </w:r>
          </w:p>
          <w:p w:rsidR="00000000" w:rsidRPr="0051737A" w:rsidP="0051737A">
            <w:pPr>
              <w:pStyle w:val="ListBullet"/>
            </w:pPr>
            <w:r w:rsidRPr="0051737A">
              <w:t>relevant sections of national and state/territory regulatory requirements and codes of practice</w:t>
            </w:r>
          </w:p>
          <w:p w:rsidR="00000000" w:rsidRPr="0051737A" w:rsidP="0051737A">
            <w:pPr>
              <w:pStyle w:val="ListBullet"/>
            </w:pPr>
            <w:r w:rsidRPr="0051737A">
              <w:t>requirements for completing relevant documentation such as checklists, schedules and internal audit reports</w:t>
            </w:r>
          </w:p>
          <w:p w:rsidR="00000000" w:rsidRPr="0051737A" w:rsidP="0051737A">
            <w:pPr>
              <w:pStyle w:val="ListBullet"/>
            </w:pPr>
            <w:r w:rsidRPr="0051737A">
              <w:t>steps involved in planning work activities</w:t>
            </w:r>
          </w:p>
          <w:p w:rsidR="00000000" w:rsidRPr="0051737A" w:rsidP="0051737A">
            <w:pPr>
              <w:pStyle w:val="ListBullet"/>
            </w:pPr>
            <w:r w:rsidRPr="0051737A">
              <w:t>typical defects that can occur and related action that should be taken</w:t>
            </w:r>
          </w:p>
          <w:p w:rsidR="00000000" w:rsidRPr="0051737A" w:rsidP="0051737A">
            <w:pPr>
              <w:pStyle w:val="ListBullet"/>
            </w:pPr>
            <w:r w:rsidRPr="0051737A">
              <w:t>various approaches to quality assurance, such as Total Quality Management, and the strengths and limitations of each when applied in this context.</w:t>
            </w:r>
          </w:p>
        </w:tc>
      </w:tr>
    </w:tbl>
    <w:p w:rsidR="00000000" w:rsidRPr="0051737A" w:rsidP="0051737A">
      <w:pPr>
        <w:pStyle w:val="BodyText"/>
      </w:pPr>
    </w:p>
    <w:p w:rsidR="00000000" w:rsidRPr="0051737A" w:rsidP="0051737A">
      <w:pPr>
        <w:pStyle w:val="AllowPageBreak"/>
      </w:pPr>
    </w:p>
    <w:p w:rsidR="00000000" w:rsidRPr="0051737A" w:rsidP="0051737A">
      <w:pPr>
        <w:pStyle w:val="Heading1"/>
      </w:pPr>
      <w:bookmarkStart w:id="14" w:name="O_798693"/>
      <w:bookmarkEnd w:id="14"/>
      <w:r w:rsidRPr="0051737A">
        <w:t>Assessment Conditio</w:t>
      </w:r>
      <w:r w:rsidRPr="0051737A">
        <w:t>ns</w:t>
      </w:r>
    </w:p>
    <w:tbl>
      <w:tblPr>
        <w:tblW w:w="0" w:type="auto"/>
        <w:tblCellMar>
          <w:left w:w="62" w:type="dxa"/>
          <w:right w:w="62" w:type="dxa"/>
        </w:tblCellMar>
        <w:tblLook w:val="0000"/>
      </w:tblPr>
      <w:tblGrid>
        <w:gridCol w:w="9196"/>
      </w:tblGrid>
      <w:tr w:rsidTr="00F643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1737A" w:rsidP="0051737A">
            <w:pPr>
              <w:pStyle w:val="BodyText"/>
            </w:pPr>
            <w:r w:rsidRPr="0051737A">
              <w:t xml:space="preserve">As a minimum, assessors must satisfy applicable regulatory requirements, which include requirements in the </w:t>
            </w:r>
            <w:r w:rsidRPr="0051737A">
              <w:rPr>
                <w:rStyle w:val="Emphasis"/>
              </w:rPr>
              <w:t>Standards for Registered Training Organisations</w:t>
            </w:r>
            <w:r w:rsidRPr="0051737A">
              <w:t xml:space="preserve"> current at the time of assessment. </w:t>
            </w:r>
          </w:p>
          <w:p w:rsidR="00000000" w:rsidRPr="0051737A" w:rsidP="0051737A">
            <w:pPr>
              <w:pStyle w:val="BodyText"/>
            </w:pPr>
            <w:r w:rsidRPr="0051737A">
              <w:t>As a minimum, assessment must satisfy applicable regulatory re</w:t>
            </w:r>
            <w:r w:rsidRPr="0051737A">
              <w:t xml:space="preserve">quirements, which include requirements in the </w:t>
            </w:r>
            <w:r w:rsidRPr="0051737A">
              <w:rPr>
                <w:rStyle w:val="Emphasis"/>
              </w:rPr>
              <w:t>Standards for Registered Training Organisations</w:t>
            </w:r>
            <w:r w:rsidRPr="0051737A">
              <w:t xml:space="preserve"> current at the time of assessment.</w:t>
            </w:r>
          </w:p>
          <w:p w:rsidR="00000000" w:rsidRPr="0051737A" w:rsidP="0051737A">
            <w:pPr>
              <w:pStyle w:val="BodyText"/>
            </w:pPr>
            <w:r w:rsidRPr="0051737A">
              <w:t>Assessment must occur in workplace operational situations where it is appropriate to do so; where this is not appropriate, asse</w:t>
            </w:r>
            <w:r w:rsidRPr="0051737A">
              <w:t xml:space="preserve">ssment must occur in simulated workplace operational situations that replicate workplace conditions. </w:t>
            </w:r>
          </w:p>
          <w:p w:rsidR="00000000" w:rsidRPr="0051737A" w:rsidP="0051737A">
            <w:pPr>
              <w:pStyle w:val="BodyText"/>
            </w:pPr>
            <w:r w:rsidRPr="0051737A">
              <w:t>Assessment processes and techniques must be appropriate to the language, literacy and numeracy requirements of the work being performed and the needs of the candidate.</w:t>
            </w:r>
          </w:p>
          <w:p w:rsidR="00000000" w:rsidRPr="0051737A" w:rsidP="0051737A">
            <w:pPr>
              <w:pStyle w:val="BodyText"/>
            </w:pPr>
            <w:r w:rsidRPr="0051737A">
              <w:t>Resources for assessment include:</w:t>
            </w:r>
          </w:p>
          <w:p w:rsidR="00000000" w:rsidRPr="0051737A" w:rsidP="0051737A">
            <w:pPr>
              <w:pStyle w:val="ListBullet"/>
            </w:pPr>
            <w:r w:rsidRPr="0051737A">
              <w:t>a range of relevant exercises, case studies and/or si</w:t>
            </w:r>
            <w:r w:rsidRPr="0051737A">
              <w:t>mulations</w:t>
            </w:r>
          </w:p>
          <w:p w:rsidR="00000000" w:rsidRPr="0051737A" w:rsidP="0051737A">
            <w:pPr>
              <w:pStyle w:val="ListBullet"/>
            </w:pPr>
            <w:r w:rsidRPr="0051737A">
              <w:t xml:space="preserve">applicable documentation including workplace procedures, regulations, codes of practice and operation manuals </w:t>
            </w:r>
          </w:p>
          <w:p w:rsidR="00000000" w:rsidRPr="0051737A" w:rsidP="0051737A">
            <w:pPr>
              <w:pStyle w:val="ListBullet"/>
            </w:pPr>
            <w:r w:rsidRPr="0051737A">
              <w:t>relevant materials, tools, equipment and personal protective equipment currently used in industry.</w:t>
            </w:r>
          </w:p>
        </w:tc>
      </w:tr>
    </w:tbl>
    <w:p w:rsidR="00000000" w:rsidRPr="0051737A" w:rsidP="0051737A">
      <w:pPr>
        <w:pStyle w:val="BodyText"/>
      </w:pPr>
    </w:p>
    <w:p w:rsidR="00000000" w:rsidRPr="0051737A" w:rsidP="0051737A">
      <w:pPr>
        <w:pStyle w:val="AllowPageBreak"/>
      </w:pPr>
    </w:p>
    <w:p w:rsidR="00000000" w:rsidRPr="0051737A" w:rsidP="0051737A">
      <w:pPr>
        <w:pStyle w:val="Heading1"/>
      </w:pPr>
      <w:bookmarkStart w:id="15" w:name="O_798696"/>
      <w:bookmarkEnd w:id="15"/>
      <w:r w:rsidRPr="0051737A">
        <w:t>Links</w:t>
      </w:r>
    </w:p>
    <w:p w:rsidR="00000000" w:rsidRPr="0051737A" w:rsidP="00F64318">
      <w:pPr>
        <w:pStyle w:val="BodyText"/>
      </w:pPr>
      <w:r w:rsidRPr="0051737A">
        <w:t>Companion V</w:t>
      </w:r>
      <w:r w:rsidRPr="0051737A">
        <w:t xml:space="preserve">olume implementation guides are found in VETNet - </w:t>
      </w:r>
      <w:r>
        <w:fldChar w:fldCharType="begin"/>
      </w:r>
      <w:r>
        <w:instrText xml:space="preserve"> HYPERLINK "https://vetnet.gov.au/Pages/TrainingDocs.aspx?q=df441c6e-213d-43e3-874c-0b3f7036d851" </w:instrText>
      </w:r>
      <w:r>
        <w:fldChar w:fldCharType="separate"/>
      </w:r>
      <w:r w:rsidRPr="008A3141">
        <w:rPr>
          <w:rStyle w:val="Hyperlink"/>
        </w:rPr>
        <w:t>https://vetnet.gov.au/Pages/TrainingDocs.aspx?q=df441c6e-213d-43e3-874c-0b3f7036d851</w:t>
      </w:r>
      <w:r>
        <w:fldChar w:fldCharType="end"/>
      </w:r>
    </w:p>
    <w:p w:rsidR="00000000" w:rsidRPr="0051737A" w:rsidP="0051737A"/>
    <w:sectPr w:rsidSect="005173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7A" w:rsidRPr="00F64318" w:rsidP="00F643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318" w:rsidP="005173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4318" w:rsidP="005173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64318" w:rsidP="005173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7A" w:rsidP="0051737A">
    <w:pPr>
      <w:pStyle w:val="Footer"/>
      <w:framePr w:wrap="around"/>
    </w:pPr>
    <w:r>
      <w:fldChar w:fldCharType="begin"/>
    </w:r>
    <w:r>
      <w:instrText xml:space="preserve"> DOCPROPERTY  Subject  \* MERGEFORMAT </w:instrText>
    </w:r>
    <w:r>
      <w:fldChar w:fldCharType="separate"/>
    </w:r>
    <w:r w:rsidR="00F64318">
      <w:t>Approved</w:t>
    </w:r>
    <w:r w:rsidR="00F64318">
      <w:fldChar w:fldCharType="end"/>
    </w:r>
    <w:r>
      <w:tab/>
      <w:t xml:space="preserve">Page </w:t>
    </w:r>
    <w:r>
      <w:fldChar w:fldCharType="begin"/>
    </w:r>
    <w:r>
      <w:instrText xml:space="preserve"> PAGE  \* Arabic  \* MERGEFORMAT </w:instrText>
    </w:r>
    <w:r>
      <w:fldChar w:fldCharType="separate"/>
    </w:r>
    <w:r w:rsidR="00F643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4318">
      <w:rPr>
        <w:noProof/>
      </w:rPr>
      <w:t>4</w:t>
    </w:r>
    <w:r>
      <w:rPr>
        <w:noProof/>
      </w:rPr>
      <w:fldChar w:fldCharType="end"/>
    </w:r>
  </w:p>
  <w:p w:rsidR="0051737A" w:rsidP="0051737A">
    <w:pPr>
      <w:pStyle w:val="Footer"/>
      <w:framePr w:wrap="around"/>
    </w:pPr>
    <w:r>
      <w:t xml:space="preserve">© Commonwealth of Australia, </w:t>
    </w:r>
    <w:r>
      <w:fldChar w:fldCharType="begin"/>
    </w:r>
    <w:r>
      <w:instrText xml:space="preserve"> DATE  \@ "yyyy"  \* MERGEFORMAT </w:instrText>
    </w:r>
    <w:r>
      <w:fldChar w:fldCharType="separate"/>
    </w:r>
    <w:r w:rsidR="00F64318">
      <w:rPr>
        <w:noProof/>
      </w:rPr>
      <w:t>2025</w:t>
    </w:r>
    <w:r>
      <w:fldChar w:fldCharType="end"/>
    </w:r>
    <w:r>
      <w:tab/>
    </w:r>
    <w:r>
      <w:fldChar w:fldCharType="begin"/>
    </w:r>
    <w:r>
      <w:instrText xml:space="preserve"> DOCPROPERTY  Author  \* MERGEFORMAT </w:instrText>
    </w:r>
    <w:r>
      <w:fldChar w:fldCharType="separate"/>
    </w:r>
    <w:r w:rsidR="00F64318">
      <w:t>Industry Skills Australia</w:t>
    </w:r>
    <w:r w:rsidR="00F64318">
      <w:fldChar w:fldCharType="end"/>
    </w:r>
  </w:p>
  <w:p w:rsidR="0051737A" w:rsidP="005173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3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737A" w:rsidRPr="00F64318" w:rsidP="00F643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318" w:rsidRPr="002D2AF8" w:rsidP="0051737A">
    <w:pPr>
      <w:pStyle w:val="Header"/>
      <w:framePr w:wrap="around"/>
    </w:pPr>
    <w:r>
      <w:fldChar w:fldCharType="begin"/>
    </w:r>
    <w:r>
      <w:instrText xml:space="preserve"> TITLE   \* MERGEFORMAT </w:instrText>
    </w:r>
    <w:r>
      <w:fldChar w:fldCharType="separate"/>
    </w:r>
    <w:r>
      <w:t>TLIJ4008 Implement and monitor inbound quality assurance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4318" w:rsidP="005173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7A" w:rsidRPr="002D2AF8" w:rsidP="0051737A">
    <w:pPr>
      <w:pStyle w:val="Header"/>
      <w:framePr w:wrap="around"/>
    </w:pPr>
    <w:r>
      <w:fldChar w:fldCharType="begin"/>
    </w:r>
    <w:r>
      <w:instrText xml:space="preserve"> TITLE   \* MERGEFORMAT </w:instrText>
    </w:r>
    <w:r>
      <w:fldChar w:fldCharType="separate"/>
    </w:r>
    <w:r w:rsidR="00F64318">
      <w:t>TLIJ4008 Implement and monitor inbound quality assurance systems</w:t>
    </w:r>
    <w:r w:rsidR="00F64318">
      <w:fldChar w:fldCharType="end"/>
    </w:r>
    <w:r>
      <w:tab/>
      <w:t xml:space="preserve">Date this document was generated: </w:t>
    </w:r>
    <w:r>
      <w:fldChar w:fldCharType="begin"/>
    </w:r>
    <w:r>
      <w:instrText xml:space="preserve"> CREATEDATE  \@ "d MMMM yyyy"  \* MERGEFORMAT </w:instrText>
    </w:r>
    <w:r>
      <w:fldChar w:fldCharType="separate"/>
    </w:r>
    <w:r w:rsidR="00F64318">
      <w:rPr>
        <w:noProof/>
      </w:rPr>
      <w:t>2 March 2025</w:t>
    </w:r>
    <w:r>
      <w:fldChar w:fldCharType="end"/>
    </w:r>
  </w:p>
  <w:p w:rsidR="0051737A" w:rsidP="005173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7AB9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2804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3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737A"/>
    <w:pPr>
      <w:spacing w:before="360" w:after="60"/>
      <w:outlineLvl w:val="0"/>
    </w:pPr>
    <w:rPr>
      <w:sz w:val="32"/>
    </w:rPr>
  </w:style>
  <w:style w:type="paragraph" w:styleId="Heading2">
    <w:name w:val="heading 2"/>
    <w:basedOn w:val="HeadingBase"/>
    <w:next w:val="BodyText"/>
    <w:link w:val="Heading2Char"/>
    <w:qFormat/>
    <w:rsid w:val="0051737A"/>
    <w:pPr>
      <w:keepLines/>
      <w:spacing w:before="240" w:after="120"/>
      <w:outlineLvl w:val="1"/>
    </w:pPr>
    <w:rPr>
      <w:sz w:val="28"/>
      <w:szCs w:val="40"/>
    </w:rPr>
  </w:style>
  <w:style w:type="paragraph" w:styleId="Heading3">
    <w:name w:val="heading 3"/>
    <w:basedOn w:val="HeadingBase"/>
    <w:next w:val="BodyText"/>
    <w:link w:val="Heading3Char"/>
    <w:qFormat/>
    <w:rsid w:val="0051737A"/>
    <w:pPr>
      <w:spacing w:before="180" w:after="120"/>
      <w:outlineLvl w:val="2"/>
    </w:pPr>
    <w:rPr>
      <w:spacing w:val="-10"/>
      <w:kern w:val="32"/>
    </w:rPr>
  </w:style>
  <w:style w:type="paragraph" w:styleId="Heading4">
    <w:name w:val="heading 4"/>
    <w:basedOn w:val="HeadingBase"/>
    <w:next w:val="BodyText"/>
    <w:link w:val="Heading4Char"/>
    <w:qFormat/>
    <w:rsid w:val="0051737A"/>
    <w:pPr>
      <w:spacing w:before="160" w:after="120"/>
      <w:outlineLvl w:val="3"/>
    </w:pPr>
    <w:rPr>
      <w:sz w:val="22"/>
    </w:rPr>
  </w:style>
  <w:style w:type="paragraph" w:styleId="Heading5">
    <w:name w:val="heading 5"/>
    <w:basedOn w:val="HeadingBase"/>
    <w:next w:val="Normal"/>
    <w:link w:val="Heading5Char"/>
    <w:qFormat/>
    <w:rsid w:val="0051737A"/>
    <w:pPr>
      <w:spacing w:before="80"/>
      <w:outlineLvl w:val="4"/>
    </w:pPr>
    <w:rPr>
      <w:color w:val="918585"/>
      <w:sz w:val="20"/>
    </w:rPr>
  </w:style>
  <w:style w:type="paragraph" w:styleId="Heading6">
    <w:name w:val="heading 6"/>
    <w:basedOn w:val="HeadingBase"/>
    <w:next w:val="Normal"/>
    <w:link w:val="Heading6Char"/>
    <w:qFormat/>
    <w:rsid w:val="0051737A"/>
    <w:pPr>
      <w:spacing w:before="60"/>
      <w:outlineLvl w:val="5"/>
    </w:pPr>
    <w:rPr>
      <w:color w:val="918585"/>
      <w:sz w:val="20"/>
    </w:rPr>
  </w:style>
  <w:style w:type="paragraph" w:styleId="Heading7">
    <w:name w:val="heading 7"/>
    <w:basedOn w:val="Normal"/>
    <w:next w:val="Normal"/>
    <w:link w:val="Heading7Char"/>
    <w:qFormat/>
    <w:rsid w:val="0051737A"/>
    <w:pPr>
      <w:ind w:left="720"/>
      <w:outlineLvl w:val="6"/>
    </w:pPr>
    <w:rPr>
      <w:i/>
    </w:rPr>
  </w:style>
  <w:style w:type="paragraph" w:styleId="Heading8">
    <w:name w:val="heading 8"/>
    <w:basedOn w:val="Normal"/>
    <w:next w:val="Normal"/>
    <w:link w:val="Heading8Char"/>
    <w:qFormat/>
    <w:rsid w:val="0051737A"/>
    <w:pPr>
      <w:ind w:left="720"/>
      <w:outlineLvl w:val="7"/>
    </w:pPr>
    <w:rPr>
      <w:i/>
    </w:rPr>
  </w:style>
  <w:style w:type="paragraph" w:styleId="Heading9">
    <w:name w:val="heading 9"/>
    <w:basedOn w:val="Normal"/>
    <w:next w:val="Normal"/>
    <w:link w:val="Heading9Char"/>
    <w:qFormat/>
    <w:rsid w:val="0051737A"/>
    <w:pPr>
      <w:ind w:left="720"/>
      <w:outlineLvl w:val="8"/>
    </w:pPr>
    <w:rPr>
      <w:i/>
    </w:rPr>
  </w:style>
  <w:style w:type="character" w:default="1" w:styleId="DefaultParagraphFont">
    <w:name w:val="Default Paragraph Font"/>
    <w:uiPriority w:val="1"/>
    <w:unhideWhenUsed/>
    <w:rsid w:val="005173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37A"/>
  </w:style>
  <w:style w:type="character" w:customStyle="1" w:styleId="Heading1Char">
    <w:name w:val="Heading 1 Char"/>
    <w:basedOn w:val="DefaultParagraphFont"/>
    <w:link w:val="Heading1"/>
    <w:rsid w:val="0051737A"/>
    <w:rPr>
      <w:rFonts w:ascii="Times New Roman" w:eastAsia="Times New Roman" w:hAnsi="Times New Roman" w:cs="Times New Roman"/>
      <w:b/>
      <w:sz w:val="32"/>
      <w:szCs w:val="20"/>
      <w:lang w:eastAsia="en-US"/>
    </w:rPr>
  </w:style>
  <w:style w:type="paragraph" w:styleId="BodyText">
    <w:name w:val="Body Text"/>
    <w:basedOn w:val="Normal"/>
    <w:link w:val="BodyTextChar"/>
    <w:rsid w:val="005173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737A"/>
    <w:rPr>
      <w:rFonts w:ascii="Times New Roman" w:eastAsia="Times New Roman" w:hAnsi="Times New Roman" w:cs="Times New Roman"/>
      <w:sz w:val="24"/>
      <w:lang w:eastAsia="en-US"/>
    </w:rPr>
  </w:style>
  <w:style w:type="paragraph" w:styleId="ListBullet">
    <w:name w:val="List Bullet"/>
    <w:basedOn w:val="List"/>
    <w:rsid w:val="0051737A"/>
    <w:pPr>
      <w:numPr>
        <w:numId w:val="11"/>
      </w:numPr>
      <w:tabs>
        <w:tab w:val="clear" w:pos="340"/>
      </w:tabs>
      <w:spacing w:before="40" w:after="40"/>
    </w:pPr>
  </w:style>
  <w:style w:type="character" w:customStyle="1" w:styleId="SpecialBold">
    <w:name w:val="Special Bold"/>
    <w:basedOn w:val="DefaultParagraphFont"/>
    <w:rsid w:val="0051737A"/>
    <w:rPr>
      <w:b/>
      <w:spacing w:val="0"/>
    </w:rPr>
  </w:style>
  <w:style w:type="character" w:styleId="Emphasis">
    <w:name w:val="Emphasis"/>
    <w:basedOn w:val="DefaultParagraphFont"/>
    <w:qFormat/>
    <w:rsid w:val="0051737A"/>
    <w:rPr>
      <w:i/>
    </w:rPr>
  </w:style>
  <w:style w:type="paragraph" w:customStyle="1" w:styleId="SuperHeading">
    <w:name w:val="SuperHeading"/>
    <w:basedOn w:val="Normal"/>
    <w:rsid w:val="0051737A"/>
    <w:pPr>
      <w:spacing w:before="240" w:after="120"/>
      <w:outlineLvl w:val="0"/>
    </w:pPr>
    <w:rPr>
      <w:rFonts w:ascii="Times New Roman" w:hAnsi="Times New Roman"/>
      <w:b/>
      <w:sz w:val="32"/>
    </w:rPr>
  </w:style>
  <w:style w:type="paragraph" w:customStyle="1" w:styleId="AllowPageBreak">
    <w:name w:val="AllowPageBreak"/>
    <w:rsid w:val="005173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73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3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3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3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3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3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73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737A"/>
    <w:rPr>
      <w:rFonts w:ascii="Courier New" w:eastAsia="Times New Roman" w:hAnsi="Courier New" w:cs="Times New Roman"/>
      <w:i/>
      <w:szCs w:val="20"/>
      <w:lang w:eastAsia="en-US"/>
    </w:rPr>
  </w:style>
  <w:style w:type="paragraph" w:customStyle="1" w:styleId="HeadingBase">
    <w:name w:val="Heading Base"/>
    <w:rsid w:val="005173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37A"/>
    <w:pPr>
      <w:tabs>
        <w:tab w:val="right" w:leader="dot" w:pos="9072"/>
      </w:tabs>
      <w:ind w:left="567"/>
    </w:pPr>
    <w:rPr>
      <w:szCs w:val="22"/>
    </w:rPr>
  </w:style>
  <w:style w:type="paragraph" w:customStyle="1" w:styleId="TOCBase">
    <w:name w:val="TOC Base"/>
    <w:rsid w:val="005173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37A"/>
    <w:pPr>
      <w:tabs>
        <w:tab w:val="right" w:leader="dot" w:pos="9072"/>
      </w:tabs>
      <w:spacing w:before="40" w:after="40"/>
      <w:ind w:left="284"/>
    </w:pPr>
    <w:rPr>
      <w:rFonts w:ascii="Times New Roman" w:hAnsi="Times New Roman"/>
    </w:rPr>
  </w:style>
  <w:style w:type="paragraph" w:styleId="TOC1">
    <w:name w:val="toc 1"/>
    <w:basedOn w:val="TOCBase"/>
    <w:next w:val="Normal"/>
    <w:rsid w:val="005173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73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37A"/>
    <w:rPr>
      <w:rFonts w:ascii="Times New Roman" w:eastAsia="Times New Roman" w:hAnsi="Times New Roman" w:cs="Times New Roman"/>
      <w:sz w:val="16"/>
      <w:lang w:eastAsia="en-US"/>
    </w:rPr>
  </w:style>
  <w:style w:type="paragraph" w:styleId="Title">
    <w:name w:val="Title"/>
    <w:basedOn w:val="HeadingBase"/>
    <w:link w:val="TitleChar"/>
    <w:qFormat/>
    <w:rsid w:val="0051737A"/>
    <w:pPr>
      <w:spacing w:before="5040"/>
      <w:jc w:val="center"/>
    </w:pPr>
    <w:rPr>
      <w:sz w:val="48"/>
      <w:szCs w:val="72"/>
      <w:lang w:val="en-US"/>
    </w:rPr>
  </w:style>
  <w:style w:type="character" w:customStyle="1" w:styleId="TitleChar">
    <w:name w:val="Title Char"/>
    <w:basedOn w:val="DefaultParagraphFont"/>
    <w:link w:val="Title"/>
    <w:rsid w:val="005173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37A"/>
    <w:pPr>
      <w:tabs>
        <w:tab w:val="left" w:pos="3600"/>
        <w:tab w:val="left" w:pos="3958"/>
      </w:tabs>
    </w:pPr>
  </w:style>
  <w:style w:type="paragraph" w:styleId="List">
    <w:name w:val="List"/>
    <w:basedOn w:val="BodyText"/>
    <w:next w:val="BodyText"/>
    <w:rsid w:val="0051737A"/>
    <w:pPr>
      <w:tabs>
        <w:tab w:val="left" w:pos="340"/>
      </w:tabs>
      <w:spacing w:before="60" w:after="60"/>
      <w:ind w:left="340" w:hanging="340"/>
    </w:pPr>
  </w:style>
  <w:style w:type="paragraph" w:customStyle="1" w:styleId="Note">
    <w:name w:val="Note"/>
    <w:basedOn w:val="BodyText"/>
    <w:rsid w:val="005173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737A"/>
    <w:pPr>
      <w:framePr w:wrap="auto" w:hAnchor="text" w:y="6049"/>
    </w:pPr>
    <w:rPr>
      <w:color w:val="000000"/>
      <w:sz w:val="40"/>
    </w:rPr>
  </w:style>
  <w:style w:type="paragraph" w:customStyle="1" w:styleId="TOCTitle">
    <w:name w:val="TOCTitle"/>
    <w:basedOn w:val="Heading1"/>
    <w:rsid w:val="0051737A"/>
    <w:pPr>
      <w:spacing w:after="240"/>
      <w:jc w:val="center"/>
      <w:outlineLvl w:val="9"/>
    </w:pPr>
    <w:rPr>
      <w:caps/>
    </w:rPr>
  </w:style>
  <w:style w:type="paragraph" w:customStyle="1" w:styleId="Version">
    <w:name w:val="Version"/>
    <w:rsid w:val="005173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737A"/>
    <w:pPr>
      <w:numPr>
        <w:numId w:val="12"/>
      </w:numPr>
      <w:tabs>
        <w:tab w:val="clear" w:pos="680"/>
      </w:tabs>
    </w:pPr>
  </w:style>
  <w:style w:type="paragraph" w:styleId="Index1">
    <w:name w:val="index 1"/>
    <w:basedOn w:val="Normal"/>
    <w:next w:val="Normal"/>
    <w:semiHidden/>
    <w:rsid w:val="0051737A"/>
    <w:pPr>
      <w:keepNext w:val="0"/>
      <w:tabs>
        <w:tab w:val="right" w:pos="4176"/>
      </w:tabs>
      <w:ind w:left="198" w:hanging="198"/>
    </w:pPr>
    <w:rPr>
      <w:rFonts w:ascii="Garamond" w:hAnsi="Garamond"/>
    </w:rPr>
  </w:style>
  <w:style w:type="paragraph" w:styleId="IndexHeading">
    <w:name w:val="index heading"/>
    <w:basedOn w:val="Normal"/>
    <w:next w:val="Index1"/>
    <w:semiHidden/>
    <w:rsid w:val="0051737A"/>
    <w:pPr>
      <w:spacing w:before="120" w:after="120"/>
    </w:pPr>
    <w:rPr>
      <w:rFonts w:ascii="Arial" w:hAnsi="Arial"/>
      <w:b/>
      <w:color w:val="918585"/>
      <w:sz w:val="24"/>
    </w:rPr>
  </w:style>
  <w:style w:type="paragraph" w:styleId="Header">
    <w:name w:val="header"/>
    <w:basedOn w:val="Normal"/>
    <w:link w:val="HeaderChar"/>
    <w:rsid w:val="005173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37A"/>
    <w:rPr>
      <w:rFonts w:ascii="Times New Roman" w:eastAsia="Times New Roman" w:hAnsi="Times New Roman" w:cs="Times New Roman"/>
      <w:sz w:val="16"/>
      <w:szCs w:val="20"/>
      <w:lang w:val="en-GB" w:eastAsia="en-US"/>
    </w:rPr>
  </w:style>
  <w:style w:type="paragraph" w:customStyle="1" w:styleId="Chapter">
    <w:name w:val="Chapter"/>
    <w:basedOn w:val="Normal"/>
    <w:rsid w:val="0051737A"/>
    <w:pPr>
      <w:spacing w:before="240"/>
    </w:pPr>
    <w:rPr>
      <w:rFonts w:ascii="Times New Roman" w:hAnsi="Times New Roman"/>
      <w:smallCaps/>
      <w:spacing w:val="80"/>
      <w:sz w:val="28"/>
    </w:rPr>
  </w:style>
  <w:style w:type="paragraph" w:customStyle="1" w:styleId="InChapter">
    <w:name w:val="InChapter"/>
    <w:basedOn w:val="Heading3"/>
    <w:rsid w:val="0051737A"/>
    <w:pPr>
      <w:spacing w:after="240"/>
      <w:outlineLvl w:val="9"/>
    </w:pPr>
    <w:rPr>
      <w:noProof/>
    </w:rPr>
  </w:style>
  <w:style w:type="paragraph" w:styleId="Index2">
    <w:name w:val="index 2"/>
    <w:basedOn w:val="Normal"/>
    <w:next w:val="Normal"/>
    <w:semiHidden/>
    <w:rsid w:val="0051737A"/>
    <w:pPr>
      <w:tabs>
        <w:tab w:val="right" w:pos="4176"/>
      </w:tabs>
      <w:ind w:left="568" w:hanging="284"/>
    </w:pPr>
    <w:rPr>
      <w:rFonts w:ascii="Garamond" w:hAnsi="Garamond"/>
    </w:rPr>
  </w:style>
  <w:style w:type="paragraph" w:customStyle="1" w:styleId="Byline">
    <w:name w:val="Byline"/>
    <w:rsid w:val="005173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37A"/>
    <w:pPr>
      <w:tabs>
        <w:tab w:val="clear" w:pos="3600"/>
        <w:tab w:val="clear" w:pos="3958"/>
      </w:tabs>
      <w:jc w:val="right"/>
    </w:pPr>
  </w:style>
  <w:style w:type="paragraph" w:styleId="Caption">
    <w:name w:val="caption"/>
    <w:basedOn w:val="BodyText"/>
    <w:next w:val="Normal"/>
    <w:qFormat/>
    <w:rsid w:val="0051737A"/>
    <w:pPr>
      <w:framePr w:w="2268" w:hSpace="181" w:vSpace="181" w:wrap="around" w:vAnchor="text" w:hAnchor="page" w:x="1135" w:y="285" w:anchorLock="1"/>
    </w:pPr>
    <w:rPr>
      <w:i/>
    </w:rPr>
  </w:style>
  <w:style w:type="paragraph" w:customStyle="1" w:styleId="MiniTOCTitle">
    <w:name w:val="MiniTOCTitle"/>
    <w:basedOn w:val="Heading4"/>
    <w:rsid w:val="0051737A"/>
    <w:pPr>
      <w:spacing w:before="240"/>
      <w:outlineLvl w:val="9"/>
    </w:pPr>
    <w:rPr>
      <w:noProof/>
      <w:sz w:val="24"/>
    </w:rPr>
  </w:style>
  <w:style w:type="paragraph" w:customStyle="1" w:styleId="MiniTOCItem">
    <w:name w:val="MiniTOCItem"/>
    <w:basedOn w:val="ListBullet"/>
    <w:rsid w:val="0051737A"/>
    <w:pPr>
      <w:numPr>
        <w:numId w:val="0"/>
      </w:numPr>
      <w:tabs>
        <w:tab w:val="right" w:leader="dot" w:pos="6521"/>
      </w:tabs>
      <w:spacing w:before="0" w:after="0"/>
    </w:pPr>
  </w:style>
  <w:style w:type="paragraph" w:customStyle="1" w:styleId="TOFTitle">
    <w:name w:val="TOFTitle"/>
    <w:basedOn w:val="TOCTitle"/>
    <w:rsid w:val="0051737A"/>
  </w:style>
  <w:style w:type="paragraph" w:styleId="TableofFigures">
    <w:name w:val="table of figures"/>
    <w:basedOn w:val="Normal"/>
    <w:next w:val="Normal"/>
    <w:semiHidden/>
    <w:rsid w:val="0051737A"/>
    <w:pPr>
      <w:tabs>
        <w:tab w:val="right" w:leader="dot" w:pos="9072"/>
      </w:tabs>
      <w:ind w:left="970" w:hanging="403"/>
    </w:pPr>
    <w:rPr>
      <w:rFonts w:ascii="Times New Roman" w:hAnsi="Times New Roman"/>
      <w:b/>
    </w:rPr>
  </w:style>
  <w:style w:type="paragraph" w:styleId="ListNumber">
    <w:name w:val="List Number"/>
    <w:basedOn w:val="List"/>
    <w:rsid w:val="0051737A"/>
    <w:pPr>
      <w:numPr>
        <w:numId w:val="14"/>
      </w:numPr>
      <w:tabs>
        <w:tab w:val="clear" w:pos="340"/>
      </w:tabs>
    </w:pPr>
  </w:style>
  <w:style w:type="character" w:customStyle="1" w:styleId="WingdingSymbols">
    <w:name w:val="Wingding Symbols"/>
    <w:rsid w:val="0051737A"/>
    <w:rPr>
      <w:rFonts w:ascii="Wingdings" w:hAnsi="Wingdings"/>
    </w:rPr>
  </w:style>
  <w:style w:type="paragraph" w:customStyle="1" w:styleId="TableHeading">
    <w:name w:val="Table Heading"/>
    <w:basedOn w:val="HeadingBase"/>
    <w:rsid w:val="0051737A"/>
    <w:pPr>
      <w:keepLines/>
      <w:pBdr>
        <w:bottom w:val="single" w:sz="6" w:space="1" w:color="918585"/>
      </w:pBdr>
      <w:spacing w:before="240"/>
    </w:pPr>
  </w:style>
  <w:style w:type="character" w:customStyle="1" w:styleId="HotSpot">
    <w:name w:val="HotSpot"/>
    <w:rsid w:val="0051737A"/>
    <w:rPr>
      <w:color w:val="0033CC"/>
      <w:u w:val="none"/>
    </w:rPr>
  </w:style>
  <w:style w:type="paragraph" w:customStyle="1" w:styleId="BodyTextRight">
    <w:name w:val="Body Text Right"/>
    <w:basedOn w:val="BodyText"/>
    <w:rsid w:val="0051737A"/>
    <w:pPr>
      <w:spacing w:before="0" w:after="0"/>
      <w:jc w:val="right"/>
    </w:pPr>
  </w:style>
  <w:style w:type="paragraph" w:styleId="Index3">
    <w:name w:val="index 3"/>
    <w:basedOn w:val="ListNumber2"/>
    <w:next w:val="Normal"/>
    <w:semiHidden/>
    <w:rsid w:val="0051737A"/>
    <w:pPr>
      <w:numPr>
        <w:numId w:val="0"/>
      </w:numPr>
      <w:tabs>
        <w:tab w:val="right" w:leader="dot" w:pos="4176"/>
      </w:tabs>
    </w:pPr>
  </w:style>
  <w:style w:type="paragraph" w:styleId="ListNumber2">
    <w:name w:val="List Number 2"/>
    <w:basedOn w:val="List2"/>
    <w:rsid w:val="0051737A"/>
    <w:pPr>
      <w:numPr>
        <w:numId w:val="9"/>
      </w:numPr>
      <w:tabs>
        <w:tab w:val="clear" w:pos="1060"/>
      </w:tabs>
    </w:pPr>
  </w:style>
  <w:style w:type="paragraph" w:customStyle="1" w:styleId="MarginNote">
    <w:name w:val="Margin Note"/>
    <w:basedOn w:val="BodyText"/>
    <w:rsid w:val="005173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3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3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737A"/>
    <w:rPr>
      <w:sz w:val="32"/>
    </w:rPr>
  </w:style>
  <w:style w:type="paragraph" w:customStyle="1" w:styleId="HeadingProcedure">
    <w:name w:val="Heading Procedure"/>
    <w:basedOn w:val="HeadingBase"/>
    <w:next w:val="Normal"/>
    <w:rsid w:val="0051737A"/>
    <w:pPr>
      <w:tabs>
        <w:tab w:val="left" w:pos="0"/>
      </w:tabs>
      <w:spacing w:before="120" w:after="60"/>
    </w:pPr>
    <w:rPr>
      <w:i/>
      <w:color w:val="918585"/>
      <w:sz w:val="22"/>
    </w:rPr>
  </w:style>
  <w:style w:type="paragraph" w:customStyle="1" w:styleId="TableBodyText">
    <w:name w:val="Table Body Text"/>
    <w:basedOn w:val="BodyText"/>
    <w:rsid w:val="0051737A"/>
    <w:pPr>
      <w:spacing w:before="60" w:after="60"/>
    </w:pPr>
  </w:style>
  <w:style w:type="paragraph" w:styleId="ListContinue">
    <w:name w:val="List Continue"/>
    <w:basedOn w:val="List"/>
    <w:rsid w:val="0051737A"/>
    <w:pPr>
      <w:ind w:firstLine="0"/>
    </w:pPr>
  </w:style>
  <w:style w:type="paragraph" w:customStyle="1" w:styleId="ListNote">
    <w:name w:val="List Note"/>
    <w:basedOn w:val="List"/>
    <w:rsid w:val="0051737A"/>
    <w:pPr>
      <w:pBdr>
        <w:top w:val="single" w:sz="6" w:space="2" w:color="918585"/>
        <w:bottom w:val="single" w:sz="6" w:space="2" w:color="918585"/>
      </w:pBdr>
      <w:tabs>
        <w:tab w:val="left" w:pos="1021"/>
      </w:tabs>
      <w:ind w:firstLine="0"/>
    </w:pPr>
  </w:style>
  <w:style w:type="paragraph" w:customStyle="1" w:styleId="Warning">
    <w:name w:val="Warning"/>
    <w:basedOn w:val="BodyText"/>
    <w:rsid w:val="0051737A"/>
    <w:pPr>
      <w:shd w:val="clear" w:color="auto" w:fill="D9D9D9"/>
      <w:tabs>
        <w:tab w:val="left" w:pos="992"/>
      </w:tabs>
      <w:ind w:left="119" w:right="119"/>
    </w:pPr>
    <w:rPr>
      <w:sz w:val="20"/>
    </w:rPr>
  </w:style>
  <w:style w:type="paragraph" w:customStyle="1" w:styleId="MarginIcons">
    <w:name w:val="Margin Icons"/>
    <w:basedOn w:val="BodyText"/>
    <w:rsid w:val="005173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37A"/>
    <w:rPr>
      <w:rFonts w:ascii="Courier New" w:hAnsi="Courier New"/>
    </w:rPr>
  </w:style>
  <w:style w:type="paragraph" w:customStyle="1" w:styleId="NoteBullet">
    <w:name w:val="Note Bullet"/>
    <w:basedOn w:val="Note"/>
    <w:rsid w:val="0051737A"/>
    <w:pPr>
      <w:tabs>
        <w:tab w:val="clear" w:pos="680"/>
      </w:tabs>
      <w:spacing w:before="60" w:after="60"/>
    </w:pPr>
  </w:style>
  <w:style w:type="paragraph" w:customStyle="1" w:styleId="SubHeading2">
    <w:name w:val="SubHeading2"/>
    <w:basedOn w:val="HeadingBase"/>
    <w:rsid w:val="0051737A"/>
    <w:pPr>
      <w:spacing w:before="240" w:after="60"/>
    </w:pPr>
    <w:rPr>
      <w:sz w:val="20"/>
    </w:rPr>
  </w:style>
  <w:style w:type="paragraph" w:customStyle="1" w:styleId="SubHeading1">
    <w:name w:val="SubHeading1"/>
    <w:basedOn w:val="HeadingBase"/>
    <w:rsid w:val="0051737A"/>
    <w:pPr>
      <w:spacing w:before="240" w:after="60"/>
    </w:pPr>
    <w:rPr>
      <w:color w:val="918585"/>
      <w:sz w:val="22"/>
    </w:rPr>
  </w:style>
  <w:style w:type="paragraph" w:customStyle="1" w:styleId="SideHeading">
    <w:name w:val="Side Heading"/>
    <w:basedOn w:val="HeadingBase"/>
    <w:rsid w:val="005173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37A"/>
    <w:pPr>
      <w:numPr>
        <w:numId w:val="10"/>
      </w:numPr>
    </w:pPr>
  </w:style>
  <w:style w:type="paragraph" w:styleId="PlainText">
    <w:name w:val="Plain Text"/>
    <w:basedOn w:val="Normal"/>
    <w:link w:val="PlainTextChar"/>
    <w:rsid w:val="0051737A"/>
    <w:rPr>
      <w:sz w:val="20"/>
    </w:rPr>
  </w:style>
  <w:style w:type="character" w:customStyle="1" w:styleId="PlainTextChar">
    <w:name w:val="Plain Text Char"/>
    <w:basedOn w:val="DefaultParagraphFont"/>
    <w:link w:val="PlainText"/>
    <w:rsid w:val="0051737A"/>
    <w:rPr>
      <w:rFonts w:ascii="Courier New" w:eastAsia="Times New Roman" w:hAnsi="Courier New" w:cs="Times New Roman"/>
      <w:sz w:val="20"/>
      <w:szCs w:val="20"/>
      <w:lang w:eastAsia="en-US"/>
    </w:rPr>
  </w:style>
  <w:style w:type="character" w:customStyle="1" w:styleId="MenuOption">
    <w:name w:val="Menu Option"/>
    <w:basedOn w:val="DefaultParagraphFont"/>
    <w:rsid w:val="0051737A"/>
    <w:rPr>
      <w:b/>
      <w:smallCaps/>
    </w:rPr>
  </w:style>
  <w:style w:type="paragraph" w:customStyle="1" w:styleId="TableListNumber">
    <w:name w:val="Table List Number"/>
    <w:basedOn w:val="ListNumber"/>
    <w:rsid w:val="0051737A"/>
    <w:pPr>
      <w:numPr>
        <w:numId w:val="0"/>
      </w:numPr>
    </w:pPr>
  </w:style>
  <w:style w:type="paragraph" w:styleId="TOC4">
    <w:name w:val="toc 4"/>
    <w:basedOn w:val="TOCBase"/>
    <w:next w:val="Normal"/>
    <w:semiHidden/>
    <w:rsid w:val="0051737A"/>
    <w:pPr>
      <w:tabs>
        <w:tab w:val="right" w:leader="dot" w:pos="9071"/>
      </w:tabs>
      <w:ind w:left="1701"/>
    </w:pPr>
  </w:style>
  <w:style w:type="paragraph" w:customStyle="1" w:styleId="ListAlpha">
    <w:name w:val="List Alpha"/>
    <w:basedOn w:val="List"/>
    <w:rsid w:val="0051737A"/>
    <w:pPr>
      <w:numPr>
        <w:numId w:val="8"/>
      </w:numPr>
    </w:pPr>
  </w:style>
  <w:style w:type="paragraph" w:customStyle="1" w:styleId="ListAlpha2">
    <w:name w:val="List Alpha 2"/>
    <w:basedOn w:val="List2"/>
    <w:rsid w:val="0051737A"/>
    <w:pPr>
      <w:numPr>
        <w:numId w:val="7"/>
      </w:numPr>
    </w:pPr>
  </w:style>
  <w:style w:type="paragraph" w:styleId="List2">
    <w:name w:val="List 2"/>
    <w:basedOn w:val="BodyText"/>
    <w:rsid w:val="0051737A"/>
    <w:pPr>
      <w:tabs>
        <w:tab w:val="left" w:pos="680"/>
      </w:tabs>
      <w:spacing w:before="60" w:after="60"/>
      <w:ind w:left="680" w:hanging="340"/>
    </w:pPr>
  </w:style>
  <w:style w:type="paragraph" w:styleId="List3">
    <w:name w:val="List 3"/>
    <w:basedOn w:val="BodyText"/>
    <w:rsid w:val="0051737A"/>
    <w:pPr>
      <w:tabs>
        <w:tab w:val="left" w:pos="1021"/>
      </w:tabs>
      <w:spacing w:before="60" w:after="60"/>
      <w:ind w:left="1020" w:hanging="340"/>
    </w:pPr>
  </w:style>
  <w:style w:type="paragraph" w:styleId="List4">
    <w:name w:val="List 4"/>
    <w:basedOn w:val="BodyText"/>
    <w:rsid w:val="0051737A"/>
    <w:pPr>
      <w:tabs>
        <w:tab w:val="left" w:pos="1361"/>
      </w:tabs>
      <w:spacing w:before="60" w:after="60"/>
      <w:ind w:left="1361" w:hanging="340"/>
    </w:pPr>
  </w:style>
  <w:style w:type="paragraph" w:styleId="List5">
    <w:name w:val="List 5"/>
    <w:basedOn w:val="BodyText"/>
    <w:rsid w:val="0051737A"/>
    <w:pPr>
      <w:tabs>
        <w:tab w:val="left" w:pos="1701"/>
      </w:tabs>
      <w:spacing w:before="60" w:after="60"/>
      <w:ind w:left="1701" w:hanging="340"/>
    </w:pPr>
  </w:style>
  <w:style w:type="paragraph" w:styleId="ListBullet3">
    <w:name w:val="List Bullet 3"/>
    <w:basedOn w:val="List3"/>
    <w:rsid w:val="0051737A"/>
    <w:pPr>
      <w:numPr>
        <w:numId w:val="13"/>
      </w:numPr>
      <w:tabs>
        <w:tab w:val="clear" w:pos="1021"/>
      </w:tabs>
      <w:ind w:left="1037" w:hanging="357"/>
    </w:pPr>
  </w:style>
  <w:style w:type="paragraph" w:styleId="ListBullet4">
    <w:name w:val="List Bullet 4"/>
    <w:basedOn w:val="List4"/>
    <w:rsid w:val="0051737A"/>
    <w:pPr>
      <w:numPr>
        <w:numId w:val="2"/>
      </w:numPr>
      <w:tabs>
        <w:tab w:val="clear" w:pos="1361"/>
      </w:tabs>
    </w:pPr>
  </w:style>
  <w:style w:type="paragraph" w:styleId="ListBullet5">
    <w:name w:val="List Bullet 5"/>
    <w:basedOn w:val="List5"/>
    <w:rsid w:val="0051737A"/>
    <w:pPr>
      <w:numPr>
        <w:numId w:val="3"/>
      </w:numPr>
    </w:pPr>
  </w:style>
  <w:style w:type="paragraph" w:styleId="ListContinue2">
    <w:name w:val="List Continue 2"/>
    <w:basedOn w:val="List2"/>
    <w:rsid w:val="0051737A"/>
    <w:pPr>
      <w:ind w:firstLine="0"/>
    </w:pPr>
  </w:style>
  <w:style w:type="paragraph" w:styleId="ListContinue3">
    <w:name w:val="List Continue 3"/>
    <w:basedOn w:val="List3"/>
    <w:rsid w:val="0051737A"/>
    <w:pPr>
      <w:ind w:left="1021" w:firstLine="0"/>
    </w:pPr>
  </w:style>
  <w:style w:type="paragraph" w:styleId="ListContinue4">
    <w:name w:val="List Continue 4"/>
    <w:basedOn w:val="List4"/>
    <w:rsid w:val="0051737A"/>
    <w:pPr>
      <w:ind w:firstLine="0"/>
    </w:pPr>
  </w:style>
  <w:style w:type="paragraph" w:styleId="ListContinue5">
    <w:name w:val="List Continue 5"/>
    <w:basedOn w:val="List5"/>
    <w:rsid w:val="0051737A"/>
    <w:pPr>
      <w:ind w:firstLine="0"/>
    </w:pPr>
  </w:style>
  <w:style w:type="paragraph" w:styleId="ListNumber3">
    <w:name w:val="List Number 3"/>
    <w:basedOn w:val="List3"/>
    <w:rsid w:val="0051737A"/>
    <w:pPr>
      <w:numPr>
        <w:numId w:val="4"/>
      </w:numPr>
    </w:pPr>
  </w:style>
  <w:style w:type="paragraph" w:styleId="ListNumber4">
    <w:name w:val="List Number 4"/>
    <w:basedOn w:val="List4"/>
    <w:rsid w:val="0051737A"/>
    <w:pPr>
      <w:numPr>
        <w:numId w:val="5"/>
      </w:numPr>
    </w:pPr>
  </w:style>
  <w:style w:type="paragraph" w:styleId="ListNumber5">
    <w:name w:val="List Number 5"/>
    <w:basedOn w:val="List5"/>
    <w:rsid w:val="0051737A"/>
    <w:pPr>
      <w:numPr>
        <w:numId w:val="6"/>
      </w:numPr>
    </w:pPr>
  </w:style>
  <w:style w:type="paragraph" w:styleId="BlockText">
    <w:name w:val="Block Text"/>
    <w:basedOn w:val="Normal"/>
    <w:rsid w:val="0051737A"/>
    <w:pPr>
      <w:spacing w:after="120"/>
      <w:ind w:left="1440" w:right="1440"/>
    </w:pPr>
  </w:style>
  <w:style w:type="character" w:customStyle="1" w:styleId="Subscript">
    <w:name w:val="Subscript"/>
    <w:basedOn w:val="DefaultParagraphFont"/>
    <w:rsid w:val="0051737A"/>
    <w:rPr>
      <w:sz w:val="16"/>
      <w:vertAlign w:val="subscript"/>
    </w:rPr>
  </w:style>
  <w:style w:type="character" w:customStyle="1" w:styleId="Superscript">
    <w:name w:val="Superscript"/>
    <w:basedOn w:val="DefaultParagraphFont"/>
    <w:rsid w:val="0051737A"/>
    <w:rPr>
      <w:sz w:val="16"/>
      <w:vertAlign w:val="superscript"/>
    </w:rPr>
  </w:style>
  <w:style w:type="character" w:customStyle="1" w:styleId="Symbols">
    <w:name w:val="Symbols"/>
    <w:basedOn w:val="DefaultParagraphFont"/>
    <w:rsid w:val="0051737A"/>
    <w:rPr>
      <w:rFonts w:ascii="Symbol" w:hAnsi="Symbol"/>
    </w:rPr>
  </w:style>
  <w:style w:type="character" w:customStyle="1" w:styleId="MenuOptions">
    <w:name w:val="Menu Options"/>
    <w:basedOn w:val="DefaultParagraphFont"/>
    <w:rsid w:val="0051737A"/>
    <w:rPr>
      <w:rFonts w:ascii="Arial Narrow" w:hAnsi="Arial Narrow"/>
      <w:smallCaps/>
    </w:rPr>
  </w:style>
  <w:style w:type="character" w:customStyle="1" w:styleId="Buttons">
    <w:name w:val="Buttons"/>
    <w:basedOn w:val="DefaultParagraphFont"/>
    <w:rsid w:val="0051737A"/>
    <w:rPr>
      <w:b/>
    </w:rPr>
  </w:style>
  <w:style w:type="character" w:customStyle="1" w:styleId="Underlined">
    <w:name w:val="Underlined"/>
    <w:basedOn w:val="DefaultParagraphFont"/>
    <w:rsid w:val="0051737A"/>
    <w:rPr>
      <w:u w:val="single"/>
    </w:rPr>
  </w:style>
  <w:style w:type="paragraph" w:customStyle="1" w:styleId="TableBodyTextRight">
    <w:name w:val="Table Body Text Right"/>
    <w:basedOn w:val="TableBodyText"/>
    <w:rsid w:val="0051737A"/>
    <w:pPr>
      <w:widowControl w:val="0"/>
      <w:autoSpaceDE w:val="0"/>
      <w:autoSpaceDN w:val="0"/>
      <w:adjustRightInd w:val="0"/>
      <w:jc w:val="right"/>
    </w:pPr>
    <w:rPr>
      <w:rFonts w:cs="Arial"/>
      <w:szCs w:val="18"/>
    </w:rPr>
  </w:style>
  <w:style w:type="paragraph" w:customStyle="1" w:styleId="CopyrightText">
    <w:name w:val="Copyright Text"/>
    <w:basedOn w:val="BodyText"/>
    <w:rsid w:val="0051737A"/>
    <w:rPr>
      <w:sz w:val="18"/>
    </w:rPr>
  </w:style>
  <w:style w:type="paragraph" w:customStyle="1" w:styleId="BodySmallRight">
    <w:name w:val="Body Small Right"/>
    <w:basedOn w:val="BodyTextRight"/>
    <w:rsid w:val="0051737A"/>
    <w:rPr>
      <w:sz w:val="18"/>
      <w:szCs w:val="18"/>
    </w:rPr>
  </w:style>
  <w:style w:type="paragraph" w:customStyle="1" w:styleId="MarginEdition">
    <w:name w:val="Margin Edition"/>
    <w:basedOn w:val="MarginNote"/>
    <w:rsid w:val="0051737A"/>
    <w:pPr>
      <w:spacing w:before="0" w:after="0"/>
    </w:pPr>
    <w:rPr>
      <w:rFonts w:ascii="Times New Roman" w:hAnsi="Times New Roman"/>
      <w:color w:val="999999"/>
    </w:rPr>
  </w:style>
  <w:style w:type="paragraph" w:customStyle="1" w:styleId="Spacer">
    <w:name w:val="Spacer"/>
    <w:basedOn w:val="Normal"/>
    <w:rsid w:val="0051737A"/>
    <w:rPr>
      <w:sz w:val="2"/>
      <w:szCs w:val="2"/>
    </w:rPr>
  </w:style>
  <w:style w:type="character" w:customStyle="1" w:styleId="Small">
    <w:name w:val="Small"/>
    <w:basedOn w:val="DefaultParagraphFont"/>
    <w:rsid w:val="0051737A"/>
    <w:rPr>
      <w:sz w:val="16"/>
    </w:rPr>
  </w:style>
  <w:style w:type="paragraph" w:customStyle="1" w:styleId="WideTable">
    <w:name w:val="Wide Table"/>
    <w:basedOn w:val="Normal"/>
    <w:rsid w:val="0051737A"/>
    <w:pPr>
      <w:ind w:left="-1418"/>
    </w:pPr>
    <w:rPr>
      <w:sz w:val="2"/>
      <w:szCs w:val="2"/>
    </w:rPr>
  </w:style>
  <w:style w:type="character" w:styleId="PageNumber">
    <w:name w:val="page number"/>
    <w:basedOn w:val="DefaultParagraphFont"/>
    <w:rsid w:val="0051737A"/>
  </w:style>
  <w:style w:type="paragraph" w:styleId="Quote">
    <w:name w:val="Quote"/>
    <w:basedOn w:val="Heading1"/>
    <w:link w:val="QuoteChar"/>
    <w:qFormat/>
    <w:rsid w:val="0051737A"/>
    <w:rPr>
      <w:b w:val="0"/>
      <w:sz w:val="72"/>
      <w:szCs w:val="72"/>
      <w:lang w:val="en-NZ"/>
    </w:rPr>
  </w:style>
  <w:style w:type="character" w:customStyle="1" w:styleId="QuoteChar">
    <w:name w:val="Quote Char"/>
    <w:basedOn w:val="DefaultParagraphFont"/>
    <w:link w:val="Quote"/>
    <w:rsid w:val="005173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37A"/>
    <w:pPr>
      <w:pageBreakBefore/>
    </w:pPr>
  </w:style>
  <w:style w:type="paragraph" w:customStyle="1" w:styleId="Border">
    <w:name w:val="Border"/>
    <w:basedOn w:val="Normal"/>
    <w:qFormat/>
    <w:rsid w:val="005173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37A"/>
    <w:rPr>
      <w:b/>
      <w:bCs/>
      <w:i/>
      <w:iCs/>
      <w:color w:val="auto"/>
    </w:rPr>
  </w:style>
  <w:style w:type="paragraph" w:styleId="IntenseQuote">
    <w:name w:val="Intense Quote"/>
    <w:basedOn w:val="Normal"/>
    <w:next w:val="Normal"/>
    <w:link w:val="IntenseQuoteChar"/>
    <w:uiPriority w:val="30"/>
    <w:qFormat/>
    <w:rsid w:val="005173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3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737A"/>
    <w:rPr>
      <w:smallCaps/>
      <w:color w:val="auto"/>
      <w:u w:val="single"/>
    </w:rPr>
  </w:style>
  <w:style w:type="character" w:styleId="IntenseReference">
    <w:name w:val="Intense Reference"/>
    <w:basedOn w:val="DefaultParagraphFont"/>
    <w:uiPriority w:val="32"/>
    <w:qFormat/>
    <w:rsid w:val="0051737A"/>
    <w:rPr>
      <w:b/>
      <w:bCs/>
      <w:smallCaps/>
      <w:color w:val="auto"/>
      <w:spacing w:val="5"/>
      <w:u w:val="single"/>
    </w:rPr>
  </w:style>
  <w:style w:type="paragraph" w:customStyle="1" w:styleId="2ColumnHeading">
    <w:name w:val="2Column Heading"/>
    <w:basedOn w:val="BodyText"/>
    <w:qFormat/>
    <w:rsid w:val="0051737A"/>
    <w:pPr>
      <w:spacing w:after="60"/>
      <w:ind w:left="-2268"/>
    </w:pPr>
    <w:rPr>
      <w:b/>
    </w:rPr>
  </w:style>
  <w:style w:type="paragraph" w:customStyle="1" w:styleId="Heading1TOC">
    <w:name w:val="Heading1 TOC"/>
    <w:basedOn w:val="Normal"/>
    <w:qFormat/>
    <w:rsid w:val="0051737A"/>
    <w:pPr>
      <w:spacing w:before="240" w:after="120"/>
    </w:pPr>
    <w:rPr>
      <w:rFonts w:ascii="Times New Roman" w:hAnsi="Times New Roman"/>
      <w:b/>
      <w:sz w:val="32"/>
    </w:rPr>
  </w:style>
  <w:style w:type="paragraph" w:customStyle="1" w:styleId="Heading2TOC">
    <w:name w:val="Heading2 TOC"/>
    <w:basedOn w:val="Normal"/>
    <w:qFormat/>
    <w:rsid w:val="0051737A"/>
    <w:pPr>
      <w:spacing w:before="240" w:after="60"/>
    </w:pPr>
    <w:rPr>
      <w:rFonts w:ascii="Times New Roman" w:hAnsi="Times New Roman"/>
      <w:b/>
      <w:sz w:val="28"/>
    </w:rPr>
  </w:style>
  <w:style w:type="character" w:customStyle="1" w:styleId="Underline">
    <w:name w:val="Underline"/>
    <w:basedOn w:val="DefaultParagraphFont"/>
    <w:qFormat/>
    <w:rsid w:val="0051737A"/>
    <w:rPr>
      <w:u w:val="single"/>
    </w:rPr>
  </w:style>
  <w:style w:type="character" w:customStyle="1" w:styleId="BoldandItalics">
    <w:name w:val="Bold and Italics"/>
    <w:qFormat/>
    <w:rsid w:val="0051737A"/>
    <w:rPr>
      <w:b/>
      <w:i/>
      <w:u w:val="none"/>
    </w:rPr>
  </w:style>
  <w:style w:type="paragraph" w:styleId="BalloonText">
    <w:name w:val="Balloon Text"/>
    <w:basedOn w:val="Normal"/>
    <w:link w:val="BalloonTextChar"/>
    <w:rsid w:val="0051737A"/>
    <w:rPr>
      <w:rFonts w:ascii="Tahoma" w:hAnsi="Tahoma" w:cs="Tahoma"/>
      <w:sz w:val="16"/>
      <w:szCs w:val="16"/>
    </w:rPr>
  </w:style>
  <w:style w:type="character" w:customStyle="1" w:styleId="BalloonTextChar">
    <w:name w:val="Balloon Text Char"/>
    <w:basedOn w:val="DefaultParagraphFont"/>
    <w:link w:val="BalloonText"/>
    <w:rsid w:val="005173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73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73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737A"/>
    <w:rPr>
      <w:b/>
      <w:color w:val="660033"/>
      <w:spacing w:val="0"/>
    </w:rPr>
  </w:style>
  <w:style w:type="paragraph" w:customStyle="1" w:styleId="Nameditemlist">
    <w:name w:val="Named item list"/>
    <w:basedOn w:val="BodyText"/>
    <w:qFormat/>
    <w:rsid w:val="0051737A"/>
    <w:pPr>
      <w:tabs>
        <w:tab w:val="left" w:pos="2835"/>
      </w:tabs>
      <w:ind w:left="2835" w:hanging="2835"/>
    </w:pPr>
  </w:style>
  <w:style w:type="paragraph" w:customStyle="1" w:styleId="BodyTextnopadding">
    <w:name w:val="Body Text no padding"/>
    <w:basedOn w:val="BodyText"/>
    <w:qFormat/>
    <w:rsid w:val="0051737A"/>
    <w:pPr>
      <w:spacing w:before="0" w:after="0"/>
    </w:pPr>
  </w:style>
  <w:style w:type="paragraph" w:customStyle="1" w:styleId="BodyTextBold">
    <w:name w:val="Body Text Bold"/>
    <w:basedOn w:val="BodyText"/>
    <w:qFormat/>
    <w:rsid w:val="0051737A"/>
    <w:rPr>
      <w:b/>
    </w:rPr>
  </w:style>
  <w:style w:type="character" w:styleId="Hyperlink">
    <w:name w:val="Hyperlink"/>
    <w:basedOn w:val="DefaultParagraphFont"/>
    <w:uiPriority w:val="99"/>
    <w:unhideWhenUsed/>
    <w:rsid w:val="00F643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789</Words>
  <Characters>5146</Characters>
  <Application>Microsoft Office Word</Application>
  <DocSecurity>0</DocSecurity>
  <Lines>166</Lines>
  <Paragraphs>107</Paragraphs>
  <ScaleCrop>false</ScaleCrop>
  <Company>Author-it Software Corporation Ltd.</Company>
  <LinksUpToDate>false</LinksUpToDate>
  <CharactersWithSpaces>5828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TLIJ4008 Implement and monitor inbound quality assurance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2025-03-01T14:09:00Z</dcterms:created>
  <dcterms:modified xsi:type="dcterms:W3CDTF">2025-03-01T14:09:00Z</dcterms:modified>
</cp:coreProperties>
</file>