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B77" w:rsidP="00D27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TLIJ2004 Implement grain monitoring measures</w:t>
      </w:r>
      <w:r>
        <w:fldChar w:fldCharType="end"/>
      </w:r>
    </w:p>
    <w:p w:rsidR="00D27B77" w:rsidP="00D27B77">
      <w:pPr>
        <w:pStyle w:val="Version"/>
        <w:sectPr w:rsidSect="003D2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20D" w:rsidP="003D220D">
      <w:pPr>
        <w:pStyle w:val="SuperHeading"/>
      </w:pPr>
      <w:r w:rsidRPr="003D220D">
        <w:t>TLIJ2004 Implement grain monitoring measures</w:t>
      </w:r>
    </w:p>
    <w:p w:rsidR="00000000" w:rsidRPr="003D220D" w:rsidP="003D220D">
      <w:pPr>
        <w:pStyle w:val="Heading1"/>
      </w:pPr>
      <w:bookmarkStart w:id="1" w:name="O_798585"/>
      <w:bookmarkEnd w:id="1"/>
      <w:r w:rsidRPr="003D220D">
        <w:t>Modification History</w:t>
      </w:r>
    </w:p>
    <w:p w:rsidR="00D27B77" w:rsidP="00D27B77">
      <w:pPr>
        <w:pStyle w:val="BodyText"/>
      </w:pPr>
      <w:r w:rsidRPr="003D220D">
        <w:t>Release 1. This is the first release of this unit of competency in the TLI Transport and Logistics Training Package.</w:t>
      </w:r>
    </w:p>
    <w:p w:rsidR="00000000" w:rsidRPr="003D220D" w:rsidP="003D220D">
      <w:pPr>
        <w:pStyle w:val="Heading1"/>
      </w:pPr>
      <w:bookmarkStart w:id="2" w:name="O_798586"/>
      <w:bookmarkEnd w:id="2"/>
      <w:r w:rsidRPr="003D220D">
        <w:t>Application</w:t>
      </w:r>
    </w:p>
    <w:p w:rsidR="00000000" w:rsidRPr="003D220D" w:rsidP="00D27B77">
      <w:pPr>
        <w:pStyle w:val="BodyText"/>
      </w:pPr>
      <w:r w:rsidRPr="003D220D">
        <w:t>This unit involves the skills and knowledge required to implement grain monitoring measu</w:t>
      </w:r>
      <w:r w:rsidRPr="003D220D">
        <w:t>res within grain storage facilities in accordance with workplace procedures, regulations and requirements, as part of grain storage operations in the transport and logistics industry.</w:t>
      </w:r>
    </w:p>
    <w:p w:rsidR="00000000" w:rsidRPr="003D220D" w:rsidP="00D27B77">
      <w:pPr>
        <w:pStyle w:val="BodyText"/>
      </w:pPr>
      <w:r w:rsidRPr="003D220D">
        <w:t>It includes installing and checking grain quality control equipment, and</w:t>
      </w:r>
      <w:r w:rsidRPr="003D220D">
        <w:t xml:space="preserve"> monitoring the quality of stored commodities in accordance with workplace requirements. </w:t>
      </w:r>
    </w:p>
    <w:p w:rsidR="00000000" w:rsidRPr="003D220D" w:rsidP="00D27B77">
      <w:pPr>
        <w:pStyle w:val="BodyText"/>
      </w:pPr>
      <w:r w:rsidRPr="003D220D">
        <w:t xml:space="preserve">Work is performed under some supervision, generally within a team/group environment. </w:t>
      </w:r>
    </w:p>
    <w:p w:rsidR="00D27B77" w:rsidP="00D27B77">
      <w:pPr>
        <w:pStyle w:val="BodyText"/>
      </w:pPr>
      <w:r w:rsidRPr="003D220D">
        <w:t>No licensing, legislative or certification requirements apply to this unit at th</w:t>
      </w:r>
      <w:r w:rsidRPr="003D220D">
        <w:t>e time of publication.</w:t>
      </w:r>
    </w:p>
    <w:p w:rsidR="00000000" w:rsidRPr="003D220D" w:rsidP="003D220D">
      <w:pPr>
        <w:pStyle w:val="Heading1"/>
      </w:pPr>
      <w:bookmarkStart w:id="3" w:name="O_798587"/>
      <w:bookmarkEnd w:id="3"/>
      <w:r w:rsidRPr="003D220D">
        <w:t>Pre-requisite Unit</w:t>
      </w:r>
    </w:p>
    <w:p w:rsidR="00000000" w:rsidRPr="003D220D" w:rsidP="00D27B77">
      <w:pPr>
        <w:pStyle w:val="BodyText"/>
      </w:pPr>
      <w:r w:rsidRPr="003D220D">
        <w:t>Not applicable.</w:t>
      </w:r>
    </w:p>
    <w:p w:rsidR="00000000" w:rsidRPr="003D220D" w:rsidP="003D220D">
      <w:pPr>
        <w:pStyle w:val="Heading1"/>
      </w:pPr>
      <w:bookmarkStart w:id="4" w:name="O_798588"/>
      <w:bookmarkEnd w:id="4"/>
      <w:r w:rsidRPr="003D220D">
        <w:t>Competency Field</w:t>
      </w:r>
    </w:p>
    <w:p w:rsidR="00D27B77" w:rsidP="00D27B77">
      <w:pPr>
        <w:pStyle w:val="BodyText"/>
      </w:pPr>
      <w:r w:rsidRPr="003D220D">
        <w:t>J – Quality</w:t>
      </w:r>
    </w:p>
    <w:p w:rsidR="00000000" w:rsidRPr="003D220D" w:rsidP="003D220D">
      <w:pPr>
        <w:pStyle w:val="Heading1"/>
      </w:pPr>
      <w:bookmarkStart w:id="5" w:name="O_798589"/>
      <w:bookmarkEnd w:id="5"/>
      <w:r w:rsidRPr="003D220D">
        <w:t>Unit Sector</w:t>
      </w:r>
    </w:p>
    <w:p w:rsidR="00000000" w:rsidRPr="003D220D" w:rsidP="00D27B77">
      <w:pPr>
        <w:pStyle w:val="BodyText"/>
      </w:pPr>
      <w:r w:rsidRPr="003D220D">
        <w:t>Not applicable.</w:t>
      </w:r>
    </w:p>
    <w:p w:rsidR="00000000" w:rsidRPr="003D220D" w:rsidP="003D220D">
      <w:pPr>
        <w:pStyle w:val="Heading1"/>
      </w:pPr>
      <w:bookmarkStart w:id="6" w:name="O_798590"/>
      <w:bookmarkEnd w:id="6"/>
      <w:r w:rsidRPr="003D22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0D" w:rsidP="003D220D">
            <w:pPr>
              <w:pStyle w:val="BodyText"/>
            </w:pPr>
            <w:r w:rsidRPr="003D220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rPr>
                <w:rStyle w:val="SpecialBold"/>
              </w:rPr>
              <w:t>PERFORMANCE CRITERIA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Performance criteria describe the performance needed to demonstrate achievement of the element.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0D" w:rsidP="003D220D">
            <w:pPr>
              <w:pStyle w:val="BodyText"/>
            </w:pPr>
            <w:r w:rsidRPr="003D220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rPr>
                <w:rStyle w:val="SpecialBold"/>
              </w:rPr>
              <w:t>Install grain quality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Procedures for maintaining the quality of stored grain are identified</w:t>
            </w:r>
            <w:r w:rsidRPr="003D220D">
              <w:t xml:space="preserve"> from work plans and from considering climatic conditions, types of storage and general environment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Hazards are identified, risks are assessed and control measures are implemented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Aeration equipment is installed in accordance with workplace and site requirements to maintain appropriate grain temperature and moisture content as required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Inspection/sampling equipment and procedures are confirmed and implemented in accordance wi</w:t>
            </w:r>
            <w:r w:rsidRPr="003D220D">
              <w:t>th workplace procedures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Equipment is checked to ensure correct set up and operation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Equipment is maintained in accordance with workplace requirements and manufacturer instructions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Rectification of faults in equipment is undertaken in accordance with workplace procedures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0D" w:rsidP="003D220D">
            <w:pPr>
              <w:pStyle w:val="BodyText"/>
            </w:pPr>
            <w:r w:rsidRPr="003D220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rPr>
                <w:rStyle w:val="SpecialBold"/>
              </w:rPr>
              <w:t>Monitor the quality of stored commodities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Stored commodities and associated facilities are inspected for sign of damage or potential for damage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Require</w:t>
            </w:r>
            <w:r w:rsidRPr="003D220D">
              <w:t>d repairs to facilities are reported to appropriate personnel for action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Monitoring for pest infestations and climatic contamination/damage to grain is regularly completed in accordance with workplace sampling/inspection procedures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Results of sampling/inspections are recorded and reported in accordance with workplace procedures</w:t>
            </w:r>
          </w:p>
        </w:tc>
      </w:tr>
      <w:tr w:rsidTr="00D27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0D">
            <w:pPr>
              <w:pStyle w:val="BodyText"/>
              <w:rPr>
                <w:lang w:val="en-NZ"/>
              </w:rPr>
            </w:pPr>
            <w:r w:rsidRPr="003D220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0D" w:rsidP="003D220D">
            <w:pPr>
              <w:pStyle w:val="BodyText"/>
            </w:pPr>
            <w:r w:rsidRPr="003D220D">
              <w:t>Follow-up action to protect grain quality is undertaken in accordance with workplace procedures</w:t>
            </w:r>
          </w:p>
        </w:tc>
      </w:tr>
    </w:tbl>
    <w:p w:rsidR="00D27B77" w:rsidP="003D220D">
      <w:pPr>
        <w:pStyle w:val="BodyText"/>
      </w:pPr>
    </w:p>
    <w:p w:rsidR="00D27B77" w:rsidP="003D220D">
      <w:pPr>
        <w:pStyle w:val="BodyText"/>
      </w:pPr>
    </w:p>
    <w:p w:rsidR="00000000" w:rsidRPr="003D220D" w:rsidP="003D220D">
      <w:pPr>
        <w:pStyle w:val="Heading1"/>
      </w:pPr>
      <w:bookmarkStart w:id="7" w:name="O_798591"/>
      <w:bookmarkEnd w:id="7"/>
      <w:r w:rsidRPr="003D220D">
        <w:t>Foundation Skills</w:t>
      </w:r>
    </w:p>
    <w:p w:rsidR="00D27B77" w:rsidP="00D27B77">
      <w:pPr>
        <w:pStyle w:val="BodyText"/>
      </w:pPr>
      <w:r w:rsidRPr="003D220D">
        <w:t>Foundation skills</w:t>
      </w:r>
      <w:r w:rsidRPr="003D220D">
        <w:t xml:space="preserve"> essential to performance are explicit in the performance criteria of this unit of competency.</w:t>
      </w:r>
    </w:p>
    <w:p w:rsidR="00000000" w:rsidRPr="003D220D" w:rsidP="003D220D">
      <w:pPr>
        <w:pStyle w:val="Heading1"/>
      </w:pPr>
      <w:bookmarkStart w:id="8" w:name="O_798592"/>
      <w:bookmarkEnd w:id="8"/>
      <w:r w:rsidRPr="003D220D">
        <w:t>Range of Conditions</w:t>
      </w:r>
    </w:p>
    <w:p w:rsidR="00000000" w:rsidRPr="003D220D" w:rsidP="00D27B77">
      <w:pPr>
        <w:pStyle w:val="BodyText"/>
      </w:pPr>
      <w:r w:rsidRPr="003D220D">
        <w:t>Range is restricted to essential operating conditions and any other variables essential to the work environment.</w:t>
      </w:r>
    </w:p>
    <w:p w:rsidR="00D27B77" w:rsidP="00D27B77">
      <w:pPr>
        <w:pStyle w:val="BodyText"/>
      </w:pPr>
      <w:r w:rsidRPr="003D220D">
        <w:t>Non-essential conditions can be found in the Companion Volume Implementation Guide.</w:t>
      </w:r>
    </w:p>
    <w:p w:rsidR="00000000" w:rsidRPr="003D220D" w:rsidP="003D220D">
      <w:pPr>
        <w:pStyle w:val="Heading1"/>
      </w:pPr>
      <w:bookmarkStart w:id="9" w:name="O_798593"/>
      <w:bookmarkEnd w:id="9"/>
      <w:r w:rsidRPr="003D220D">
        <w:t>Unit Mapping Information</w:t>
      </w:r>
    </w:p>
    <w:p w:rsidR="00D27B77" w:rsidP="00D27B77">
      <w:pPr>
        <w:pStyle w:val="BodyText"/>
      </w:pPr>
      <w:r w:rsidRPr="003D220D">
        <w:t>This unit replaces and is equivalent to TLIJ2004A Implement grain monitoring measures.</w:t>
      </w:r>
    </w:p>
    <w:p w:rsidR="00000000" w:rsidRPr="003D220D" w:rsidP="003D220D">
      <w:pPr>
        <w:pStyle w:val="Heading1"/>
      </w:pPr>
      <w:bookmarkStart w:id="10" w:name="O_798600"/>
      <w:bookmarkEnd w:id="10"/>
      <w:r w:rsidRPr="003D220D">
        <w:t>Links</w:t>
      </w:r>
    </w:p>
    <w:p w:rsidR="00000000" w:rsidRPr="003D220D" w:rsidP="00D27B77">
      <w:pPr>
        <w:pStyle w:val="BodyText"/>
      </w:pPr>
      <w:r w:rsidRPr="003D220D">
        <w:t>Companion Volume i</w:t>
      </w:r>
      <w:r w:rsidRPr="003D220D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B4A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D220D" w:rsidP="003D220D"/>
    <w:sectPr w:rsidSect="003D22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0D" w:rsidRPr="00D27B77" w:rsidP="00D27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77" w:rsidP="003D2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B77" w:rsidP="003D2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27B77" w:rsidP="003D2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20D" w:rsidRPr="00D27B77" w:rsidP="00D27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77" w:rsidRPr="002D2AF8" w:rsidP="003D2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TLIJ2004 Implement grain monitoring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27B77" w:rsidP="003D2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20D"/>
  </w:style>
  <w:style w:type="character" w:customStyle="1" w:styleId="Heading1Char">
    <w:name w:val="Heading 1 Char"/>
    <w:basedOn w:val="DefaultParagraphFont"/>
    <w:link w:val="Heading1"/>
    <w:rsid w:val="003D2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2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220D"/>
    <w:rPr>
      <w:b/>
      <w:spacing w:val="0"/>
    </w:rPr>
  </w:style>
  <w:style w:type="paragraph" w:customStyle="1" w:styleId="SuperHeading">
    <w:name w:val="SuperHeading"/>
    <w:basedOn w:val="Normal"/>
    <w:rsid w:val="003D2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2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2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2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2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20D"/>
    <w:rPr>
      <w:i/>
    </w:rPr>
  </w:style>
  <w:style w:type="paragraph" w:styleId="Caption">
    <w:name w:val="caption"/>
    <w:basedOn w:val="BodyText"/>
    <w:next w:val="Normal"/>
    <w:qFormat/>
    <w:rsid w:val="003D2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20D"/>
  </w:style>
  <w:style w:type="paragraph" w:styleId="TableofFigures">
    <w:name w:val="table of figures"/>
    <w:basedOn w:val="Normal"/>
    <w:next w:val="Normal"/>
    <w:semiHidden/>
    <w:rsid w:val="003D2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2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220D"/>
    <w:rPr>
      <w:rFonts w:ascii="Wingdings" w:hAnsi="Wingdings"/>
    </w:rPr>
  </w:style>
  <w:style w:type="paragraph" w:customStyle="1" w:styleId="TableHeading">
    <w:name w:val="Table Heading"/>
    <w:basedOn w:val="HeadingBase"/>
    <w:rsid w:val="003D2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20D"/>
    <w:rPr>
      <w:color w:val="0033CC"/>
      <w:u w:val="none"/>
    </w:rPr>
  </w:style>
  <w:style w:type="paragraph" w:customStyle="1" w:styleId="BodyTextRight">
    <w:name w:val="Body Text Right"/>
    <w:basedOn w:val="BodyText"/>
    <w:rsid w:val="003D2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2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20D"/>
    <w:rPr>
      <w:sz w:val="32"/>
    </w:rPr>
  </w:style>
  <w:style w:type="paragraph" w:customStyle="1" w:styleId="HeadingProcedure">
    <w:name w:val="Heading Procedure"/>
    <w:basedOn w:val="HeadingBase"/>
    <w:next w:val="Normal"/>
    <w:rsid w:val="003D2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20D"/>
    <w:pPr>
      <w:spacing w:before="60" w:after="60"/>
    </w:pPr>
  </w:style>
  <w:style w:type="paragraph" w:styleId="ListContinue">
    <w:name w:val="List Continue"/>
    <w:basedOn w:val="List"/>
    <w:rsid w:val="003D220D"/>
    <w:pPr>
      <w:ind w:firstLine="0"/>
    </w:pPr>
  </w:style>
  <w:style w:type="paragraph" w:customStyle="1" w:styleId="ListNote">
    <w:name w:val="List Note"/>
    <w:basedOn w:val="List"/>
    <w:rsid w:val="003D2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20D"/>
    <w:rPr>
      <w:rFonts w:ascii="Courier New" w:hAnsi="Courier New"/>
    </w:rPr>
  </w:style>
  <w:style w:type="paragraph" w:customStyle="1" w:styleId="NoteBullet">
    <w:name w:val="Note Bullet"/>
    <w:basedOn w:val="Note"/>
    <w:rsid w:val="003D2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2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2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20D"/>
    <w:rPr>
      <w:b/>
      <w:smallCaps/>
    </w:rPr>
  </w:style>
  <w:style w:type="paragraph" w:customStyle="1" w:styleId="TableListNumber">
    <w:name w:val="Table List Number"/>
    <w:basedOn w:val="ListNumber"/>
    <w:rsid w:val="003D2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20D"/>
    <w:pPr>
      <w:numPr>
        <w:numId w:val="7"/>
      </w:numPr>
    </w:pPr>
  </w:style>
  <w:style w:type="paragraph" w:customStyle="1" w:styleId="ListAlpha2">
    <w:name w:val="List Alpha 2"/>
    <w:basedOn w:val="List2"/>
    <w:rsid w:val="003D220D"/>
    <w:pPr>
      <w:numPr>
        <w:numId w:val="6"/>
      </w:numPr>
    </w:pPr>
  </w:style>
  <w:style w:type="paragraph" w:styleId="List2">
    <w:name w:val="List 2"/>
    <w:basedOn w:val="BodyText"/>
    <w:rsid w:val="003D2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2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2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220D"/>
    <w:pPr>
      <w:numPr>
        <w:numId w:val="2"/>
      </w:numPr>
    </w:pPr>
  </w:style>
  <w:style w:type="paragraph" w:styleId="ListContinue2">
    <w:name w:val="List Continue 2"/>
    <w:basedOn w:val="List2"/>
    <w:rsid w:val="003D220D"/>
    <w:pPr>
      <w:ind w:firstLine="0"/>
    </w:pPr>
  </w:style>
  <w:style w:type="paragraph" w:styleId="ListContinue3">
    <w:name w:val="List Continue 3"/>
    <w:basedOn w:val="List3"/>
    <w:rsid w:val="003D220D"/>
    <w:pPr>
      <w:ind w:left="1021" w:firstLine="0"/>
    </w:pPr>
  </w:style>
  <w:style w:type="paragraph" w:styleId="ListContinue4">
    <w:name w:val="List Continue 4"/>
    <w:basedOn w:val="List4"/>
    <w:rsid w:val="003D220D"/>
    <w:pPr>
      <w:ind w:firstLine="0"/>
    </w:pPr>
  </w:style>
  <w:style w:type="paragraph" w:styleId="ListContinue5">
    <w:name w:val="List Continue 5"/>
    <w:basedOn w:val="List5"/>
    <w:rsid w:val="003D220D"/>
    <w:pPr>
      <w:ind w:firstLine="0"/>
    </w:pPr>
  </w:style>
  <w:style w:type="paragraph" w:styleId="ListNumber3">
    <w:name w:val="List Number 3"/>
    <w:basedOn w:val="List3"/>
    <w:rsid w:val="003D220D"/>
    <w:pPr>
      <w:numPr>
        <w:numId w:val="3"/>
      </w:numPr>
    </w:pPr>
  </w:style>
  <w:style w:type="paragraph" w:styleId="ListNumber4">
    <w:name w:val="List Number 4"/>
    <w:basedOn w:val="List4"/>
    <w:rsid w:val="003D220D"/>
    <w:pPr>
      <w:numPr>
        <w:numId w:val="4"/>
      </w:numPr>
    </w:pPr>
  </w:style>
  <w:style w:type="paragraph" w:styleId="ListNumber5">
    <w:name w:val="List Number 5"/>
    <w:basedOn w:val="List5"/>
    <w:rsid w:val="003D220D"/>
    <w:pPr>
      <w:numPr>
        <w:numId w:val="5"/>
      </w:numPr>
    </w:pPr>
  </w:style>
  <w:style w:type="paragraph" w:styleId="BlockText">
    <w:name w:val="Block Text"/>
    <w:basedOn w:val="Normal"/>
    <w:rsid w:val="003D2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20D"/>
    <w:rPr>
      <w:sz w:val="16"/>
      <w:vertAlign w:val="superscript"/>
    </w:rPr>
  </w:style>
  <w:style w:type="character" w:customStyle="1" w:styleId="Symbols">
    <w:name w:val="Symbols"/>
    <w:basedOn w:val="DefaultParagraphFont"/>
    <w:rsid w:val="003D220D"/>
    <w:rPr>
      <w:rFonts w:ascii="Symbol" w:hAnsi="Symbol"/>
    </w:rPr>
  </w:style>
  <w:style w:type="character" w:customStyle="1" w:styleId="MenuOptions">
    <w:name w:val="Menu Options"/>
    <w:basedOn w:val="DefaultParagraphFont"/>
    <w:rsid w:val="003D2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20D"/>
    <w:rPr>
      <w:b/>
    </w:rPr>
  </w:style>
  <w:style w:type="character" w:customStyle="1" w:styleId="Underlined">
    <w:name w:val="Underlined"/>
    <w:basedOn w:val="DefaultParagraphFont"/>
    <w:rsid w:val="003D220D"/>
    <w:rPr>
      <w:u w:val="single"/>
    </w:rPr>
  </w:style>
  <w:style w:type="paragraph" w:customStyle="1" w:styleId="TableBodyTextRight">
    <w:name w:val="Table Body Text Right"/>
    <w:basedOn w:val="TableBodyText"/>
    <w:rsid w:val="003D2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20D"/>
    <w:rPr>
      <w:sz w:val="18"/>
    </w:rPr>
  </w:style>
  <w:style w:type="paragraph" w:customStyle="1" w:styleId="BodySmallRight">
    <w:name w:val="Body Small Right"/>
    <w:basedOn w:val="BodyTextRight"/>
    <w:rsid w:val="003D220D"/>
    <w:rPr>
      <w:sz w:val="18"/>
      <w:szCs w:val="18"/>
    </w:rPr>
  </w:style>
  <w:style w:type="paragraph" w:customStyle="1" w:styleId="MarginEdition">
    <w:name w:val="Margin Edition"/>
    <w:basedOn w:val="MarginNote"/>
    <w:rsid w:val="003D2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20D"/>
    <w:rPr>
      <w:sz w:val="2"/>
      <w:szCs w:val="2"/>
    </w:rPr>
  </w:style>
  <w:style w:type="character" w:customStyle="1" w:styleId="Small">
    <w:name w:val="Small"/>
    <w:basedOn w:val="DefaultParagraphFont"/>
    <w:rsid w:val="003D220D"/>
    <w:rPr>
      <w:sz w:val="16"/>
    </w:rPr>
  </w:style>
  <w:style w:type="paragraph" w:customStyle="1" w:styleId="WideTable">
    <w:name w:val="Wide Table"/>
    <w:basedOn w:val="Normal"/>
    <w:rsid w:val="003D2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20D"/>
  </w:style>
  <w:style w:type="paragraph" w:styleId="Quote">
    <w:name w:val="Quote"/>
    <w:basedOn w:val="Heading1"/>
    <w:link w:val="QuoteChar"/>
    <w:qFormat/>
    <w:rsid w:val="003D2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20D"/>
    <w:pPr>
      <w:pageBreakBefore/>
    </w:pPr>
  </w:style>
  <w:style w:type="paragraph" w:customStyle="1" w:styleId="Border">
    <w:name w:val="Border"/>
    <w:basedOn w:val="Normal"/>
    <w:qFormat/>
    <w:rsid w:val="003D2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20D"/>
    <w:rPr>
      <w:u w:val="single"/>
    </w:rPr>
  </w:style>
  <w:style w:type="character" w:customStyle="1" w:styleId="BoldandItalics">
    <w:name w:val="Bold and Italics"/>
    <w:qFormat/>
    <w:rsid w:val="003D220D"/>
    <w:rPr>
      <w:b/>
      <w:i/>
      <w:u w:val="none"/>
    </w:rPr>
  </w:style>
  <w:style w:type="paragraph" w:styleId="BalloonText">
    <w:name w:val="Balloon Text"/>
    <w:basedOn w:val="Normal"/>
    <w:link w:val="BalloonTextChar"/>
    <w:rsid w:val="003D2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20D"/>
    <w:pPr>
      <w:spacing w:before="0" w:after="0"/>
    </w:pPr>
  </w:style>
  <w:style w:type="paragraph" w:customStyle="1" w:styleId="BodyTextBold">
    <w:name w:val="Body Text Bold"/>
    <w:basedOn w:val="BodyText"/>
    <w:qFormat/>
    <w:rsid w:val="003D220D"/>
    <w:rPr>
      <w:b/>
    </w:rPr>
  </w:style>
  <w:style w:type="character" w:styleId="Hyperlink">
    <w:name w:val="Hyperlink"/>
    <w:basedOn w:val="DefaultParagraphFont"/>
    <w:uiPriority w:val="99"/>
    <w:unhideWhenUsed/>
    <w:rsid w:val="00D27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2972</Characters>
  <Application>Microsoft Office Word</Application>
  <DocSecurity>0</DocSecurity>
  <Lines>123</Lines>
  <Paragraphs>69</Paragraphs>
  <ScaleCrop>false</ScaleCrop>
  <Company>Author-it Software Corporation Ltd.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TLIJ2004 Implement grain monitoring measures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2021-03-22T08:25:00Z</dcterms:created>
  <dcterms:modified xsi:type="dcterms:W3CDTF">2021-03-22T08:25:00Z</dcterms:modified>
</cp:coreProperties>
</file>