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7B2" w:rsidP="00B43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TLIJ0003 Apply quality systems</w:t>
      </w:r>
      <w:r>
        <w:fldChar w:fldCharType="end"/>
      </w:r>
    </w:p>
    <w:p w:rsidR="00B437B2" w:rsidP="00B437B2">
      <w:pPr>
        <w:pStyle w:val="Version"/>
        <w:sectPr w:rsidSect="00412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51F" w:rsidP="0041251F">
      <w:pPr>
        <w:pStyle w:val="SuperHeading"/>
      </w:pPr>
      <w:r w:rsidRPr="0041251F">
        <w:t>TLIJ0003 Apply quality systems</w:t>
      </w:r>
    </w:p>
    <w:p w:rsidR="00000000" w:rsidRPr="0041251F" w:rsidP="0041251F">
      <w:pPr>
        <w:pStyle w:val="Heading1"/>
      </w:pPr>
      <w:bookmarkStart w:id="1" w:name="O_1194320"/>
      <w:bookmarkEnd w:id="1"/>
      <w:r w:rsidRPr="004125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Release 1.</w:t>
            </w:r>
            <w:r w:rsidRPr="0041251F">
              <w:t xml:space="preserve"> This is the first release of this unit of competency in the TLI Transport and Logistics Training Package.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2" w:name="O_1194321"/>
      <w:bookmarkEnd w:id="2"/>
      <w:r w:rsidRPr="004125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 xml:space="preserve">This unit involves the skills and knowledge required to apply quality systems. </w:t>
            </w:r>
          </w:p>
          <w:p w:rsidR="00000000" w:rsidRPr="0041251F" w:rsidP="0041251F">
            <w:pPr>
              <w:pStyle w:val="BodyText"/>
            </w:pPr>
            <w:r w:rsidRPr="0041251F">
              <w:t>It i</w:t>
            </w:r>
            <w:r w:rsidRPr="0041251F">
              <w:t>ncludes working within a quality system; using quality systems, tools and techniques; and contributing to quality system continuous improvement processes.</w:t>
            </w:r>
          </w:p>
          <w:p w:rsidR="00000000" w:rsidRPr="0041251F" w:rsidP="0041251F">
            <w:pPr>
              <w:pStyle w:val="BodyText"/>
            </w:pPr>
            <w:r w:rsidRPr="0041251F">
              <w:t>Work is performed under some supervision, generally within a team environment.</w:t>
            </w:r>
          </w:p>
          <w:p w:rsidR="00000000" w:rsidRPr="0041251F" w:rsidP="0041251F">
            <w:pPr>
              <w:pStyle w:val="BodyText"/>
            </w:pPr>
            <w:r w:rsidRPr="0041251F">
              <w:t>No licensing, legislat</w:t>
            </w:r>
            <w:r w:rsidRPr="0041251F">
              <w:t>ive or certification requirements apply to this unit at the time of publication.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3" w:name="O_1194322"/>
      <w:bookmarkEnd w:id="3"/>
      <w:r w:rsidRPr="004125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Not applicable.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4" w:name="O_1194323"/>
      <w:bookmarkEnd w:id="4"/>
      <w:r w:rsidRPr="004125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J – Quality.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5" w:name="O_1194324"/>
      <w:bookmarkEnd w:id="5"/>
      <w:r w:rsidRPr="004125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Not applicable.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6" w:name="O_1194325"/>
      <w:bookmarkEnd w:id="6"/>
      <w:r w:rsidRPr="0041251F">
        <w:t>Elements and Performance Criteria</w:t>
      </w:r>
    </w:p>
    <w:tbl>
      <w:tblPr>
        <w:tblW w:w="97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1"/>
        <w:gridCol w:w="2520"/>
        <w:gridCol w:w="70"/>
        <w:gridCol w:w="437"/>
        <w:gridCol w:w="6009"/>
        <w:gridCol w:w="225"/>
      </w:tblGrid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ELEMENTS</w:t>
            </w:r>
          </w:p>
        </w:tc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PERFORMANCE CRITERIA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</w:trPr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Elements describe the essential outcomes.</w:t>
            </w:r>
          </w:p>
        </w:tc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Performance criteria describe the performance needed to demonstrate achievement of the element.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1</w:t>
            </w: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Work within a quality system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1.1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Appropriate quality systems for job role and work area are identified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1.2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Quality system is applied and clarification is sought from appropriate personnel, as required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1.3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 xml:space="preserve">Duties are performed either individually or as a member of a </w:t>
            </w:r>
            <w:r w:rsidRPr="0041251F">
              <w:t>work team within a quality system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1.4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Work is completed in accordance with workplace policies and procedures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2</w:t>
            </w: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Use quality systems, tools and techniques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2.1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Variations from required standards in the quality of services and/or products are detected and reported in accordance with workplace policies and procedures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2.2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Quality of operations and services is monitored in accordance with workplace policies and p</w:t>
            </w:r>
            <w:r w:rsidRPr="0041251F">
              <w:t>rocedures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2.3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Quality improvement tools and techniques are used systematically to improve the quality of work, services and/or products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3</w:t>
            </w: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rPr>
                <w:rStyle w:val="SpecialBold"/>
              </w:rPr>
              <w:t>Contribute to quality system continuous improvement processes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3.1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t>Continuous improvement processes of the quality system are participated in according to work procedures</w:t>
            </w:r>
          </w:p>
        </w:tc>
      </w:tr>
      <w:tr w:rsidTr="0041251F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51F">
            <w:pPr>
              <w:pStyle w:val="BodyText"/>
              <w:rPr>
                <w:lang w:val="en-NZ"/>
              </w:rPr>
            </w:pPr>
            <w:r w:rsidRPr="0041251F">
              <w:rPr>
                <w:rStyle w:val="SpecialBold"/>
              </w:rPr>
              <w:t>3.2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Continuous improvement issues are documented for consideration by appropriate personnel</w:t>
            </w:r>
          </w:p>
        </w:tc>
      </w:tr>
    </w:tbl>
    <w:p w:rsidR="00B437B2" w:rsidP="0041251F">
      <w:pPr>
        <w:pStyle w:val="BodyText"/>
      </w:pPr>
    </w:p>
    <w:p w:rsidR="00B437B2" w:rsidP="0041251F">
      <w:pPr>
        <w:pStyle w:val="BodyText"/>
      </w:pPr>
    </w:p>
    <w:p w:rsidR="00000000" w:rsidRPr="0041251F" w:rsidP="0041251F">
      <w:pPr>
        <w:pStyle w:val="Heading1"/>
      </w:pPr>
      <w:bookmarkStart w:id="7" w:name="O_1194326"/>
      <w:bookmarkEnd w:id="7"/>
      <w:r w:rsidRPr="004125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Foundation skills essential to performance are explicit in the performance criteria of this unit of competency.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8" w:name="O_1194327"/>
      <w:bookmarkEnd w:id="8"/>
      <w:r w:rsidRPr="004125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Range is restricted to essential operating conditions and any other variables essential to the work en</w:t>
            </w:r>
            <w:r w:rsidRPr="0041251F">
              <w:t>vironment.</w:t>
            </w:r>
          </w:p>
          <w:p w:rsidR="00000000" w:rsidRPr="0041251F" w:rsidP="0041251F">
            <w:pPr>
              <w:pStyle w:val="BodyText"/>
            </w:pPr>
            <w:r w:rsidRPr="0041251F">
              <w:t>Non-essential conditions can be found in the TLI Transport and Logistics Training Package Companion Volume Implementation Guide.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9" w:name="O_1194328"/>
      <w:bookmarkEnd w:id="9"/>
      <w:r w:rsidRPr="004125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51F" w:rsidP="0041251F">
            <w:pPr>
              <w:pStyle w:val="BodyText"/>
            </w:pPr>
            <w:r w:rsidRPr="0041251F">
              <w:t>This unit replaces and is equivalent to TLIJ3002 Apply quality systems.</w:t>
            </w:r>
          </w:p>
          <w:p w:rsidR="00000000" w:rsidRPr="0041251F" w:rsidP="0041251F">
            <w:pPr>
              <w:pStyle w:val="BodyText"/>
            </w:pPr>
            <w:r w:rsidRPr="0041251F">
              <w:t>This unit replaces and is not equivalent to TLIJ4008 Implement and monitor inbound quality assurance systems.</w:t>
            </w:r>
          </w:p>
        </w:tc>
      </w:tr>
    </w:tbl>
    <w:p w:rsidR="00B437B2" w:rsidP="0041251F">
      <w:pPr>
        <w:pStyle w:val="NoPaddingFontSize1"/>
      </w:pPr>
    </w:p>
    <w:p w:rsidR="00B437B2" w:rsidP="0041251F">
      <w:pPr>
        <w:pStyle w:val="NoPaddingFontSize1"/>
      </w:pPr>
    </w:p>
    <w:p w:rsidR="00000000" w:rsidRPr="0041251F" w:rsidP="0041251F">
      <w:pPr>
        <w:pStyle w:val="Heading1"/>
      </w:pPr>
      <w:bookmarkStart w:id="10" w:name="O_1194335"/>
      <w:bookmarkEnd w:id="10"/>
      <w:r w:rsidRPr="0041251F">
        <w:t>Links</w:t>
      </w:r>
    </w:p>
    <w:p w:rsidR="00000000" w:rsidRPr="0041251F" w:rsidP="00B437B2">
      <w:pPr>
        <w:pStyle w:val="BodyText"/>
      </w:pPr>
      <w:r w:rsidRPr="0041251F">
        <w:t>Companion Volume Implementation Guides are fou</w:t>
      </w:r>
      <w:r w:rsidRPr="0041251F">
        <w:t xml:space="preserve">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21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251F" w:rsidP="0041251F"/>
    <w:sectPr w:rsidSect="00412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1F" w:rsidRPr="00B437B2" w:rsidP="00B43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B2" w:rsidP="00412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7B2" w:rsidP="00412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437B2" w:rsidP="00412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51F" w:rsidRPr="00B437B2" w:rsidP="00B43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B2" w:rsidRPr="002D2AF8" w:rsidP="00412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TLIJ0003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437B2" w:rsidP="00412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51F"/>
  </w:style>
  <w:style w:type="character" w:customStyle="1" w:styleId="Heading1Char">
    <w:name w:val="Heading 1 Char"/>
    <w:basedOn w:val="DefaultParagraphFont"/>
    <w:link w:val="Heading1"/>
    <w:rsid w:val="00412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5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251F"/>
    <w:rPr>
      <w:b/>
      <w:spacing w:val="0"/>
    </w:rPr>
  </w:style>
  <w:style w:type="paragraph" w:customStyle="1" w:styleId="SuperHeading">
    <w:name w:val="SuperHeading"/>
    <w:basedOn w:val="Normal"/>
    <w:rsid w:val="00412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2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5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2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5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51F"/>
    <w:rPr>
      <w:i/>
    </w:rPr>
  </w:style>
  <w:style w:type="paragraph" w:styleId="Caption">
    <w:name w:val="caption"/>
    <w:basedOn w:val="BodyText"/>
    <w:next w:val="Normal"/>
    <w:qFormat/>
    <w:rsid w:val="00412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51F"/>
  </w:style>
  <w:style w:type="paragraph" w:styleId="TableofFigures">
    <w:name w:val="table of figures"/>
    <w:basedOn w:val="Normal"/>
    <w:next w:val="Normal"/>
    <w:semiHidden/>
    <w:rsid w:val="00412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5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251F"/>
    <w:rPr>
      <w:rFonts w:ascii="Wingdings" w:hAnsi="Wingdings"/>
    </w:rPr>
  </w:style>
  <w:style w:type="paragraph" w:customStyle="1" w:styleId="TableHeading">
    <w:name w:val="Table Heading"/>
    <w:basedOn w:val="HeadingBase"/>
    <w:rsid w:val="00412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51F"/>
    <w:rPr>
      <w:color w:val="0033CC"/>
      <w:u w:val="none"/>
    </w:rPr>
  </w:style>
  <w:style w:type="paragraph" w:customStyle="1" w:styleId="BodyTextRight">
    <w:name w:val="Body Text Right"/>
    <w:basedOn w:val="BodyText"/>
    <w:rsid w:val="00412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5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51F"/>
    <w:rPr>
      <w:sz w:val="32"/>
    </w:rPr>
  </w:style>
  <w:style w:type="paragraph" w:customStyle="1" w:styleId="HeadingProcedure">
    <w:name w:val="Heading Procedure"/>
    <w:basedOn w:val="HeadingBase"/>
    <w:next w:val="Normal"/>
    <w:rsid w:val="00412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51F"/>
    <w:pPr>
      <w:spacing w:before="60" w:after="60"/>
    </w:pPr>
  </w:style>
  <w:style w:type="paragraph" w:styleId="ListContinue">
    <w:name w:val="List Continue"/>
    <w:basedOn w:val="List"/>
    <w:rsid w:val="0041251F"/>
    <w:pPr>
      <w:ind w:firstLine="0"/>
    </w:pPr>
  </w:style>
  <w:style w:type="paragraph" w:customStyle="1" w:styleId="ListNote">
    <w:name w:val="List Note"/>
    <w:basedOn w:val="List"/>
    <w:rsid w:val="00412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51F"/>
    <w:rPr>
      <w:rFonts w:ascii="Courier New" w:hAnsi="Courier New"/>
    </w:rPr>
  </w:style>
  <w:style w:type="paragraph" w:customStyle="1" w:styleId="NoteBullet">
    <w:name w:val="Note Bullet"/>
    <w:basedOn w:val="Note"/>
    <w:rsid w:val="00412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5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2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51F"/>
    <w:rPr>
      <w:b/>
      <w:smallCaps/>
    </w:rPr>
  </w:style>
  <w:style w:type="paragraph" w:customStyle="1" w:styleId="TableListNumber">
    <w:name w:val="Table List Number"/>
    <w:basedOn w:val="ListNumber"/>
    <w:rsid w:val="00412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51F"/>
    <w:pPr>
      <w:numPr>
        <w:numId w:val="7"/>
      </w:numPr>
    </w:pPr>
  </w:style>
  <w:style w:type="paragraph" w:customStyle="1" w:styleId="ListAlpha2">
    <w:name w:val="List Alpha 2"/>
    <w:basedOn w:val="List2"/>
    <w:rsid w:val="0041251F"/>
    <w:pPr>
      <w:numPr>
        <w:numId w:val="6"/>
      </w:numPr>
    </w:pPr>
  </w:style>
  <w:style w:type="paragraph" w:styleId="List2">
    <w:name w:val="List 2"/>
    <w:basedOn w:val="BodyText"/>
    <w:rsid w:val="00412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5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5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251F"/>
    <w:pPr>
      <w:numPr>
        <w:numId w:val="2"/>
      </w:numPr>
    </w:pPr>
  </w:style>
  <w:style w:type="paragraph" w:styleId="ListContinue2">
    <w:name w:val="List Continue 2"/>
    <w:basedOn w:val="List2"/>
    <w:rsid w:val="0041251F"/>
    <w:pPr>
      <w:ind w:firstLine="0"/>
    </w:pPr>
  </w:style>
  <w:style w:type="paragraph" w:styleId="ListContinue3">
    <w:name w:val="List Continue 3"/>
    <w:basedOn w:val="List3"/>
    <w:rsid w:val="0041251F"/>
    <w:pPr>
      <w:ind w:left="1021" w:firstLine="0"/>
    </w:pPr>
  </w:style>
  <w:style w:type="paragraph" w:styleId="ListContinue4">
    <w:name w:val="List Continue 4"/>
    <w:basedOn w:val="List4"/>
    <w:rsid w:val="0041251F"/>
    <w:pPr>
      <w:ind w:firstLine="0"/>
    </w:pPr>
  </w:style>
  <w:style w:type="paragraph" w:styleId="ListContinue5">
    <w:name w:val="List Continue 5"/>
    <w:basedOn w:val="List5"/>
    <w:rsid w:val="0041251F"/>
    <w:pPr>
      <w:ind w:firstLine="0"/>
    </w:pPr>
  </w:style>
  <w:style w:type="paragraph" w:styleId="ListNumber3">
    <w:name w:val="List Number 3"/>
    <w:basedOn w:val="List3"/>
    <w:rsid w:val="0041251F"/>
    <w:pPr>
      <w:numPr>
        <w:numId w:val="3"/>
      </w:numPr>
    </w:pPr>
  </w:style>
  <w:style w:type="paragraph" w:styleId="ListNumber4">
    <w:name w:val="List Number 4"/>
    <w:basedOn w:val="List4"/>
    <w:rsid w:val="0041251F"/>
    <w:pPr>
      <w:numPr>
        <w:numId w:val="4"/>
      </w:numPr>
    </w:pPr>
  </w:style>
  <w:style w:type="paragraph" w:styleId="ListNumber5">
    <w:name w:val="List Number 5"/>
    <w:basedOn w:val="List5"/>
    <w:rsid w:val="0041251F"/>
    <w:pPr>
      <w:numPr>
        <w:numId w:val="5"/>
      </w:numPr>
    </w:pPr>
  </w:style>
  <w:style w:type="paragraph" w:styleId="BlockText">
    <w:name w:val="Block Text"/>
    <w:basedOn w:val="Normal"/>
    <w:rsid w:val="00412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51F"/>
    <w:rPr>
      <w:sz w:val="16"/>
      <w:vertAlign w:val="superscript"/>
    </w:rPr>
  </w:style>
  <w:style w:type="character" w:customStyle="1" w:styleId="Symbols">
    <w:name w:val="Symbols"/>
    <w:basedOn w:val="DefaultParagraphFont"/>
    <w:rsid w:val="0041251F"/>
    <w:rPr>
      <w:rFonts w:ascii="Symbol" w:hAnsi="Symbol"/>
    </w:rPr>
  </w:style>
  <w:style w:type="character" w:customStyle="1" w:styleId="MenuOptions">
    <w:name w:val="Menu Options"/>
    <w:basedOn w:val="DefaultParagraphFont"/>
    <w:rsid w:val="00412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51F"/>
    <w:rPr>
      <w:b/>
    </w:rPr>
  </w:style>
  <w:style w:type="character" w:customStyle="1" w:styleId="Underlined">
    <w:name w:val="Underlined"/>
    <w:basedOn w:val="DefaultParagraphFont"/>
    <w:rsid w:val="0041251F"/>
    <w:rPr>
      <w:u w:val="single"/>
    </w:rPr>
  </w:style>
  <w:style w:type="paragraph" w:customStyle="1" w:styleId="TableBodyTextRight">
    <w:name w:val="Table Body Text Right"/>
    <w:basedOn w:val="TableBodyText"/>
    <w:rsid w:val="00412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51F"/>
    <w:rPr>
      <w:sz w:val="18"/>
    </w:rPr>
  </w:style>
  <w:style w:type="paragraph" w:customStyle="1" w:styleId="BodySmallRight">
    <w:name w:val="Body Small Right"/>
    <w:basedOn w:val="BodyTextRight"/>
    <w:rsid w:val="0041251F"/>
    <w:rPr>
      <w:sz w:val="18"/>
      <w:szCs w:val="18"/>
    </w:rPr>
  </w:style>
  <w:style w:type="paragraph" w:customStyle="1" w:styleId="MarginEdition">
    <w:name w:val="Margin Edition"/>
    <w:basedOn w:val="MarginNote"/>
    <w:rsid w:val="00412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51F"/>
    <w:rPr>
      <w:sz w:val="2"/>
      <w:szCs w:val="2"/>
    </w:rPr>
  </w:style>
  <w:style w:type="character" w:customStyle="1" w:styleId="Small">
    <w:name w:val="Small"/>
    <w:basedOn w:val="DefaultParagraphFont"/>
    <w:rsid w:val="0041251F"/>
    <w:rPr>
      <w:sz w:val="16"/>
    </w:rPr>
  </w:style>
  <w:style w:type="paragraph" w:customStyle="1" w:styleId="WideTable">
    <w:name w:val="Wide Table"/>
    <w:basedOn w:val="Normal"/>
    <w:rsid w:val="00412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51F"/>
  </w:style>
  <w:style w:type="paragraph" w:styleId="Quote">
    <w:name w:val="Quote"/>
    <w:basedOn w:val="Heading1"/>
    <w:link w:val="QuoteChar"/>
    <w:qFormat/>
    <w:rsid w:val="00412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51F"/>
    <w:pPr>
      <w:pageBreakBefore/>
    </w:pPr>
  </w:style>
  <w:style w:type="paragraph" w:customStyle="1" w:styleId="Border">
    <w:name w:val="Border"/>
    <w:basedOn w:val="Normal"/>
    <w:qFormat/>
    <w:rsid w:val="00412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51F"/>
    <w:rPr>
      <w:u w:val="single"/>
    </w:rPr>
  </w:style>
  <w:style w:type="character" w:customStyle="1" w:styleId="BoldandItalics">
    <w:name w:val="Bold and Italics"/>
    <w:qFormat/>
    <w:rsid w:val="0041251F"/>
    <w:rPr>
      <w:b/>
      <w:i/>
      <w:u w:val="none"/>
    </w:rPr>
  </w:style>
  <w:style w:type="paragraph" w:styleId="BalloonText">
    <w:name w:val="Balloon Text"/>
    <w:basedOn w:val="Normal"/>
    <w:link w:val="BalloonTextChar"/>
    <w:rsid w:val="00412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51F"/>
    <w:pPr>
      <w:spacing w:before="0" w:after="0"/>
    </w:pPr>
  </w:style>
  <w:style w:type="paragraph" w:customStyle="1" w:styleId="BodyTextBold">
    <w:name w:val="Body Text Bold"/>
    <w:basedOn w:val="BodyText"/>
    <w:qFormat/>
    <w:rsid w:val="0041251F"/>
    <w:rPr>
      <w:b/>
    </w:rPr>
  </w:style>
  <w:style w:type="character" w:styleId="Hyperlink">
    <w:name w:val="Hyperlink"/>
    <w:basedOn w:val="DefaultParagraphFont"/>
    <w:uiPriority w:val="99"/>
    <w:unhideWhenUsed/>
    <w:rsid w:val="00B43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2575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TLIJ0003 Apply quality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