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2F5" w:rsidP="002652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TLII4022 Identify and meet customer requirements</w:t>
      </w:r>
      <w:r>
        <w:fldChar w:fldCharType="end"/>
      </w:r>
    </w:p>
    <w:p w:rsidR="002652F5" w:rsidP="002652F5">
      <w:pPr>
        <w:pStyle w:val="Version"/>
        <w:sectPr w:rsidSect="002E5D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5D64" w:rsidP="002E5D64">
      <w:pPr>
        <w:pStyle w:val="SuperHeading"/>
      </w:pPr>
      <w:r w:rsidRPr="002E5D64">
        <w:t>TLII4022 Identify and meet customer requirements</w:t>
      </w:r>
    </w:p>
    <w:p w:rsidR="00000000" w:rsidRPr="002E5D64" w:rsidP="002E5D64">
      <w:pPr>
        <w:pStyle w:val="Heading1"/>
      </w:pPr>
      <w:bookmarkStart w:id="1" w:name="O_1091414"/>
      <w:bookmarkEnd w:id="1"/>
      <w:r w:rsidRPr="002E5D6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 w:rsidP="002E5D64">
            <w:pPr>
              <w:pStyle w:val="BodyText"/>
            </w:pPr>
            <w:r w:rsidRPr="002E5D64">
              <w:rPr>
                <w:rStyle w:val="SpecialBold"/>
              </w:rPr>
              <w:t>Release 2</w:t>
            </w:r>
            <w:r w:rsidRPr="002E5D64">
              <w:t>. This is the second release of this unit of competency in the TLI Transport and Logistics Training Package:</w:t>
            </w:r>
          </w:p>
          <w:p w:rsidR="00000000" w:rsidRPr="002E5D64" w:rsidP="002E5D64">
            <w:pPr>
              <w:pStyle w:val="ListBullet"/>
            </w:pPr>
            <w:r w:rsidRPr="002E5D64">
              <w:t>PC 2.2 moved to Element 1</w:t>
            </w:r>
          </w:p>
          <w:p w:rsidR="00000000" w:rsidP="002E5D64">
            <w:pPr>
              <w:pStyle w:val="ListBullet"/>
              <w:rPr>
                <w:lang w:val="en-NZ"/>
              </w:rPr>
            </w:pPr>
            <w:r w:rsidRPr="002E5D64">
              <w:t>Minor statement changes in Assessment Conditions.</w:t>
            </w:r>
          </w:p>
        </w:tc>
      </w:tr>
      <w:tr w:rsidTr="002E5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 w:rsidP="002E5D64">
            <w:pPr>
              <w:pStyle w:val="BodyText"/>
            </w:pPr>
            <w:r w:rsidRPr="002E5D64">
              <w:rPr>
                <w:rStyle w:val="SpecialBold"/>
              </w:rPr>
              <w:t>Release 1</w:t>
            </w:r>
            <w:r w:rsidRPr="002E5D64">
              <w:t>. This is the first r</w:t>
            </w:r>
            <w:r w:rsidRPr="002E5D64">
              <w:t>elease of this unit of competency in the TLI Transport and Logistics Training Package.</w:t>
            </w:r>
          </w:p>
        </w:tc>
      </w:tr>
    </w:tbl>
    <w:p w:rsidR="00000000" w:rsidRPr="002E5D64" w:rsidP="002E5D64">
      <w:pPr>
        <w:pStyle w:val="NoPaddingFontSize1"/>
      </w:pPr>
    </w:p>
    <w:p w:rsidR="00000000" w:rsidRPr="002E5D64" w:rsidP="002E5D64">
      <w:pPr>
        <w:pStyle w:val="AllowPageBreak"/>
      </w:pPr>
    </w:p>
    <w:p w:rsidR="00000000" w:rsidRPr="002E5D64" w:rsidP="002E5D64">
      <w:pPr>
        <w:pStyle w:val="Heading1"/>
      </w:pPr>
      <w:bookmarkStart w:id="2" w:name="O_1091413"/>
      <w:bookmarkEnd w:id="2"/>
      <w:r w:rsidRPr="002E5D6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 w:rsidP="002E5D64">
            <w:pPr>
              <w:pStyle w:val="NoPaddingFontSize1"/>
            </w:pPr>
            <w:r w:rsidRPr="002E5D64">
              <w:t>This unit involves the skills and knowledge required to identify and meet customer requirements in accordance with regulatory and organi</w:t>
            </w:r>
            <w:r w:rsidRPr="002E5D64">
              <w:t>sational needs.</w:t>
            </w:r>
          </w:p>
          <w:p w:rsidR="00000000" w:rsidRPr="002E5D64" w:rsidP="002E5D64">
            <w:pPr>
              <w:pStyle w:val="BodyText"/>
            </w:pPr>
            <w:r w:rsidRPr="002E5D64">
              <w:t>It includes identifying customer needs, delivering a service to customers and communicating customer needs with other members of the organisation.</w:t>
            </w:r>
          </w:p>
          <w:p w:rsidR="00000000" w:rsidRPr="002E5D64" w:rsidP="002E5D64">
            <w:pPr>
              <w:pStyle w:val="BodyText"/>
            </w:pPr>
            <w:r w:rsidRPr="002E5D64">
              <w:t>Work is performed under minimum supervision. It involves discretion and judgement for self an</w:t>
            </w:r>
            <w:r w:rsidRPr="002E5D64">
              <w:t>d others in meeting customer and organisation needs.</w:t>
            </w:r>
          </w:p>
          <w:p w:rsidR="00000000" w:rsidRPr="002E5D64" w:rsidP="002E5D64">
            <w:pPr>
              <w:pStyle w:val="BodyText"/>
            </w:pPr>
            <w:r w:rsidRPr="002E5D64">
              <w:t>Work involves responsibility for the development of work plans and may include the provision of leadership of others, either individually or in teams.</w:t>
            </w:r>
          </w:p>
          <w:p w:rsidR="00000000" w:rsidRPr="002E5D64" w:rsidP="002E5D64">
            <w:pPr>
              <w:pStyle w:val="BodyText"/>
            </w:pPr>
            <w:r w:rsidRPr="002E5D64">
              <w:t>No licensing, legislative or certification requirements apply to this unit at the time of publication.</w:t>
            </w:r>
          </w:p>
        </w:tc>
      </w:tr>
    </w:tbl>
    <w:p w:rsidR="00000000" w:rsidRPr="002E5D64" w:rsidP="002E5D64">
      <w:pPr>
        <w:pStyle w:val="BodyText"/>
      </w:pPr>
    </w:p>
    <w:p w:rsidR="00000000" w:rsidRPr="002E5D64" w:rsidP="002E5D64">
      <w:pPr>
        <w:pStyle w:val="AllowPageBreak"/>
      </w:pPr>
    </w:p>
    <w:p w:rsidR="00000000" w:rsidRPr="002E5D64" w:rsidP="002E5D64">
      <w:pPr>
        <w:pStyle w:val="Heading1"/>
      </w:pPr>
      <w:bookmarkStart w:id="3" w:name="O_1091412"/>
      <w:bookmarkEnd w:id="3"/>
      <w:r w:rsidRPr="002E5D6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 w:rsidP="002E5D64">
            <w:pPr>
              <w:pStyle w:val="BodyText"/>
            </w:pPr>
            <w:r w:rsidRPr="002E5D64">
              <w:t>Not applicable.</w:t>
            </w:r>
          </w:p>
        </w:tc>
      </w:tr>
    </w:tbl>
    <w:p w:rsidR="00000000" w:rsidRPr="002E5D64" w:rsidP="002E5D64">
      <w:pPr>
        <w:pStyle w:val="NoPaddingFontSize1"/>
      </w:pPr>
    </w:p>
    <w:p w:rsidR="00000000" w:rsidRPr="002E5D64" w:rsidP="002E5D64">
      <w:pPr>
        <w:pStyle w:val="AllowPageBreak"/>
      </w:pPr>
    </w:p>
    <w:p w:rsidR="00000000" w:rsidRPr="002E5D64" w:rsidP="002E5D64">
      <w:pPr>
        <w:pStyle w:val="Heading1"/>
      </w:pPr>
      <w:bookmarkStart w:id="4" w:name="O_1091411"/>
      <w:bookmarkEnd w:id="4"/>
      <w:r w:rsidRPr="002E5D6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 w:rsidP="002E5D64">
            <w:pPr>
              <w:pStyle w:val="BodyText"/>
            </w:pPr>
            <w:r w:rsidRPr="002E5D64">
              <w:t>I – Customer Service</w:t>
            </w:r>
          </w:p>
        </w:tc>
      </w:tr>
    </w:tbl>
    <w:p w:rsidR="00000000" w:rsidRPr="002E5D64" w:rsidP="002E5D64">
      <w:pPr>
        <w:pStyle w:val="NoPaddingFontSize1"/>
      </w:pPr>
    </w:p>
    <w:p w:rsidR="00000000" w:rsidRPr="002E5D64" w:rsidP="002E5D64">
      <w:pPr>
        <w:pStyle w:val="AllowPageBreak"/>
      </w:pPr>
    </w:p>
    <w:p w:rsidR="00000000" w:rsidRPr="002E5D64" w:rsidP="002E5D64">
      <w:pPr>
        <w:pStyle w:val="Heading1"/>
      </w:pPr>
      <w:bookmarkStart w:id="5" w:name="O_1091410"/>
      <w:bookmarkEnd w:id="5"/>
      <w:r w:rsidRPr="002E5D6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 w:rsidP="002E5D64">
            <w:pPr>
              <w:pStyle w:val="BodyText"/>
            </w:pPr>
            <w:r w:rsidRPr="002E5D64">
              <w:t xml:space="preserve">Rail </w:t>
            </w:r>
            <w:r w:rsidRPr="002E5D64">
              <w:t>Sector.</w:t>
            </w:r>
          </w:p>
        </w:tc>
      </w:tr>
    </w:tbl>
    <w:p w:rsidR="00000000" w:rsidRPr="002E5D64" w:rsidP="002E5D64">
      <w:pPr>
        <w:pStyle w:val="NoPaddingFontSize1"/>
      </w:pPr>
    </w:p>
    <w:p w:rsidR="00000000" w:rsidRPr="002E5D64" w:rsidP="002E5D64">
      <w:pPr>
        <w:pStyle w:val="AllowPageBreak"/>
      </w:pPr>
    </w:p>
    <w:p w:rsidR="00000000" w:rsidRPr="002E5D64" w:rsidP="002E5D64">
      <w:pPr>
        <w:pStyle w:val="Heading1"/>
      </w:pPr>
      <w:bookmarkStart w:id="6" w:name="O_1091409"/>
      <w:bookmarkEnd w:id="6"/>
      <w:r w:rsidRPr="002E5D6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0"/>
        <w:gridCol w:w="2905"/>
        <w:gridCol w:w="1380"/>
        <w:gridCol w:w="4502"/>
      </w:tblGrid>
      <w:tr w:rsidTr="002E5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t>Elements describe the essential outcomes.</w:t>
            </w:r>
          </w:p>
        </w:tc>
        <w:tc>
          <w:tcPr>
            <w:tcW w:w="58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t>Performance criteria describe the performance needed to demonstrate achievement of the element.</w:t>
            </w:r>
          </w:p>
        </w:tc>
      </w:tr>
      <w:tr w:rsidTr="002E5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 w:rsidP="002E5D64">
            <w:pPr>
              <w:pStyle w:val="BodyText"/>
            </w:pPr>
            <w:r w:rsidRPr="002E5D64">
              <w:rPr>
                <w:rStyle w:val="SpecialBold"/>
              </w:rPr>
              <w:t>1</w:t>
            </w:r>
          </w:p>
        </w:tc>
        <w:tc>
          <w:tcPr>
            <w:tcW w:w="29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 w:rsidP="002E5D64">
            <w:pPr>
              <w:pStyle w:val="BodyText"/>
            </w:pPr>
            <w:r w:rsidRPr="002E5D64">
              <w:rPr>
                <w:rStyle w:val="SpecialBold"/>
              </w:rPr>
              <w:t>Determine customer needs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rPr>
                <w:rStyle w:val="SpecialBold"/>
              </w:rPr>
              <w:t>1.1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t>Customers are identified in accordance with business goals and shared objectives</w:t>
            </w:r>
          </w:p>
        </w:tc>
      </w:tr>
      <w:tr w:rsidTr="002E5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>
            <w:pPr>
              <w:pStyle w:val="BodyText"/>
              <w:keepLines w:val="0"/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rPr>
                <w:rStyle w:val="SpecialBold"/>
              </w:rPr>
              <w:t>1.2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t>Appropriate questioning and active listening are used to fully determine customer needs</w:t>
            </w:r>
          </w:p>
        </w:tc>
      </w:tr>
      <w:tr w:rsidTr="002E5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>
            <w:pPr>
              <w:pStyle w:val="BodyText"/>
              <w:keepLines w:val="0"/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rPr>
                <w:rStyle w:val="SpecialBold"/>
              </w:rPr>
              <w:t>1.3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t>Customer needs are assessed for urgency to identify priorities for service delivery</w:t>
            </w:r>
          </w:p>
        </w:tc>
      </w:tr>
      <w:tr w:rsidTr="002E5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>
            <w:pPr>
              <w:pStyle w:val="BodyText"/>
              <w:keepLines w:val="0"/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rPr>
                <w:rStyle w:val="SpecialBold"/>
              </w:rPr>
              <w:t>1.4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t>Hazards are identified, risks assessed and control measures implemented</w:t>
            </w:r>
          </w:p>
        </w:tc>
      </w:tr>
      <w:tr w:rsidTr="002E5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>
            <w:pPr>
              <w:pStyle w:val="BodyText"/>
              <w:keepLines w:val="0"/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rPr>
                <w:rStyle w:val="SpecialBold"/>
              </w:rPr>
              <w:t>1.5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t>Customers are provided with information about available options for meeting their need</w:t>
            </w:r>
            <w:r w:rsidRPr="002E5D64">
              <w:t>s and assisted in identifying preferred options</w:t>
            </w:r>
          </w:p>
        </w:tc>
      </w:tr>
      <w:tr w:rsidTr="002E5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>
            <w:pPr>
              <w:pStyle w:val="BodyText"/>
              <w:keepLines w:val="0"/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rPr>
                <w:rStyle w:val="SpecialBold"/>
              </w:rPr>
              <w:t>1.6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t>Personal limitations in addressing customer needs are identified and assistance is sought from designated persons as required</w:t>
            </w:r>
          </w:p>
        </w:tc>
      </w:tr>
      <w:tr w:rsidTr="002E5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 w:rsidP="002E5D64">
            <w:pPr>
              <w:pStyle w:val="BodyText"/>
            </w:pPr>
            <w:r w:rsidRPr="002E5D64">
              <w:rPr>
                <w:rStyle w:val="SpecialBold"/>
              </w:rPr>
              <w:t>2</w:t>
            </w:r>
          </w:p>
        </w:tc>
        <w:tc>
          <w:tcPr>
            <w:tcW w:w="29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 w:rsidP="002E5D64">
            <w:pPr>
              <w:pStyle w:val="BodyText"/>
            </w:pPr>
            <w:r w:rsidRPr="002E5D64">
              <w:rPr>
                <w:rStyle w:val="SpecialBold"/>
              </w:rPr>
              <w:t>Deliver service to customers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rPr>
                <w:rStyle w:val="SpecialBold"/>
              </w:rPr>
              <w:t>2.1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t>Communication is undertaken with customers in a clear, concise and courteous manner</w:t>
            </w:r>
          </w:p>
        </w:tc>
      </w:tr>
      <w:tr w:rsidTr="002E5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>
            <w:pPr>
              <w:pStyle w:val="BodyText"/>
              <w:keepLines w:val="0"/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rPr>
                <w:rStyle w:val="SpecialBold"/>
              </w:rPr>
              <w:t>2.2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t xml:space="preserve">Appropriate customer service is provided to meet identified needs in accordance with organisational requirements and shared objectives </w:t>
            </w:r>
          </w:p>
        </w:tc>
      </w:tr>
      <w:tr w:rsidTr="002E5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>
            <w:pPr>
              <w:pStyle w:val="BodyText"/>
              <w:keepLines w:val="0"/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rPr>
                <w:rStyle w:val="SpecialBold"/>
              </w:rPr>
              <w:t>2.3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t>Information and follow</w:t>
            </w:r>
            <w:r w:rsidRPr="002E5D64">
              <w:t xml:space="preserve">-up regarding problems and delays are provided within appropriate timeframes </w:t>
            </w:r>
          </w:p>
        </w:tc>
      </w:tr>
      <w:tr w:rsidTr="002E5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>
            <w:pPr>
              <w:pStyle w:val="BodyText"/>
              <w:keepLines w:val="0"/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rPr>
                <w:rStyle w:val="SpecialBold"/>
              </w:rPr>
              <w:t>2.4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t xml:space="preserve">Opportunities to enhance the quality of service are identified and acted upon </w:t>
            </w:r>
          </w:p>
        </w:tc>
      </w:tr>
      <w:tr w:rsidTr="002E5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 w:rsidP="002E5D64">
            <w:pPr>
              <w:pStyle w:val="BodyText"/>
            </w:pPr>
            <w:r w:rsidRPr="002E5D64">
              <w:rPr>
                <w:rStyle w:val="SpecialBold"/>
              </w:rPr>
              <w:t>3</w:t>
            </w:r>
          </w:p>
        </w:tc>
        <w:tc>
          <w:tcPr>
            <w:tcW w:w="29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 w:rsidP="002E5D64">
            <w:pPr>
              <w:pStyle w:val="BodyText"/>
            </w:pPr>
            <w:r w:rsidRPr="002E5D64">
              <w:rPr>
                <w:rStyle w:val="SpecialBold"/>
              </w:rPr>
              <w:t>Convey customer need within the organisation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rPr>
                <w:rStyle w:val="SpecialBold"/>
              </w:rPr>
              <w:t>3.1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t>Outcomes of customer service interactions are communicated to appropriate persons in the organisation</w:t>
            </w:r>
          </w:p>
        </w:tc>
      </w:tr>
      <w:tr w:rsidTr="002E5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>
            <w:pPr>
              <w:pStyle w:val="BodyText"/>
              <w:keepLines w:val="0"/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rPr>
                <w:rStyle w:val="SpecialBold"/>
              </w:rPr>
              <w:t>3.2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t>Relevant documentation is confirmed, completed and processed</w:t>
            </w:r>
          </w:p>
        </w:tc>
      </w:tr>
      <w:tr w:rsidTr="002E5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>
            <w:pPr>
              <w:pStyle w:val="BodyText"/>
              <w:keepLines w:val="0"/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64">
            <w:pPr>
              <w:pStyle w:val="BodyText"/>
              <w:rPr>
                <w:lang w:val="en-NZ"/>
              </w:rPr>
            </w:pPr>
            <w:r w:rsidRPr="002E5D64">
              <w:rPr>
                <w:rStyle w:val="SpecialBold"/>
              </w:rPr>
              <w:t>3.3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 w:rsidP="002E5D64">
            <w:pPr>
              <w:pStyle w:val="BodyText"/>
            </w:pPr>
            <w:r w:rsidRPr="002E5D64">
              <w:t>Feedback mechanisms are used to ensure continuous improvement of customer service outcomes</w:t>
            </w:r>
          </w:p>
        </w:tc>
      </w:tr>
    </w:tbl>
    <w:p w:rsidR="00000000" w:rsidRPr="002E5D64" w:rsidP="002E5D64">
      <w:pPr>
        <w:pStyle w:val="NoPaddingFontSize1"/>
      </w:pPr>
    </w:p>
    <w:p w:rsidR="00000000" w:rsidRPr="002E5D64" w:rsidP="002E5D64">
      <w:pPr>
        <w:pStyle w:val="AllowPageBreak"/>
      </w:pPr>
    </w:p>
    <w:p w:rsidR="00000000" w:rsidRPr="002E5D64" w:rsidP="002E5D64">
      <w:pPr>
        <w:pStyle w:val="Heading1"/>
      </w:pPr>
      <w:bookmarkStart w:id="7" w:name="O_1091408"/>
      <w:bookmarkEnd w:id="7"/>
      <w:r w:rsidRPr="002E5D6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 w:rsidP="002E5D64">
            <w:pPr>
              <w:pStyle w:val="BodyText"/>
            </w:pPr>
            <w:r w:rsidRPr="002E5D64">
              <w:t>Foundation skills essential to performance are explicit in the performance criteria of this unit of competency.</w:t>
            </w:r>
          </w:p>
        </w:tc>
      </w:tr>
    </w:tbl>
    <w:p w:rsidR="00000000" w:rsidRPr="002E5D64" w:rsidP="002E5D64">
      <w:pPr>
        <w:pStyle w:val="NoPaddingFontSize1"/>
      </w:pPr>
    </w:p>
    <w:p w:rsidR="00000000" w:rsidRPr="002E5D64" w:rsidP="002E5D64">
      <w:pPr>
        <w:pStyle w:val="AllowPageBreak"/>
      </w:pPr>
    </w:p>
    <w:p w:rsidR="00000000" w:rsidRPr="002E5D64" w:rsidP="002E5D64">
      <w:pPr>
        <w:pStyle w:val="Heading1"/>
      </w:pPr>
      <w:bookmarkStart w:id="8" w:name="O_1091407"/>
      <w:bookmarkEnd w:id="8"/>
      <w:r w:rsidRPr="002E5D6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 w:rsidP="002E5D64">
            <w:pPr>
              <w:pStyle w:val="BodyText"/>
            </w:pPr>
            <w:r w:rsidRPr="002E5D64">
              <w:t>Range is restricted to essential operating conditions and any other variables essential to the work environment.</w:t>
            </w:r>
          </w:p>
        </w:tc>
      </w:tr>
    </w:tbl>
    <w:p w:rsidR="00000000" w:rsidRPr="002E5D64" w:rsidP="002E5D64">
      <w:pPr>
        <w:pStyle w:val="NoPaddingFontSize1"/>
      </w:pPr>
    </w:p>
    <w:p w:rsidR="00000000" w:rsidRPr="002E5D64" w:rsidP="002E5D64">
      <w:pPr>
        <w:pStyle w:val="AllowPageBreak"/>
      </w:pPr>
    </w:p>
    <w:p w:rsidR="00000000" w:rsidRPr="002E5D64" w:rsidP="002E5D64">
      <w:pPr>
        <w:pStyle w:val="Heading1"/>
      </w:pPr>
      <w:bookmarkStart w:id="9" w:name="O_1091406"/>
      <w:bookmarkEnd w:id="9"/>
      <w:r w:rsidRPr="002E5D6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64" w:rsidP="002E5D64">
            <w:pPr>
              <w:pStyle w:val="BodyText"/>
            </w:pPr>
            <w:r w:rsidRPr="002E5D64">
              <w:t>This unit replaces and is equivalent to TLII4022A Identify and meet customer requirements.</w:t>
            </w:r>
          </w:p>
        </w:tc>
      </w:tr>
    </w:tbl>
    <w:p w:rsidR="00000000" w:rsidRPr="002E5D64" w:rsidP="002E5D64">
      <w:pPr>
        <w:pStyle w:val="NoPaddingFontSize1"/>
      </w:pPr>
    </w:p>
    <w:p w:rsidR="00000000" w:rsidRPr="002E5D64" w:rsidP="002E5D64">
      <w:pPr>
        <w:pStyle w:val="AllowPageBreak"/>
      </w:pPr>
    </w:p>
    <w:p w:rsidR="00000000" w:rsidRPr="002E5D64" w:rsidP="002E5D64">
      <w:pPr>
        <w:pStyle w:val="Heading1"/>
      </w:pPr>
      <w:bookmarkStart w:id="10" w:name="O_1091415"/>
      <w:bookmarkEnd w:id="10"/>
      <w:r w:rsidRPr="002E5D64">
        <w:t>Links</w:t>
      </w:r>
    </w:p>
    <w:p w:rsidR="00000000" w:rsidRPr="002E5D64" w:rsidP="002652F5">
      <w:pPr>
        <w:pStyle w:val="BodyText"/>
      </w:pPr>
      <w:r w:rsidRPr="002E5D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A6AD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E5D64" w:rsidP="002E5D64"/>
    <w:sectPr w:rsidSect="002E5D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D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D64" w:rsidRPr="002652F5" w:rsidP="002652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D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2F5" w:rsidP="002E5D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52F5" w:rsidP="002E5D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652F5" w:rsidP="002E5D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D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2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5D64" w:rsidRPr="002652F5" w:rsidP="002652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D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2F5" w:rsidRPr="002D2AF8" w:rsidP="002E5D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TLII4022 Identify and meet customer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652F5" w:rsidP="002E5D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D227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4C83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D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5D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5D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5D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5D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5D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5D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5D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5D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5D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5D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5D64"/>
  </w:style>
  <w:style w:type="character" w:customStyle="1" w:styleId="Heading1Char">
    <w:name w:val="Heading 1 Char"/>
    <w:basedOn w:val="DefaultParagraphFont"/>
    <w:link w:val="Heading1"/>
    <w:rsid w:val="002E5D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5D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5D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5D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5D64"/>
    <w:rPr>
      <w:b/>
      <w:spacing w:val="0"/>
    </w:rPr>
  </w:style>
  <w:style w:type="paragraph" w:customStyle="1" w:styleId="SuperHeading">
    <w:name w:val="SuperHeading"/>
    <w:basedOn w:val="Normal"/>
    <w:rsid w:val="002E5D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5D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5D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5D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5D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5D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5D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5D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5D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5D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5D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5D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5D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5D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5D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5D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5D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5D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5D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5D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5D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5D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5D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5D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5D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5D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5D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5D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5D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5D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5D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5D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5D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5D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5D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5D64"/>
    <w:rPr>
      <w:i/>
    </w:rPr>
  </w:style>
  <w:style w:type="paragraph" w:styleId="Caption">
    <w:name w:val="caption"/>
    <w:basedOn w:val="BodyText"/>
    <w:next w:val="Normal"/>
    <w:qFormat/>
    <w:rsid w:val="002E5D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5D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5D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5D64"/>
  </w:style>
  <w:style w:type="paragraph" w:styleId="TableofFigures">
    <w:name w:val="table of figures"/>
    <w:basedOn w:val="Normal"/>
    <w:next w:val="Normal"/>
    <w:semiHidden/>
    <w:rsid w:val="002E5D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5D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5D64"/>
    <w:rPr>
      <w:rFonts w:ascii="Wingdings" w:hAnsi="Wingdings"/>
    </w:rPr>
  </w:style>
  <w:style w:type="paragraph" w:customStyle="1" w:styleId="TableHeading">
    <w:name w:val="Table Heading"/>
    <w:basedOn w:val="HeadingBase"/>
    <w:rsid w:val="002E5D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5D64"/>
    <w:rPr>
      <w:color w:val="0033CC"/>
      <w:u w:val="none"/>
    </w:rPr>
  </w:style>
  <w:style w:type="paragraph" w:customStyle="1" w:styleId="BodyTextRight">
    <w:name w:val="Body Text Right"/>
    <w:basedOn w:val="BodyText"/>
    <w:rsid w:val="002E5D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5D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5D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5D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5D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5D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5D64"/>
    <w:rPr>
      <w:sz w:val="32"/>
    </w:rPr>
  </w:style>
  <w:style w:type="paragraph" w:customStyle="1" w:styleId="HeadingProcedure">
    <w:name w:val="Heading Procedure"/>
    <w:basedOn w:val="HeadingBase"/>
    <w:next w:val="Normal"/>
    <w:rsid w:val="002E5D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5D64"/>
    <w:pPr>
      <w:spacing w:before="60" w:after="60"/>
    </w:pPr>
  </w:style>
  <w:style w:type="paragraph" w:styleId="ListContinue">
    <w:name w:val="List Continue"/>
    <w:basedOn w:val="List"/>
    <w:rsid w:val="002E5D64"/>
    <w:pPr>
      <w:ind w:firstLine="0"/>
    </w:pPr>
  </w:style>
  <w:style w:type="paragraph" w:customStyle="1" w:styleId="ListNote">
    <w:name w:val="List Note"/>
    <w:basedOn w:val="List"/>
    <w:rsid w:val="002E5D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5D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5D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5D64"/>
    <w:rPr>
      <w:rFonts w:ascii="Courier New" w:hAnsi="Courier New"/>
    </w:rPr>
  </w:style>
  <w:style w:type="paragraph" w:customStyle="1" w:styleId="NoteBullet">
    <w:name w:val="Note Bullet"/>
    <w:basedOn w:val="Note"/>
    <w:rsid w:val="002E5D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5D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5D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5D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5D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5D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5D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5D64"/>
    <w:rPr>
      <w:b/>
      <w:smallCaps/>
    </w:rPr>
  </w:style>
  <w:style w:type="paragraph" w:customStyle="1" w:styleId="TableListNumber">
    <w:name w:val="Table List Number"/>
    <w:basedOn w:val="ListNumber"/>
    <w:rsid w:val="002E5D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5D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5D64"/>
    <w:pPr>
      <w:numPr>
        <w:numId w:val="8"/>
      </w:numPr>
    </w:pPr>
  </w:style>
  <w:style w:type="paragraph" w:customStyle="1" w:styleId="ListAlpha2">
    <w:name w:val="List Alpha 2"/>
    <w:basedOn w:val="List2"/>
    <w:rsid w:val="002E5D64"/>
    <w:pPr>
      <w:numPr>
        <w:numId w:val="7"/>
      </w:numPr>
    </w:pPr>
  </w:style>
  <w:style w:type="paragraph" w:styleId="List2">
    <w:name w:val="List 2"/>
    <w:basedOn w:val="BodyText"/>
    <w:rsid w:val="002E5D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5D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5D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5D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5D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5D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5D64"/>
    <w:pPr>
      <w:numPr>
        <w:numId w:val="3"/>
      </w:numPr>
    </w:pPr>
  </w:style>
  <w:style w:type="paragraph" w:styleId="ListContinue2">
    <w:name w:val="List Continue 2"/>
    <w:basedOn w:val="List2"/>
    <w:rsid w:val="002E5D64"/>
    <w:pPr>
      <w:ind w:firstLine="0"/>
    </w:pPr>
  </w:style>
  <w:style w:type="paragraph" w:styleId="ListContinue3">
    <w:name w:val="List Continue 3"/>
    <w:basedOn w:val="List3"/>
    <w:rsid w:val="002E5D64"/>
    <w:pPr>
      <w:ind w:left="1021" w:firstLine="0"/>
    </w:pPr>
  </w:style>
  <w:style w:type="paragraph" w:styleId="ListContinue4">
    <w:name w:val="List Continue 4"/>
    <w:basedOn w:val="List4"/>
    <w:rsid w:val="002E5D64"/>
    <w:pPr>
      <w:ind w:firstLine="0"/>
    </w:pPr>
  </w:style>
  <w:style w:type="paragraph" w:styleId="ListContinue5">
    <w:name w:val="List Continue 5"/>
    <w:basedOn w:val="List5"/>
    <w:rsid w:val="002E5D64"/>
    <w:pPr>
      <w:ind w:firstLine="0"/>
    </w:pPr>
  </w:style>
  <w:style w:type="paragraph" w:styleId="ListNumber3">
    <w:name w:val="List Number 3"/>
    <w:basedOn w:val="List3"/>
    <w:rsid w:val="002E5D64"/>
    <w:pPr>
      <w:numPr>
        <w:numId w:val="4"/>
      </w:numPr>
    </w:pPr>
  </w:style>
  <w:style w:type="paragraph" w:styleId="ListNumber4">
    <w:name w:val="List Number 4"/>
    <w:basedOn w:val="List4"/>
    <w:rsid w:val="002E5D64"/>
    <w:pPr>
      <w:numPr>
        <w:numId w:val="5"/>
      </w:numPr>
    </w:pPr>
  </w:style>
  <w:style w:type="paragraph" w:styleId="ListNumber5">
    <w:name w:val="List Number 5"/>
    <w:basedOn w:val="List5"/>
    <w:rsid w:val="002E5D64"/>
    <w:pPr>
      <w:numPr>
        <w:numId w:val="6"/>
      </w:numPr>
    </w:pPr>
  </w:style>
  <w:style w:type="paragraph" w:styleId="BlockText">
    <w:name w:val="Block Text"/>
    <w:basedOn w:val="Normal"/>
    <w:rsid w:val="002E5D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5D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5D64"/>
    <w:rPr>
      <w:sz w:val="16"/>
      <w:vertAlign w:val="superscript"/>
    </w:rPr>
  </w:style>
  <w:style w:type="character" w:customStyle="1" w:styleId="Symbols">
    <w:name w:val="Symbols"/>
    <w:basedOn w:val="DefaultParagraphFont"/>
    <w:rsid w:val="002E5D64"/>
    <w:rPr>
      <w:rFonts w:ascii="Symbol" w:hAnsi="Symbol"/>
    </w:rPr>
  </w:style>
  <w:style w:type="character" w:customStyle="1" w:styleId="MenuOptions">
    <w:name w:val="Menu Options"/>
    <w:basedOn w:val="DefaultParagraphFont"/>
    <w:rsid w:val="002E5D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5D64"/>
    <w:rPr>
      <w:b/>
    </w:rPr>
  </w:style>
  <w:style w:type="character" w:customStyle="1" w:styleId="Underlined">
    <w:name w:val="Underlined"/>
    <w:basedOn w:val="DefaultParagraphFont"/>
    <w:rsid w:val="002E5D64"/>
    <w:rPr>
      <w:u w:val="single"/>
    </w:rPr>
  </w:style>
  <w:style w:type="paragraph" w:customStyle="1" w:styleId="TableBodyTextRight">
    <w:name w:val="Table Body Text Right"/>
    <w:basedOn w:val="TableBodyText"/>
    <w:rsid w:val="002E5D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5D64"/>
    <w:rPr>
      <w:sz w:val="18"/>
    </w:rPr>
  </w:style>
  <w:style w:type="paragraph" w:customStyle="1" w:styleId="BodySmallRight">
    <w:name w:val="Body Small Right"/>
    <w:basedOn w:val="BodyTextRight"/>
    <w:rsid w:val="002E5D64"/>
    <w:rPr>
      <w:sz w:val="18"/>
      <w:szCs w:val="18"/>
    </w:rPr>
  </w:style>
  <w:style w:type="paragraph" w:customStyle="1" w:styleId="MarginEdition">
    <w:name w:val="Margin Edition"/>
    <w:basedOn w:val="MarginNote"/>
    <w:rsid w:val="002E5D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5D64"/>
    <w:rPr>
      <w:sz w:val="2"/>
      <w:szCs w:val="2"/>
    </w:rPr>
  </w:style>
  <w:style w:type="character" w:customStyle="1" w:styleId="Small">
    <w:name w:val="Small"/>
    <w:basedOn w:val="DefaultParagraphFont"/>
    <w:rsid w:val="002E5D64"/>
    <w:rPr>
      <w:sz w:val="16"/>
    </w:rPr>
  </w:style>
  <w:style w:type="paragraph" w:customStyle="1" w:styleId="WideTable">
    <w:name w:val="Wide Table"/>
    <w:basedOn w:val="Normal"/>
    <w:rsid w:val="002E5D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5D64"/>
  </w:style>
  <w:style w:type="paragraph" w:styleId="Quote">
    <w:name w:val="Quote"/>
    <w:basedOn w:val="Heading1"/>
    <w:link w:val="QuoteChar"/>
    <w:qFormat/>
    <w:rsid w:val="002E5D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5D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5D64"/>
    <w:pPr>
      <w:pageBreakBefore/>
    </w:pPr>
  </w:style>
  <w:style w:type="paragraph" w:customStyle="1" w:styleId="Border">
    <w:name w:val="Border"/>
    <w:basedOn w:val="Normal"/>
    <w:qFormat/>
    <w:rsid w:val="002E5D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5D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D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D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5D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5D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5D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5D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5D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5D64"/>
    <w:rPr>
      <w:u w:val="single"/>
    </w:rPr>
  </w:style>
  <w:style w:type="character" w:customStyle="1" w:styleId="BoldandItalics">
    <w:name w:val="Bold and Italics"/>
    <w:qFormat/>
    <w:rsid w:val="002E5D64"/>
    <w:rPr>
      <w:b/>
      <w:i/>
      <w:u w:val="none"/>
    </w:rPr>
  </w:style>
  <w:style w:type="paragraph" w:styleId="BalloonText">
    <w:name w:val="Balloon Text"/>
    <w:basedOn w:val="Normal"/>
    <w:link w:val="BalloonTextChar"/>
    <w:rsid w:val="002E5D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5D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5D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5D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5D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5D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5D64"/>
    <w:pPr>
      <w:spacing w:before="0" w:after="0"/>
    </w:pPr>
  </w:style>
  <w:style w:type="paragraph" w:customStyle="1" w:styleId="BodyTextBold">
    <w:name w:val="Body Text Bold"/>
    <w:basedOn w:val="BodyText"/>
    <w:qFormat/>
    <w:rsid w:val="002E5D64"/>
    <w:rPr>
      <w:b/>
    </w:rPr>
  </w:style>
  <w:style w:type="character" w:styleId="Hyperlink">
    <w:name w:val="Hyperlink"/>
    <w:basedOn w:val="DefaultParagraphFont"/>
    <w:uiPriority w:val="99"/>
    <w:unhideWhenUsed/>
    <w:rsid w:val="002652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492</Words>
  <Characters>3088</Characters>
  <Application>Microsoft Office Word</Application>
  <DocSecurity>0</DocSecurity>
  <Lines>147</Lines>
  <Paragraphs>77</Paragraphs>
  <ScaleCrop>false</ScaleCrop>
  <Company>Author-it Software Corporation Ltd.</Company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TLII4022 Identify and meet customer requirements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2024-07-12T07:38:00Z</dcterms:created>
  <dcterms:modified xsi:type="dcterms:W3CDTF">2024-07-12T07:38:00Z</dcterms:modified>
</cp:coreProperties>
</file>