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D1F" w:rsidP="00725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TLII3022 Provide customer service in rail operations</w:t>
      </w:r>
      <w:r>
        <w:fldChar w:fldCharType="end"/>
      </w:r>
    </w:p>
    <w:p w:rsidR="00725D1F" w:rsidP="00725D1F">
      <w:pPr>
        <w:pStyle w:val="Version"/>
        <w:sectPr w:rsidSect="00707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E3B" w:rsidP="00707E3B">
      <w:pPr>
        <w:pStyle w:val="SuperHeading"/>
      </w:pPr>
      <w:r w:rsidRPr="00707E3B">
        <w:t>TLII3022 Provide customer service in rail operations</w:t>
      </w:r>
    </w:p>
    <w:p w:rsidR="00000000" w:rsidRPr="00707E3B" w:rsidP="00707E3B">
      <w:pPr>
        <w:pStyle w:val="Heading1"/>
      </w:pPr>
      <w:bookmarkStart w:id="1" w:name="O_1217965"/>
      <w:bookmarkEnd w:id="1"/>
      <w:r w:rsidRPr="00707E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Release 2</w:t>
            </w:r>
            <w:r w:rsidRPr="00707E3B">
              <w:t>. This is the second release of this unit of competency in the TLI Transport and Logistics Training Package:</w:t>
            </w:r>
          </w:p>
          <w:p w:rsidR="00000000" w:rsidRPr="00707E3B" w:rsidP="00707E3B">
            <w:pPr>
              <w:pStyle w:val="ListBullet"/>
            </w:pPr>
            <w:r w:rsidRPr="00707E3B">
              <w:t>Minor grammatical changes in Performance Criteria 1.2</w:t>
            </w:r>
          </w:p>
          <w:p w:rsidR="00000000" w:rsidRPr="00707E3B" w:rsidP="00707E3B">
            <w:pPr>
              <w:pStyle w:val="ListBullet"/>
            </w:pPr>
            <w:r w:rsidRPr="00707E3B">
              <w:t>Minor change in Performance Evidence</w:t>
            </w:r>
          </w:p>
          <w:p w:rsidR="00000000" w:rsidP="00707E3B">
            <w:pPr>
              <w:pStyle w:val="ListBullet"/>
              <w:rPr>
                <w:lang w:val="en-NZ"/>
              </w:rPr>
            </w:pPr>
            <w:r w:rsidRPr="00707E3B">
              <w:t>Minor s</w:t>
            </w:r>
            <w:r w:rsidRPr="00707E3B">
              <w:t>tatement changes in Assessment Conditions.</w:t>
            </w:r>
          </w:p>
        </w:tc>
      </w:tr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Release 1</w:t>
            </w:r>
            <w:r w:rsidRPr="00707E3B">
              <w:t>. This is the first release of this unit of competency in the TLI Transport and Logistics Training Package.</w:t>
            </w:r>
          </w:p>
        </w:tc>
      </w:tr>
    </w:tbl>
    <w:p w:rsidR="00725D1F" w:rsidP="00707E3B">
      <w:pPr>
        <w:pStyle w:val="NoPaddingFontSize1"/>
      </w:pPr>
    </w:p>
    <w:p w:rsidR="00725D1F" w:rsidP="00707E3B">
      <w:pPr>
        <w:pStyle w:val="NoPaddingFontSize1"/>
      </w:pPr>
    </w:p>
    <w:p w:rsidR="00000000" w:rsidRPr="00707E3B" w:rsidP="00707E3B">
      <w:pPr>
        <w:pStyle w:val="Heading1"/>
      </w:pPr>
      <w:bookmarkStart w:id="2" w:name="O_1217964"/>
      <w:bookmarkEnd w:id="2"/>
      <w:r w:rsidRPr="00707E3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5D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This unit involves the skills and knowledge required to provide customer service in rail operations in accordance with legislative, regulatory and workplace requirements.</w:t>
            </w:r>
          </w:p>
          <w:p w:rsidR="00000000" w:rsidRPr="00707E3B" w:rsidP="00707E3B">
            <w:pPr>
              <w:pStyle w:val="BodyText"/>
            </w:pPr>
            <w:r w:rsidRPr="00707E3B">
              <w:t>It includes establishing contact with customers, identifying customer needs and deliv</w:t>
            </w:r>
            <w:r w:rsidRPr="00707E3B">
              <w:t xml:space="preserve">ering service to customers at train station platforms and/or on a train. </w:t>
            </w:r>
          </w:p>
          <w:p w:rsidR="00000000" w:rsidRPr="00707E3B" w:rsidP="00707E3B">
            <w:pPr>
              <w:pStyle w:val="BodyText"/>
            </w:pPr>
            <w:r w:rsidRPr="00707E3B">
              <w:t>Work is generally performed without supervision and in a team environment. It involves the provision of service to customers requiring assistance either on or off a train.</w:t>
            </w:r>
          </w:p>
          <w:p w:rsidR="00000000" w:rsidRPr="00707E3B" w:rsidP="00707E3B">
            <w:pPr>
              <w:pStyle w:val="BodyText"/>
            </w:pPr>
            <w:r w:rsidRPr="00707E3B">
              <w:t>No licensi</w:t>
            </w:r>
            <w:r w:rsidRPr="00707E3B">
              <w:t>ng, legislative or certification requirements apply to this unit at the time of publication.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3" w:name="O_1217963"/>
      <w:bookmarkEnd w:id="3"/>
      <w:r w:rsidRPr="00707E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Not applicable.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4" w:name="O_1217962"/>
      <w:bookmarkEnd w:id="4"/>
      <w:r w:rsidRPr="00707E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I – Customer Service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5" w:name="O_1217961"/>
      <w:bookmarkEnd w:id="5"/>
      <w:r w:rsidRPr="00707E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Rail sector.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6" w:name="O_1217960"/>
      <w:bookmarkEnd w:id="6"/>
      <w:r w:rsidRPr="00707E3B">
        <w:t>Elements and Performance Criteria</w:t>
      </w:r>
    </w:p>
    <w:tbl>
      <w:tblPr>
        <w:tblW w:w="954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"/>
        <w:gridCol w:w="2301"/>
        <w:gridCol w:w="13"/>
        <w:gridCol w:w="476"/>
        <w:gridCol w:w="6512"/>
        <w:gridCol w:w="50"/>
      </w:tblGrid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Elements describe the essential outcomes.</w:t>
            </w:r>
          </w:p>
        </w:tc>
        <w:tc>
          <w:tcPr>
            <w:tcW w:w="7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Performance criteria describe the performance needed to demonstrate achievement of the element.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1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Establish contact with customers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1.1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Customers are acknowledged and greeted in a professional, courteous and concise manner in accordance with organisational requirements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1.2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Personal presentation is maintained in accordance with workplace policies and procedures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1.3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Effective communica</w:t>
            </w:r>
            <w:r w:rsidRPr="00707E3B">
              <w:t>tion and interpersonal skills are used to facilitate accurate and relevant exchange of information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1.4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Sensitivity to customer specific needs, and cultural and individual differences is maintained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1.5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Genuine interest in customer needs is displayed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2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Identify customer needs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2.1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Appropriate questioning and active listening are used to determine customer needs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2.2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Urgency of customer needs is assessed to identify priorities for service delivery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2.3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Appropriate customer service for specific customer need is identified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3</w:t>
            </w:r>
          </w:p>
        </w:tc>
        <w:tc>
          <w:tcPr>
            <w:tcW w:w="23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Deliver service to customers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Identified service that meets identified customer need is promptly provided in accordance with organisational requirements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Customer communicati</w:t>
            </w:r>
            <w:r w:rsidRPr="00707E3B">
              <w:t>ons are conducted in a clear, concise and courteous manner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Customer inquiries are dealt with courteously and efficiently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Questions are used to clarify customer needs or concerns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Knowledge of services and/or operations is u</w:t>
            </w:r>
            <w:r w:rsidRPr="00707E3B">
              <w:t>sed to answer customer queries or to respond to customer needs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3.6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Customer is directed to other staff and/or assistance from other staff is sought when customer inquiry cannot be fully answered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3.7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Opportunities to enhance quality of service and pro</w:t>
            </w:r>
            <w:r w:rsidRPr="00707E3B">
              <w:t>ducts are identified and action is taken to improve service whenever possible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3.8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 xml:space="preserve">Information about problems, delays and follow-up is provided within appropriate timeframes, as required </w:t>
            </w:r>
          </w:p>
        </w:tc>
      </w:tr>
      <w:tr w:rsidTr="00707E3B">
        <w:tblPrEx>
          <w:tblW w:w="954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>
            <w:pPr>
              <w:pStyle w:val="BodyText"/>
              <w:keepLines w:val="0"/>
              <w:spacing w:before="0" w:after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rPr>
                <w:rStyle w:val="SpecialBold"/>
              </w:rPr>
              <w:t>3.9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 xml:space="preserve">Customer inquiries and associated action/s are recorded and/or reported, as required, in accordance with workplace procedures </w:t>
            </w:r>
          </w:p>
        </w:tc>
      </w:tr>
    </w:tbl>
    <w:p w:rsidR="00725D1F" w:rsidP="00707E3B">
      <w:pPr>
        <w:pStyle w:val="NoPaddingFontSize1"/>
      </w:pPr>
    </w:p>
    <w:p w:rsidR="00725D1F" w:rsidP="00707E3B">
      <w:pPr>
        <w:pStyle w:val="NoPaddingFontSize1"/>
      </w:pPr>
    </w:p>
    <w:p w:rsidR="00000000" w:rsidRPr="00707E3B" w:rsidP="00707E3B">
      <w:pPr>
        <w:pStyle w:val="Heading1"/>
      </w:pPr>
      <w:bookmarkStart w:id="7" w:name="O_1217959"/>
      <w:bookmarkEnd w:id="7"/>
      <w:r w:rsidRPr="00707E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Foundation skills essential to performance are explicit in the performance criteria of th</w:t>
            </w:r>
            <w:r w:rsidRPr="00707E3B">
              <w:t>is unit of competency.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8" w:name="O_1217958"/>
      <w:bookmarkEnd w:id="8"/>
      <w:r w:rsidRPr="00707E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Range is restricted to essential operating conditions and any other variables essential to the work environment.</w:t>
            </w:r>
          </w:p>
          <w:p w:rsidR="00000000" w:rsidRPr="00707E3B" w:rsidP="00707E3B">
            <w:pPr>
              <w:pStyle w:val="BodyText"/>
            </w:pPr>
            <w:r w:rsidRPr="00707E3B">
              <w:t>Non-essential conditions can be found in the TLI Transport and Logistics Training Package Companion Volume Implementation Guide.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9" w:name="O_1217957"/>
      <w:bookmarkEnd w:id="9"/>
      <w:r w:rsidRPr="00707E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This unit replaces and is equivalent to TLII3022A Provide customer service in rai</w:t>
            </w:r>
            <w:r w:rsidRPr="00707E3B">
              <w:t xml:space="preserve">l operations. 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10" w:name="O_1217966"/>
      <w:bookmarkEnd w:id="10"/>
      <w:r w:rsidRPr="00707E3B">
        <w:t>Links</w:t>
      </w:r>
    </w:p>
    <w:p w:rsidR="00000000" w:rsidRPr="00707E3B" w:rsidP="00725D1F">
      <w:pPr>
        <w:pStyle w:val="BodyText"/>
      </w:pPr>
      <w:r w:rsidRPr="00707E3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19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7E3B" w:rsidP="00725D1F">
      <w:pPr>
        <w:pStyle w:val="BodyText"/>
        <w:sectPr w:rsidSect="00707E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E3B" w:rsidP="00707E3B">
      <w:pPr>
        <w:pStyle w:val="SuperHeading"/>
      </w:pPr>
      <w:r w:rsidRPr="00707E3B">
        <w:t>Assessment Requirements for TLII3022 Provi</w:t>
      </w:r>
      <w:r w:rsidRPr="00707E3B">
        <w:t>de customer service in rail operations</w:t>
      </w:r>
    </w:p>
    <w:p w:rsidR="00000000" w:rsidRPr="00707E3B" w:rsidP="00707E3B">
      <w:pPr>
        <w:pStyle w:val="Heading1"/>
      </w:pPr>
      <w:bookmarkStart w:id="11" w:name="O_1217955"/>
      <w:bookmarkEnd w:id="11"/>
      <w:r w:rsidRPr="00707E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Release 2</w:t>
            </w:r>
            <w:r w:rsidRPr="00707E3B">
              <w:t>. This is the second release of this unit of competency in the TLI Transport and Logistics Training Package:</w:t>
            </w:r>
          </w:p>
          <w:p w:rsidR="00000000" w:rsidRPr="00707E3B" w:rsidP="00707E3B">
            <w:pPr>
              <w:pStyle w:val="ListBullet"/>
            </w:pPr>
            <w:r w:rsidRPr="00707E3B">
              <w:t>Minor grammatical changes in Performance Criteria 1.2</w:t>
            </w:r>
          </w:p>
          <w:p w:rsidR="00000000" w:rsidRPr="00707E3B" w:rsidP="00707E3B">
            <w:pPr>
              <w:pStyle w:val="ListBullet"/>
            </w:pPr>
            <w:r w:rsidRPr="00707E3B">
              <w:t>Minor change in Performance Evidence</w:t>
            </w:r>
          </w:p>
          <w:p w:rsidR="00000000" w:rsidP="00707E3B">
            <w:pPr>
              <w:pStyle w:val="ListBullet"/>
              <w:rPr>
                <w:lang w:val="en-NZ"/>
              </w:rPr>
            </w:pPr>
            <w:r w:rsidRPr="00707E3B">
              <w:t>Minor statement changes in Assessment Conditions.</w:t>
            </w:r>
          </w:p>
        </w:tc>
      </w:tr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rPr>
                <w:rStyle w:val="SpecialBold"/>
              </w:rPr>
              <w:t>Release 1</w:t>
            </w:r>
            <w:r w:rsidRPr="00707E3B">
              <w:t>. This is the first release of this unit of competency in the TLI Transport and Logistics Training Package.</w:t>
            </w:r>
          </w:p>
        </w:tc>
      </w:tr>
    </w:tbl>
    <w:p w:rsidR="00725D1F" w:rsidP="00707E3B">
      <w:pPr>
        <w:pStyle w:val="NoPaddingFontSize1"/>
      </w:pPr>
    </w:p>
    <w:p w:rsidR="00725D1F" w:rsidP="00707E3B">
      <w:pPr>
        <w:pStyle w:val="NoPaddingFontSize1"/>
      </w:pPr>
    </w:p>
    <w:p w:rsidR="00000000" w:rsidRPr="00707E3B" w:rsidP="00707E3B">
      <w:pPr>
        <w:pStyle w:val="Heading1"/>
      </w:pPr>
      <w:bookmarkStart w:id="12" w:name="O_1217954"/>
      <w:bookmarkEnd w:id="12"/>
      <w:r w:rsidRPr="00707E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Evidenc</w:t>
            </w:r>
            <w:r w:rsidRPr="00707E3B">
              <w:t>e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ListBullet"/>
            </w:pPr>
            <w:r w:rsidRPr="00707E3B">
              <w:t xml:space="preserve">communicating effectively with others </w:t>
            </w:r>
          </w:p>
          <w:p w:rsidR="00000000" w:rsidRPr="00707E3B" w:rsidP="00707E3B">
            <w:pPr>
              <w:pStyle w:val="ListBullet"/>
            </w:pPr>
            <w:r w:rsidRPr="00707E3B">
              <w:t>delivering ser</w:t>
            </w:r>
            <w:r w:rsidRPr="00707E3B">
              <w:t>vice to customers at train station platforms and/or on a train</w:t>
            </w:r>
          </w:p>
          <w:p w:rsidR="00000000" w:rsidRPr="00707E3B" w:rsidP="00707E3B">
            <w:pPr>
              <w:pStyle w:val="ListBullet"/>
            </w:pPr>
            <w:r w:rsidRPr="00707E3B">
              <w:t>establishing contact with customers</w:t>
            </w:r>
          </w:p>
          <w:p w:rsidR="00000000" w:rsidRPr="00707E3B" w:rsidP="00707E3B">
            <w:pPr>
              <w:pStyle w:val="ListBullet"/>
            </w:pPr>
            <w:r w:rsidRPr="00707E3B">
              <w:t>identifying customer needs</w:t>
            </w:r>
          </w:p>
          <w:p w:rsidR="00000000" w:rsidRPr="00707E3B" w:rsidP="00707E3B">
            <w:pPr>
              <w:pStyle w:val="ListBullet"/>
            </w:pPr>
            <w:r w:rsidRPr="00707E3B">
              <w:t xml:space="preserve">identifying job hazards and taking required action to minimise, control or eliminate identified hazards </w:t>
            </w:r>
          </w:p>
          <w:p w:rsidR="00000000" w:rsidRPr="00707E3B" w:rsidP="00707E3B">
            <w:pPr>
              <w:pStyle w:val="ListBullet"/>
            </w:pPr>
            <w:r w:rsidRPr="00707E3B">
              <w:t>interpreting and followin</w:t>
            </w:r>
            <w:r w:rsidRPr="00707E3B">
              <w:t>g operational instructions and prioritising duties in accordance with customer needs</w:t>
            </w:r>
          </w:p>
          <w:p w:rsidR="00000000" w:rsidRPr="00707E3B" w:rsidP="00707E3B">
            <w:pPr>
              <w:pStyle w:val="ListBullet"/>
            </w:pPr>
            <w:r w:rsidRPr="00707E3B">
              <w:t>modifying activities depending on operational contingencies, risk situations and environments</w:t>
            </w:r>
          </w:p>
          <w:p w:rsidR="00000000" w:rsidRPr="00707E3B" w:rsidP="00707E3B">
            <w:pPr>
              <w:pStyle w:val="ListBullet"/>
            </w:pPr>
            <w:r w:rsidRPr="00707E3B">
              <w:t>reading and interpreting relevant instructions, procedures, information and s</w:t>
            </w:r>
            <w:r w:rsidRPr="00707E3B">
              <w:t>igns.</w:t>
            </w:r>
          </w:p>
        </w:tc>
      </w:tr>
    </w:tbl>
    <w:p w:rsidR="00725D1F" w:rsidP="00707E3B">
      <w:pPr>
        <w:pStyle w:val="NoPaddingFontSize1"/>
      </w:pPr>
    </w:p>
    <w:p w:rsidR="00725D1F" w:rsidP="00707E3B">
      <w:pPr>
        <w:pStyle w:val="NoPaddingFontSize1"/>
      </w:pPr>
    </w:p>
    <w:p w:rsidR="00000000" w:rsidRPr="00707E3B" w:rsidP="00707E3B">
      <w:pPr>
        <w:pStyle w:val="Heading1"/>
      </w:pPr>
      <w:bookmarkStart w:id="13" w:name="O_1217953"/>
      <w:bookmarkEnd w:id="13"/>
      <w:r w:rsidRPr="00707E3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5D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3B">
            <w:pPr>
              <w:pStyle w:val="BodyText"/>
              <w:rPr>
                <w:lang w:val="en-NZ"/>
              </w:rPr>
            </w:pPr>
            <w:r w:rsidRPr="00707E3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5D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ListBullet"/>
            </w:pPr>
            <w:r w:rsidRPr="00707E3B">
              <w:t>availability and types of alternative service for customers during planned and unplanned events that may affect regular services</w:t>
            </w:r>
          </w:p>
          <w:p w:rsidR="00000000" w:rsidRPr="00707E3B" w:rsidP="00707E3B">
            <w:pPr>
              <w:pStyle w:val="ListBullet"/>
            </w:pPr>
            <w:r w:rsidRPr="00707E3B">
              <w:t>emergency procedures and emergency response plans</w:t>
            </w:r>
          </w:p>
          <w:p w:rsidR="00000000" w:rsidRPr="00707E3B" w:rsidP="00707E3B">
            <w:pPr>
              <w:pStyle w:val="ListBullet"/>
            </w:pPr>
            <w:r w:rsidRPr="00707E3B">
              <w:t>relevant documentation/records</w:t>
            </w:r>
          </w:p>
          <w:p w:rsidR="00000000" w:rsidRPr="00707E3B" w:rsidP="00707E3B">
            <w:pPr>
              <w:pStyle w:val="ListBullet"/>
            </w:pPr>
            <w:r w:rsidRPr="00707E3B">
              <w:t>relevant environmental protection legislation</w:t>
            </w:r>
          </w:p>
          <w:p w:rsidR="00000000" w:rsidRPr="00707E3B" w:rsidP="00707E3B">
            <w:pPr>
              <w:pStyle w:val="ListBullet"/>
            </w:pPr>
            <w:r w:rsidRPr="00707E3B">
              <w:t>relevant privacy, anti</w:t>
            </w:r>
            <w:r w:rsidRPr="00707E3B">
              <w:noBreakHyphen/>
              <w:t>discrimination and confidentiality operational procedures</w:t>
            </w:r>
          </w:p>
          <w:p w:rsidR="00000000" w:rsidRPr="00707E3B" w:rsidP="00707E3B">
            <w:pPr>
              <w:pStyle w:val="ListBullet"/>
            </w:pPr>
            <w:r w:rsidRPr="00707E3B">
              <w:t xml:space="preserve">relevant state/territory legislation, regulations and organisational policies, procedures and codes of practice </w:t>
            </w:r>
          </w:p>
          <w:p w:rsidR="00000000" w:rsidRPr="00707E3B" w:rsidP="00707E3B">
            <w:pPr>
              <w:pStyle w:val="ListBullet"/>
            </w:pPr>
            <w:r w:rsidRPr="00707E3B">
              <w:t xml:space="preserve">relevant work health and safety (WHS)/occupational health and </w:t>
            </w:r>
            <w:r w:rsidRPr="00707E3B">
              <w:t>safety (OHS) legislation</w:t>
            </w:r>
          </w:p>
          <w:p w:rsidR="00000000" w:rsidRPr="00707E3B" w:rsidP="00707E3B">
            <w:pPr>
              <w:pStyle w:val="ListBullet"/>
            </w:pPr>
            <w:r w:rsidRPr="00707E3B">
              <w:t>service timetables and network information commonly requested by customers</w:t>
            </w:r>
          </w:p>
          <w:p w:rsidR="00000000" w:rsidRPr="00707E3B" w:rsidP="00707E3B">
            <w:pPr>
              <w:pStyle w:val="ListBullet"/>
            </w:pPr>
            <w:r w:rsidRPr="00707E3B">
              <w:t>types of inquiries that are likely to be made and appropriate responses, in accordance with workplace procedures</w:t>
            </w:r>
          </w:p>
          <w:p w:rsidR="00000000" w:rsidRPr="00707E3B" w:rsidP="00707E3B">
            <w:pPr>
              <w:pStyle w:val="ListBullet"/>
            </w:pPr>
            <w:r w:rsidRPr="00707E3B">
              <w:t>workplace instructions and procedures for transporting customers with specific needs.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14" w:name="O_1217952"/>
      <w:bookmarkEnd w:id="14"/>
      <w:r w:rsidRPr="00707E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7E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3B" w:rsidP="00707E3B">
            <w:pPr>
              <w:pStyle w:val="BodyText"/>
            </w:pPr>
            <w:r w:rsidRPr="00707E3B">
              <w:t>Assessors must hold credentials specified within the Standards for Registered Training Organisations current at the time of as</w:t>
            </w:r>
            <w:r w:rsidRPr="00707E3B">
              <w:t xml:space="preserve">sessment. </w:t>
            </w:r>
          </w:p>
          <w:p w:rsidR="00000000" w:rsidRPr="00707E3B" w:rsidP="00707E3B">
            <w:pPr>
              <w:pStyle w:val="BodyText"/>
            </w:pPr>
            <w:r w:rsidRPr="00707E3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07E3B" w:rsidP="00707E3B">
            <w:pPr>
              <w:pStyle w:val="BodyText"/>
            </w:pPr>
            <w:r w:rsidRPr="00707E3B">
              <w:t xml:space="preserve">Assessment must occur in workplace </w:t>
            </w:r>
            <w:r w:rsidRPr="00707E3B">
              <w:t>operational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707E3B" w:rsidP="00707E3B">
            <w:pPr>
              <w:pStyle w:val="BodyText"/>
            </w:pPr>
            <w:r w:rsidRPr="00707E3B">
              <w:t>Assessment processes and techniques must be appropriate to</w:t>
            </w:r>
            <w:r w:rsidRPr="00707E3B">
              <w:t xml:space="preserve"> the language, literacy and numeracy requirements of the work being performed and the needs of the candidate.</w:t>
            </w:r>
          </w:p>
          <w:p w:rsidR="00000000" w:rsidRPr="00707E3B" w:rsidP="00707E3B">
            <w:pPr>
              <w:pStyle w:val="BodyText"/>
            </w:pPr>
            <w:r w:rsidRPr="00707E3B">
              <w:t>Resources for assessment must include access to:</w:t>
            </w:r>
          </w:p>
          <w:p w:rsidR="00000000" w:rsidRPr="00707E3B" w:rsidP="00707E3B">
            <w:pPr>
              <w:pStyle w:val="ListBullet"/>
            </w:pPr>
            <w:r w:rsidRPr="00707E3B">
              <w:t>a range of relevant exercises, case studies and/or simulations</w:t>
            </w:r>
          </w:p>
          <w:p w:rsidR="00000000" w:rsidRPr="00707E3B" w:rsidP="00707E3B">
            <w:pPr>
              <w:pStyle w:val="ListBullet"/>
            </w:pPr>
            <w:r w:rsidRPr="00707E3B">
              <w:t>relevant and appropriate material</w:t>
            </w:r>
            <w:r w:rsidRPr="00707E3B">
              <w:t>s and personal protective equipment (PPE) currently used in industry</w:t>
            </w:r>
          </w:p>
          <w:p w:rsidR="00000000" w:rsidRPr="00707E3B" w:rsidP="00707E3B">
            <w:pPr>
              <w:pStyle w:val="ListBullet"/>
            </w:pPr>
            <w:r w:rsidRPr="00707E3B">
              <w:t>applicable documentation including workplace procedures, regulations, codes of practice and operation manuals.</w:t>
            </w:r>
          </w:p>
        </w:tc>
      </w:tr>
    </w:tbl>
    <w:p w:rsidR="00000000" w:rsidRPr="00707E3B" w:rsidP="00707E3B">
      <w:pPr>
        <w:pStyle w:val="NoPaddingFontSize1"/>
      </w:pPr>
    </w:p>
    <w:p w:rsidR="00000000" w:rsidRPr="00707E3B" w:rsidP="00707E3B">
      <w:pPr>
        <w:pStyle w:val="AllowPageBreak"/>
      </w:pPr>
    </w:p>
    <w:p w:rsidR="00000000" w:rsidRPr="00707E3B" w:rsidP="00707E3B">
      <w:pPr>
        <w:pStyle w:val="Heading1"/>
      </w:pPr>
      <w:bookmarkStart w:id="15" w:name="O_1217967"/>
      <w:bookmarkEnd w:id="15"/>
      <w:r w:rsidRPr="00707E3B">
        <w:t>Links</w:t>
      </w:r>
    </w:p>
    <w:p w:rsidR="00000000" w:rsidRPr="00707E3B" w:rsidP="00725D1F">
      <w:pPr>
        <w:pStyle w:val="BodyText"/>
      </w:pPr>
      <w:r w:rsidRPr="00707E3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19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7E3B" w:rsidP="00707E3B"/>
    <w:sectPr w:rsidSect="00707E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 w:rsidRPr="00725D1F" w:rsidP="00725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F" w:rsidP="0070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D1F" w:rsidP="0070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5D1F" w:rsidP="00707E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 w:rsidP="0070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D1F">
      <w:t>Approved</w:t>
    </w:r>
    <w:r w:rsidR="00725D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D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D1F">
      <w:rPr>
        <w:noProof/>
      </w:rPr>
      <w:t>4</w:t>
    </w:r>
    <w:r>
      <w:rPr>
        <w:noProof/>
      </w:rPr>
      <w:fldChar w:fldCharType="end"/>
    </w:r>
  </w:p>
  <w:p w:rsidR="00707E3B" w:rsidP="0070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D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D1F">
      <w:t>Industry Skills Australia</w:t>
    </w:r>
    <w:r w:rsidR="00725D1F">
      <w:fldChar w:fldCharType="end"/>
    </w:r>
  </w:p>
  <w:p w:rsidR="00707E3B" w:rsidP="00707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E3B" w:rsidRPr="00725D1F" w:rsidP="00725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F" w:rsidRPr="002D2AF8" w:rsidP="0070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TLII3022 Provide customer service 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D1F" w:rsidP="00707E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3B" w:rsidRPr="002D2AF8" w:rsidP="0070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D1F">
      <w:t>TLII3022 Provide customer service in rail operations</w:t>
    </w:r>
    <w:r w:rsidR="00725D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D1F">
      <w:rPr>
        <w:noProof/>
      </w:rPr>
      <w:t>2 March 2025</w:t>
    </w:r>
    <w:r>
      <w:fldChar w:fldCharType="end"/>
    </w:r>
  </w:p>
  <w:p w:rsidR="00707E3B" w:rsidP="00707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AA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ACA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E3B"/>
  </w:style>
  <w:style w:type="character" w:customStyle="1" w:styleId="Heading1Char">
    <w:name w:val="Heading 1 Char"/>
    <w:basedOn w:val="DefaultParagraphFont"/>
    <w:link w:val="Heading1"/>
    <w:rsid w:val="00707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E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E3B"/>
    <w:rPr>
      <w:b/>
      <w:spacing w:val="0"/>
    </w:rPr>
  </w:style>
  <w:style w:type="paragraph" w:customStyle="1" w:styleId="SuperHeading">
    <w:name w:val="SuperHeading"/>
    <w:basedOn w:val="Normal"/>
    <w:rsid w:val="00707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7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E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E3B"/>
    <w:rPr>
      <w:i/>
    </w:rPr>
  </w:style>
  <w:style w:type="paragraph" w:styleId="Caption">
    <w:name w:val="caption"/>
    <w:basedOn w:val="BodyText"/>
    <w:next w:val="Normal"/>
    <w:qFormat/>
    <w:rsid w:val="00707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E3B"/>
  </w:style>
  <w:style w:type="paragraph" w:styleId="TableofFigures">
    <w:name w:val="table of figures"/>
    <w:basedOn w:val="Normal"/>
    <w:next w:val="Normal"/>
    <w:semiHidden/>
    <w:rsid w:val="00707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E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E3B"/>
    <w:rPr>
      <w:rFonts w:ascii="Wingdings" w:hAnsi="Wingdings"/>
    </w:rPr>
  </w:style>
  <w:style w:type="paragraph" w:customStyle="1" w:styleId="TableHeading">
    <w:name w:val="Table Heading"/>
    <w:basedOn w:val="HeadingBase"/>
    <w:rsid w:val="00707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E3B"/>
    <w:rPr>
      <w:color w:val="0033CC"/>
      <w:u w:val="none"/>
    </w:rPr>
  </w:style>
  <w:style w:type="paragraph" w:customStyle="1" w:styleId="BodyTextRight">
    <w:name w:val="Body Text Right"/>
    <w:basedOn w:val="BodyText"/>
    <w:rsid w:val="00707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E3B"/>
    <w:rPr>
      <w:sz w:val="32"/>
    </w:rPr>
  </w:style>
  <w:style w:type="paragraph" w:customStyle="1" w:styleId="HeadingProcedure">
    <w:name w:val="Heading Procedure"/>
    <w:basedOn w:val="HeadingBase"/>
    <w:next w:val="Normal"/>
    <w:rsid w:val="00707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E3B"/>
    <w:pPr>
      <w:spacing w:before="60" w:after="60"/>
    </w:pPr>
  </w:style>
  <w:style w:type="paragraph" w:styleId="ListContinue">
    <w:name w:val="List Continue"/>
    <w:basedOn w:val="List"/>
    <w:rsid w:val="00707E3B"/>
    <w:pPr>
      <w:ind w:firstLine="0"/>
    </w:pPr>
  </w:style>
  <w:style w:type="paragraph" w:customStyle="1" w:styleId="ListNote">
    <w:name w:val="List Note"/>
    <w:basedOn w:val="List"/>
    <w:rsid w:val="00707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E3B"/>
    <w:rPr>
      <w:rFonts w:ascii="Courier New" w:hAnsi="Courier New"/>
    </w:rPr>
  </w:style>
  <w:style w:type="paragraph" w:customStyle="1" w:styleId="NoteBullet">
    <w:name w:val="Note Bullet"/>
    <w:basedOn w:val="Note"/>
    <w:rsid w:val="00707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E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E3B"/>
    <w:rPr>
      <w:b/>
      <w:smallCaps/>
    </w:rPr>
  </w:style>
  <w:style w:type="paragraph" w:customStyle="1" w:styleId="TableListNumber">
    <w:name w:val="Table List Number"/>
    <w:basedOn w:val="ListNumber"/>
    <w:rsid w:val="00707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E3B"/>
    <w:pPr>
      <w:numPr>
        <w:numId w:val="8"/>
      </w:numPr>
    </w:pPr>
  </w:style>
  <w:style w:type="paragraph" w:customStyle="1" w:styleId="ListAlpha2">
    <w:name w:val="List Alpha 2"/>
    <w:basedOn w:val="List2"/>
    <w:rsid w:val="00707E3B"/>
    <w:pPr>
      <w:numPr>
        <w:numId w:val="7"/>
      </w:numPr>
    </w:pPr>
  </w:style>
  <w:style w:type="paragraph" w:styleId="List2">
    <w:name w:val="List 2"/>
    <w:basedOn w:val="BodyText"/>
    <w:rsid w:val="00707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E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E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E3B"/>
    <w:pPr>
      <w:numPr>
        <w:numId w:val="3"/>
      </w:numPr>
    </w:pPr>
  </w:style>
  <w:style w:type="paragraph" w:styleId="ListContinue2">
    <w:name w:val="List Continue 2"/>
    <w:basedOn w:val="List2"/>
    <w:rsid w:val="00707E3B"/>
    <w:pPr>
      <w:ind w:firstLine="0"/>
    </w:pPr>
  </w:style>
  <w:style w:type="paragraph" w:styleId="ListContinue3">
    <w:name w:val="List Continue 3"/>
    <w:basedOn w:val="List3"/>
    <w:rsid w:val="00707E3B"/>
    <w:pPr>
      <w:ind w:left="1021" w:firstLine="0"/>
    </w:pPr>
  </w:style>
  <w:style w:type="paragraph" w:styleId="ListContinue4">
    <w:name w:val="List Continue 4"/>
    <w:basedOn w:val="List4"/>
    <w:rsid w:val="00707E3B"/>
    <w:pPr>
      <w:ind w:firstLine="0"/>
    </w:pPr>
  </w:style>
  <w:style w:type="paragraph" w:styleId="ListContinue5">
    <w:name w:val="List Continue 5"/>
    <w:basedOn w:val="List5"/>
    <w:rsid w:val="00707E3B"/>
    <w:pPr>
      <w:ind w:firstLine="0"/>
    </w:pPr>
  </w:style>
  <w:style w:type="paragraph" w:styleId="ListNumber3">
    <w:name w:val="List Number 3"/>
    <w:basedOn w:val="List3"/>
    <w:rsid w:val="00707E3B"/>
    <w:pPr>
      <w:numPr>
        <w:numId w:val="4"/>
      </w:numPr>
    </w:pPr>
  </w:style>
  <w:style w:type="paragraph" w:styleId="ListNumber4">
    <w:name w:val="List Number 4"/>
    <w:basedOn w:val="List4"/>
    <w:rsid w:val="00707E3B"/>
    <w:pPr>
      <w:numPr>
        <w:numId w:val="5"/>
      </w:numPr>
    </w:pPr>
  </w:style>
  <w:style w:type="paragraph" w:styleId="ListNumber5">
    <w:name w:val="List Number 5"/>
    <w:basedOn w:val="List5"/>
    <w:rsid w:val="00707E3B"/>
    <w:pPr>
      <w:numPr>
        <w:numId w:val="6"/>
      </w:numPr>
    </w:pPr>
  </w:style>
  <w:style w:type="paragraph" w:styleId="BlockText">
    <w:name w:val="Block Text"/>
    <w:basedOn w:val="Normal"/>
    <w:rsid w:val="00707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E3B"/>
    <w:rPr>
      <w:sz w:val="16"/>
      <w:vertAlign w:val="superscript"/>
    </w:rPr>
  </w:style>
  <w:style w:type="character" w:customStyle="1" w:styleId="Symbols">
    <w:name w:val="Symbols"/>
    <w:basedOn w:val="DefaultParagraphFont"/>
    <w:rsid w:val="00707E3B"/>
    <w:rPr>
      <w:rFonts w:ascii="Symbol" w:hAnsi="Symbol"/>
    </w:rPr>
  </w:style>
  <w:style w:type="character" w:customStyle="1" w:styleId="MenuOptions">
    <w:name w:val="Menu Options"/>
    <w:basedOn w:val="DefaultParagraphFont"/>
    <w:rsid w:val="00707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E3B"/>
    <w:rPr>
      <w:b/>
    </w:rPr>
  </w:style>
  <w:style w:type="character" w:customStyle="1" w:styleId="Underlined">
    <w:name w:val="Underlined"/>
    <w:basedOn w:val="DefaultParagraphFont"/>
    <w:rsid w:val="00707E3B"/>
    <w:rPr>
      <w:u w:val="single"/>
    </w:rPr>
  </w:style>
  <w:style w:type="paragraph" w:customStyle="1" w:styleId="TableBodyTextRight">
    <w:name w:val="Table Body Text Right"/>
    <w:basedOn w:val="TableBodyText"/>
    <w:rsid w:val="00707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E3B"/>
    <w:rPr>
      <w:sz w:val="18"/>
    </w:rPr>
  </w:style>
  <w:style w:type="paragraph" w:customStyle="1" w:styleId="BodySmallRight">
    <w:name w:val="Body Small Right"/>
    <w:basedOn w:val="BodyTextRight"/>
    <w:rsid w:val="00707E3B"/>
    <w:rPr>
      <w:sz w:val="18"/>
      <w:szCs w:val="18"/>
    </w:rPr>
  </w:style>
  <w:style w:type="paragraph" w:customStyle="1" w:styleId="MarginEdition">
    <w:name w:val="Margin Edition"/>
    <w:basedOn w:val="MarginNote"/>
    <w:rsid w:val="00707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E3B"/>
    <w:rPr>
      <w:sz w:val="2"/>
      <w:szCs w:val="2"/>
    </w:rPr>
  </w:style>
  <w:style w:type="character" w:customStyle="1" w:styleId="Small">
    <w:name w:val="Small"/>
    <w:basedOn w:val="DefaultParagraphFont"/>
    <w:rsid w:val="00707E3B"/>
    <w:rPr>
      <w:sz w:val="16"/>
    </w:rPr>
  </w:style>
  <w:style w:type="paragraph" w:customStyle="1" w:styleId="WideTable">
    <w:name w:val="Wide Table"/>
    <w:basedOn w:val="Normal"/>
    <w:rsid w:val="00707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E3B"/>
  </w:style>
  <w:style w:type="paragraph" w:styleId="Quote">
    <w:name w:val="Quote"/>
    <w:basedOn w:val="Heading1"/>
    <w:link w:val="QuoteChar"/>
    <w:qFormat/>
    <w:rsid w:val="00707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E3B"/>
    <w:pPr>
      <w:pageBreakBefore/>
    </w:pPr>
  </w:style>
  <w:style w:type="paragraph" w:customStyle="1" w:styleId="Border">
    <w:name w:val="Border"/>
    <w:basedOn w:val="Normal"/>
    <w:qFormat/>
    <w:rsid w:val="00707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E3B"/>
    <w:rPr>
      <w:u w:val="single"/>
    </w:rPr>
  </w:style>
  <w:style w:type="character" w:customStyle="1" w:styleId="BoldandItalics">
    <w:name w:val="Bold and Italics"/>
    <w:qFormat/>
    <w:rsid w:val="00707E3B"/>
    <w:rPr>
      <w:b/>
      <w:i/>
      <w:u w:val="none"/>
    </w:rPr>
  </w:style>
  <w:style w:type="paragraph" w:styleId="BalloonText">
    <w:name w:val="Balloon Text"/>
    <w:basedOn w:val="Normal"/>
    <w:link w:val="BalloonTextChar"/>
    <w:rsid w:val="00707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E3B"/>
    <w:pPr>
      <w:spacing w:before="0" w:after="0"/>
    </w:pPr>
  </w:style>
  <w:style w:type="paragraph" w:customStyle="1" w:styleId="BodyTextBold">
    <w:name w:val="Body Text Bold"/>
    <w:basedOn w:val="BodyText"/>
    <w:qFormat/>
    <w:rsid w:val="00707E3B"/>
    <w:rPr>
      <w:b/>
    </w:rPr>
  </w:style>
  <w:style w:type="character" w:styleId="Hyperlink">
    <w:name w:val="Hyperlink"/>
    <w:basedOn w:val="DefaultParagraphFont"/>
    <w:uiPriority w:val="99"/>
    <w:unhideWhenUsed/>
    <w:rsid w:val="00725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6671</Characters>
  <Application>Microsoft Office Word</Application>
  <DocSecurity>0</DocSecurity>
  <Lines>230</Lines>
  <Paragraphs>135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TLII3022 Provide customer service in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