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73E" w:rsidP="00684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TLII3010 Provide travel information to customers</w:t>
      </w:r>
      <w:r>
        <w:fldChar w:fldCharType="end"/>
      </w:r>
    </w:p>
    <w:p w:rsidR="0068473E" w:rsidP="0068473E">
      <w:pPr>
        <w:pStyle w:val="Version"/>
        <w:sectPr w:rsidSect="00B21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175B" w:rsidP="00B2175B">
      <w:pPr>
        <w:pStyle w:val="SuperHeading"/>
      </w:pPr>
      <w:r w:rsidRPr="00B2175B">
        <w:t>Assessment Requirements for TLII3010 Provide travel information to customers</w:t>
      </w:r>
    </w:p>
    <w:p w:rsidR="00000000" w:rsidRPr="00B2175B" w:rsidP="00B2175B">
      <w:pPr>
        <w:pStyle w:val="Heading1"/>
      </w:pPr>
      <w:bookmarkStart w:id="1" w:name="O_1195910"/>
      <w:bookmarkEnd w:id="1"/>
      <w:r w:rsidRPr="00B217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5B" w:rsidP="00B2175B">
            <w:pPr>
              <w:pStyle w:val="BodyText"/>
            </w:pPr>
            <w:r w:rsidRPr="00B2175B">
              <w:rPr>
                <w:rStyle w:val="SpecialBold"/>
              </w:rPr>
              <w:t>Release 2.</w:t>
            </w:r>
            <w:r w:rsidRPr="00B2175B">
              <w:t xml:space="preserve"> This is the second release of this unit of competency in the TLI Transport and Logistics Training Package.  </w:t>
            </w:r>
          </w:p>
          <w:p w:rsidR="00000000" w:rsidRPr="00B2175B" w:rsidP="00B2175B">
            <w:pPr>
              <w:pStyle w:val="ListBullet2"/>
            </w:pPr>
            <w:r w:rsidRPr="00B2175B">
              <w:t>Minor changes to unit Application</w:t>
            </w:r>
          </w:p>
          <w:p w:rsidR="00000000" w:rsidRPr="00B2175B" w:rsidP="00B2175B">
            <w:pPr>
              <w:pStyle w:val="ListBullet2"/>
            </w:pPr>
            <w:r w:rsidRPr="00B2175B">
              <w:t>Minor changes to Performance Criteria</w:t>
            </w:r>
          </w:p>
          <w:p w:rsidR="00000000" w:rsidRPr="00B2175B" w:rsidP="00B2175B">
            <w:pPr>
              <w:pStyle w:val="ListBullet2"/>
            </w:pPr>
            <w:r w:rsidRPr="00B2175B">
              <w:t>Minor changes to Performance Evidence</w:t>
            </w:r>
          </w:p>
          <w:p w:rsidR="00000000" w:rsidRPr="00B2175B" w:rsidP="00B2175B">
            <w:pPr>
              <w:pStyle w:val="ListBullet2"/>
            </w:pPr>
            <w:r w:rsidRPr="00B2175B">
              <w:t>Minor changes to Knowledge Evidence</w:t>
            </w:r>
          </w:p>
          <w:p w:rsidR="00000000" w:rsidP="00B2175B">
            <w:pPr>
              <w:pStyle w:val="ListBullet2"/>
              <w:rPr>
                <w:lang w:val="en-NZ"/>
              </w:rPr>
            </w:pPr>
            <w:r w:rsidRPr="00B2175B">
              <w:t>Minor changes to Assessment Conditions.</w:t>
            </w:r>
          </w:p>
        </w:tc>
      </w:tr>
      <w:tr w:rsidTr="00B21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5B" w:rsidP="00B2175B">
            <w:pPr>
              <w:pStyle w:val="BodyText"/>
            </w:pPr>
            <w:r w:rsidRPr="00B2175B">
              <w:rPr>
                <w:rStyle w:val="SpecialBold"/>
              </w:rPr>
              <w:t>Release 1.</w:t>
            </w:r>
            <w:r w:rsidRPr="00B2175B">
              <w:t xml:space="preserve"> This is the first release of this unit of competency in th</w:t>
            </w:r>
            <w:r w:rsidRPr="00B2175B">
              <w:t>e TLI Transport and Logistics Training Package.</w:t>
            </w:r>
          </w:p>
        </w:tc>
      </w:tr>
    </w:tbl>
    <w:p w:rsidR="00000000" w:rsidRPr="00B2175B" w:rsidP="00B2175B">
      <w:pPr>
        <w:pStyle w:val="NoPaddingFontSize1"/>
      </w:pPr>
    </w:p>
    <w:p w:rsidR="00000000" w:rsidRPr="00B2175B" w:rsidP="00B2175B">
      <w:pPr>
        <w:pStyle w:val="AllowPageBreak"/>
      </w:pPr>
    </w:p>
    <w:p w:rsidR="00000000" w:rsidRPr="00B2175B" w:rsidP="00B2175B">
      <w:pPr>
        <w:pStyle w:val="Heading1"/>
      </w:pPr>
      <w:bookmarkStart w:id="2" w:name="O_1195909"/>
      <w:bookmarkEnd w:id="2"/>
      <w:r w:rsidRPr="00B2175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5B">
            <w:pPr>
              <w:pStyle w:val="BodyText"/>
              <w:rPr>
                <w:lang w:val="en-NZ"/>
              </w:rPr>
            </w:pPr>
            <w:r w:rsidRPr="00B2175B">
              <w:t>Evidence required to demonstrate competence in this unit must be relevant to and satisfy all the requirements of the elements and performance criteria on at least one</w:t>
            </w:r>
            <w:r w:rsidRPr="00B2175B">
              <w:t xml:space="preserve"> occasion and include:</w:t>
            </w:r>
          </w:p>
        </w:tc>
      </w:tr>
      <w:tr w:rsidTr="00B21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5B" w:rsidP="00B2175B">
            <w:pPr>
              <w:pStyle w:val="ListBullet"/>
            </w:pPr>
            <w:r w:rsidRPr="00B2175B">
              <w:t xml:space="preserve">accessing, reading, interpreting and applying relevant instructions, timetables and workplace procedures </w:t>
            </w:r>
          </w:p>
          <w:p w:rsidR="00000000" w:rsidRPr="00B2175B" w:rsidP="00B2175B">
            <w:pPr>
              <w:pStyle w:val="ListBullet"/>
            </w:pPr>
            <w:r w:rsidRPr="00B2175B">
              <w:t xml:space="preserve">communicating and interacting effectively with customers </w:t>
            </w:r>
          </w:p>
          <w:p w:rsidR="00000000" w:rsidRPr="00B2175B" w:rsidP="00B2175B">
            <w:pPr>
              <w:pStyle w:val="ListBullet"/>
            </w:pPr>
            <w:r w:rsidRPr="00B2175B">
              <w:t xml:space="preserve">researching relevant data </w:t>
            </w:r>
          </w:p>
          <w:p w:rsidR="00000000" w:rsidRPr="00B2175B" w:rsidP="00B2175B">
            <w:pPr>
              <w:pStyle w:val="ListBullet"/>
            </w:pPr>
            <w:r w:rsidRPr="00B2175B">
              <w:t>reviewing customer needs and confirming they have been addressed</w:t>
            </w:r>
          </w:p>
          <w:p w:rsidR="00000000" w:rsidRPr="00B2175B" w:rsidP="00B2175B">
            <w:pPr>
              <w:pStyle w:val="ListBullet"/>
            </w:pPr>
            <w:r w:rsidRPr="00B2175B">
              <w:t>reviewing relevant infotechnology customer travel information</w:t>
            </w:r>
          </w:p>
          <w:p w:rsidR="00000000" w:rsidRPr="00B2175B" w:rsidP="00B2175B">
            <w:pPr>
              <w:pStyle w:val="ListBullet"/>
            </w:pPr>
            <w:r w:rsidRPr="00B2175B">
              <w:t>selecting and utilising ticket validating equipment and communications technology</w:t>
            </w:r>
          </w:p>
          <w:p w:rsidR="00000000" w:rsidRPr="00B2175B" w:rsidP="00B2175B">
            <w:pPr>
              <w:pStyle w:val="ListBullet"/>
            </w:pPr>
            <w:r w:rsidRPr="00B2175B">
              <w:t>solving and/or reporting identified problems pr</w:t>
            </w:r>
            <w:r w:rsidRPr="00B2175B">
              <w:t>omptly.</w:t>
            </w:r>
          </w:p>
        </w:tc>
      </w:tr>
    </w:tbl>
    <w:p w:rsidR="00000000" w:rsidRPr="00B2175B" w:rsidP="00B2175B">
      <w:pPr>
        <w:pStyle w:val="NoPaddingFontSize1"/>
      </w:pPr>
    </w:p>
    <w:p w:rsidR="00000000" w:rsidRPr="00B2175B" w:rsidP="00B2175B">
      <w:pPr>
        <w:pStyle w:val="AllowPageBreak"/>
      </w:pPr>
    </w:p>
    <w:p w:rsidR="00000000" w:rsidRPr="00B2175B" w:rsidP="00B2175B">
      <w:pPr>
        <w:pStyle w:val="Heading1"/>
      </w:pPr>
      <w:bookmarkStart w:id="3" w:name="O_1195908"/>
      <w:bookmarkEnd w:id="3"/>
      <w:r w:rsidRPr="00B2175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5B">
            <w:pPr>
              <w:pStyle w:val="BodyText"/>
              <w:rPr>
                <w:lang w:val="en-NZ"/>
              </w:rPr>
            </w:pPr>
            <w:r w:rsidRPr="00B2175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B21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5B" w:rsidP="00B2175B">
            <w:pPr>
              <w:pStyle w:val="ListBullet"/>
            </w:pPr>
            <w:r w:rsidRPr="00B2175B">
              <w:t>concessional privileges</w:t>
            </w:r>
          </w:p>
          <w:p w:rsidR="00000000" w:rsidRPr="00B2175B" w:rsidP="00B2175B">
            <w:pPr>
              <w:pStyle w:val="ListBullet"/>
            </w:pPr>
            <w:r w:rsidRPr="00B2175B">
              <w:t>emergency management and service disruption workplace procedures</w:t>
            </w:r>
          </w:p>
          <w:p w:rsidR="00000000" w:rsidRPr="00B2175B" w:rsidP="00B2175B">
            <w:pPr>
              <w:pStyle w:val="ListBullet"/>
            </w:pPr>
            <w:r w:rsidRPr="00B2175B">
              <w:t>factors that can influence verbal communication</w:t>
            </w:r>
          </w:p>
          <w:p w:rsidR="00000000" w:rsidRPr="00B2175B" w:rsidP="00B2175B">
            <w:pPr>
              <w:pStyle w:val="ListBullet"/>
            </w:pPr>
            <w:r w:rsidRPr="00B2175B">
              <w:t>location of online information services, including:</w:t>
            </w:r>
          </w:p>
          <w:p w:rsidR="00000000" w:rsidRPr="00B2175B" w:rsidP="00B2175B">
            <w:pPr>
              <w:pStyle w:val="ListBullet2"/>
            </w:pPr>
            <w:r w:rsidRPr="00B2175B">
              <w:t>infotechnology information/format</w:t>
            </w:r>
          </w:p>
          <w:p w:rsidR="00000000" w:rsidRPr="00B2175B" w:rsidP="00B2175B">
            <w:pPr>
              <w:pStyle w:val="ListBullet2"/>
            </w:pPr>
            <w:r w:rsidRPr="00B2175B">
              <w:t>links</w:t>
            </w:r>
          </w:p>
          <w:p w:rsidR="00000000" w:rsidRPr="00B2175B" w:rsidP="00B2175B">
            <w:pPr>
              <w:pStyle w:val="ListBullet2"/>
            </w:pPr>
            <w:r w:rsidRPr="00B2175B">
              <w:t>tracking technology</w:t>
            </w:r>
          </w:p>
          <w:p w:rsidR="00000000" w:rsidRPr="00B2175B" w:rsidP="00B2175B">
            <w:pPr>
              <w:pStyle w:val="ListBullet"/>
            </w:pPr>
            <w:r w:rsidRPr="00B2175B">
              <w:t>major destinations, attractions and public facilities</w:t>
            </w:r>
          </w:p>
          <w:p w:rsidR="00000000" w:rsidRPr="00B2175B" w:rsidP="00B2175B">
            <w:pPr>
              <w:pStyle w:val="ListBullet"/>
            </w:pPr>
            <w:r w:rsidRPr="00B2175B">
              <w:t>major public transport connections, interchanges, stations, tram and bus terminals</w:t>
            </w:r>
          </w:p>
          <w:p w:rsidR="00000000" w:rsidRPr="00B2175B" w:rsidP="00B2175B">
            <w:pPr>
              <w:pStyle w:val="ListBullet"/>
            </w:pPr>
            <w:r w:rsidRPr="00B2175B">
              <w:t>modes of public transport</w:t>
            </w:r>
          </w:p>
          <w:p w:rsidR="00000000" w:rsidRPr="00B2175B" w:rsidP="00B2175B">
            <w:pPr>
              <w:pStyle w:val="ListBullet"/>
            </w:pPr>
            <w:r w:rsidRPr="00B2175B">
              <w:t>out-of-hours services</w:t>
            </w:r>
          </w:p>
          <w:p w:rsidR="00000000" w:rsidRPr="00B2175B" w:rsidP="00B2175B">
            <w:pPr>
              <w:pStyle w:val="ListBullet"/>
            </w:pPr>
            <w:r w:rsidRPr="00B2175B">
              <w:t>procedures for reviewing information and advice</w:t>
            </w:r>
          </w:p>
          <w:p w:rsidR="00000000" w:rsidRPr="00B2175B" w:rsidP="00B2175B">
            <w:pPr>
              <w:pStyle w:val="ListBullet"/>
            </w:pPr>
            <w:r w:rsidRPr="00B2175B">
              <w:t>relevant customer trave</w:t>
            </w:r>
            <w:r w:rsidRPr="00B2175B">
              <w:t>l workplace procedures</w:t>
            </w:r>
          </w:p>
          <w:p w:rsidR="00000000" w:rsidRPr="00B2175B" w:rsidP="00B2175B">
            <w:pPr>
              <w:pStyle w:val="ListBullet"/>
            </w:pPr>
            <w:r w:rsidRPr="00B2175B">
              <w:t>standard operating hours</w:t>
            </w:r>
          </w:p>
          <w:p w:rsidR="00000000" w:rsidRPr="00B2175B" w:rsidP="00B2175B">
            <w:pPr>
              <w:pStyle w:val="ListBullet"/>
            </w:pPr>
            <w:r w:rsidRPr="00B2175B">
              <w:t>strategies for clarifying and confirming customer needs</w:t>
            </w:r>
          </w:p>
          <w:p w:rsidR="00000000" w:rsidRPr="00B2175B" w:rsidP="00B2175B">
            <w:pPr>
              <w:pStyle w:val="ListBullet"/>
            </w:pPr>
            <w:r w:rsidRPr="00B2175B">
              <w:t>ticket and ticket structures, including points and methods of purchase</w:t>
            </w:r>
          </w:p>
          <w:p w:rsidR="00000000" w:rsidRPr="00B2175B" w:rsidP="00B2175B">
            <w:pPr>
              <w:pStyle w:val="ListBullet"/>
            </w:pPr>
            <w:r w:rsidRPr="00B2175B">
              <w:t>travel zones</w:t>
            </w:r>
          </w:p>
          <w:p w:rsidR="00000000" w:rsidRPr="00B2175B" w:rsidP="00B2175B">
            <w:pPr>
              <w:pStyle w:val="ListBullet"/>
            </w:pPr>
            <w:r w:rsidRPr="00B2175B">
              <w:t>vehicle types and capacity.</w:t>
            </w:r>
          </w:p>
        </w:tc>
      </w:tr>
    </w:tbl>
    <w:p w:rsidR="00000000" w:rsidRPr="00B2175B" w:rsidP="00B2175B">
      <w:pPr>
        <w:pStyle w:val="NoPaddingFontSize1"/>
      </w:pPr>
    </w:p>
    <w:p w:rsidR="00000000" w:rsidRPr="00B2175B" w:rsidP="00B2175B">
      <w:pPr>
        <w:pStyle w:val="AllowPageBreak"/>
      </w:pPr>
    </w:p>
    <w:p w:rsidR="00000000" w:rsidRPr="00B2175B" w:rsidP="00B2175B">
      <w:pPr>
        <w:pStyle w:val="Heading1"/>
      </w:pPr>
      <w:bookmarkStart w:id="4" w:name="O_1195907"/>
      <w:bookmarkEnd w:id="4"/>
      <w:r w:rsidRPr="00B2175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5B" w:rsidP="00B2175B">
            <w:pPr>
              <w:pStyle w:val="BodyText"/>
            </w:pPr>
            <w:r w:rsidRPr="00B2175B">
              <w:t xml:space="preserve">Assessors must hold credentials specified within the Standards for Registered Training Organisations current at the time of assessment. </w:t>
            </w:r>
          </w:p>
          <w:p w:rsidR="00000000" w:rsidRPr="00B2175B" w:rsidP="00B2175B">
            <w:pPr>
              <w:pStyle w:val="BodyText"/>
            </w:pPr>
            <w:r w:rsidRPr="00B2175B">
              <w:t>Assessment must satisfy the Principles of Assessment and Rules of Evidence and all regulatory req</w:t>
            </w:r>
            <w:r w:rsidRPr="00B2175B">
              <w:t>uirements included within the Standards for Registered Training Organisations current at the time of assessment.</w:t>
            </w:r>
          </w:p>
          <w:p w:rsidR="00000000" w:rsidRPr="00B2175B" w:rsidP="00B2175B">
            <w:pPr>
              <w:pStyle w:val="BodyText"/>
            </w:pPr>
            <w:r w:rsidRPr="00B2175B">
              <w:t>Assessment must occur in workplace operational situations where it is appropriate to do so; where this is not appropriate, assessment must occu</w:t>
            </w:r>
            <w:r w:rsidRPr="00B2175B">
              <w:t>r in simulated workplace operational situations that replicate workplace conditions.</w:t>
            </w:r>
          </w:p>
          <w:p w:rsidR="00000000" w:rsidRPr="00B2175B" w:rsidP="00B2175B">
            <w:pPr>
              <w:pStyle w:val="BodyText"/>
            </w:pPr>
            <w:r w:rsidRPr="00B2175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2175B" w:rsidP="00B2175B">
            <w:pPr>
              <w:pStyle w:val="BodyText"/>
            </w:pPr>
            <w:r w:rsidRPr="00B2175B">
              <w:t>Res</w:t>
            </w:r>
            <w:r w:rsidRPr="00B2175B">
              <w:t>ources for assessment must include access to:</w:t>
            </w:r>
          </w:p>
          <w:p w:rsidR="00000000" w:rsidRPr="00B2175B" w:rsidP="00B2175B">
            <w:pPr>
              <w:pStyle w:val="ListBullet"/>
            </w:pPr>
            <w:r w:rsidRPr="00B2175B">
              <w:t>a range of relevant exercises, case studies and/or simulations</w:t>
            </w:r>
          </w:p>
          <w:p w:rsidR="00000000" w:rsidRPr="00B2175B" w:rsidP="00B2175B">
            <w:pPr>
              <w:pStyle w:val="ListBullet"/>
            </w:pPr>
            <w:r w:rsidRPr="00B2175B">
              <w:t>applicable documentation, including legislation, regulations, codes of practice, workplace procedures and operation manuals.</w:t>
            </w:r>
          </w:p>
        </w:tc>
      </w:tr>
    </w:tbl>
    <w:p w:rsidR="00000000" w:rsidRPr="00B2175B" w:rsidP="00B2175B">
      <w:pPr>
        <w:pStyle w:val="NoPaddingFontSize1"/>
      </w:pPr>
    </w:p>
    <w:p w:rsidR="00000000" w:rsidRPr="00B2175B" w:rsidP="00B2175B">
      <w:pPr>
        <w:pStyle w:val="AllowPageBreak"/>
      </w:pPr>
    </w:p>
    <w:p w:rsidR="00000000" w:rsidRPr="00B2175B" w:rsidP="00B2175B">
      <w:pPr>
        <w:pStyle w:val="Heading1"/>
      </w:pPr>
      <w:bookmarkStart w:id="5" w:name="O_1195922"/>
      <w:bookmarkEnd w:id="5"/>
      <w:r w:rsidRPr="00B2175B">
        <w:t>Links</w:t>
      </w:r>
    </w:p>
    <w:p w:rsidR="00000000" w:rsidRPr="00B2175B" w:rsidP="0068473E">
      <w:pPr>
        <w:pStyle w:val="BodyText"/>
      </w:pPr>
      <w:r w:rsidRPr="00B217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56B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2175B" w:rsidP="00B2175B"/>
    <w:sectPr w:rsidSect="00B217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5B" w:rsidRPr="0068473E" w:rsidP="00684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3E" w:rsidP="00B21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473E" w:rsidP="00B21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8473E" w:rsidP="00B21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75B" w:rsidRPr="0068473E" w:rsidP="00684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3E" w:rsidRPr="002D2AF8" w:rsidP="00B21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TLII3010 Provide travel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8473E" w:rsidP="00B21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F49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E0D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785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75B"/>
  </w:style>
  <w:style w:type="character" w:customStyle="1" w:styleId="Heading1Char">
    <w:name w:val="Heading 1 Char"/>
    <w:basedOn w:val="DefaultParagraphFont"/>
    <w:link w:val="Heading1"/>
    <w:rsid w:val="00B21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17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75B"/>
    <w:rPr>
      <w:b/>
      <w:spacing w:val="0"/>
    </w:rPr>
  </w:style>
  <w:style w:type="paragraph" w:styleId="ListBullet2">
    <w:name w:val="List Bullet 2"/>
    <w:basedOn w:val="List2"/>
    <w:rsid w:val="00B217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1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1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1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1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7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175B"/>
    <w:rPr>
      <w:i/>
    </w:rPr>
  </w:style>
  <w:style w:type="paragraph" w:styleId="Caption">
    <w:name w:val="caption"/>
    <w:basedOn w:val="BodyText"/>
    <w:next w:val="Normal"/>
    <w:qFormat/>
    <w:rsid w:val="00B21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75B"/>
  </w:style>
  <w:style w:type="paragraph" w:styleId="TableofFigures">
    <w:name w:val="table of figures"/>
    <w:basedOn w:val="Normal"/>
    <w:next w:val="Normal"/>
    <w:semiHidden/>
    <w:rsid w:val="00B21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7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175B"/>
    <w:rPr>
      <w:rFonts w:ascii="Wingdings" w:hAnsi="Wingdings"/>
    </w:rPr>
  </w:style>
  <w:style w:type="paragraph" w:customStyle="1" w:styleId="TableHeading">
    <w:name w:val="Table Heading"/>
    <w:basedOn w:val="HeadingBase"/>
    <w:rsid w:val="00B21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75B"/>
    <w:rPr>
      <w:color w:val="0033CC"/>
      <w:u w:val="none"/>
    </w:rPr>
  </w:style>
  <w:style w:type="paragraph" w:customStyle="1" w:styleId="BodyTextRight">
    <w:name w:val="Body Text Right"/>
    <w:basedOn w:val="BodyText"/>
    <w:rsid w:val="00B21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7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75B"/>
    <w:rPr>
      <w:sz w:val="32"/>
    </w:rPr>
  </w:style>
  <w:style w:type="paragraph" w:customStyle="1" w:styleId="HeadingProcedure">
    <w:name w:val="Heading Procedure"/>
    <w:basedOn w:val="HeadingBase"/>
    <w:next w:val="Normal"/>
    <w:rsid w:val="00B21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75B"/>
    <w:pPr>
      <w:spacing w:before="60" w:after="60"/>
    </w:pPr>
  </w:style>
  <w:style w:type="paragraph" w:styleId="ListContinue">
    <w:name w:val="List Continue"/>
    <w:basedOn w:val="List"/>
    <w:rsid w:val="00B2175B"/>
    <w:pPr>
      <w:ind w:firstLine="0"/>
    </w:pPr>
  </w:style>
  <w:style w:type="paragraph" w:customStyle="1" w:styleId="ListNote">
    <w:name w:val="List Note"/>
    <w:basedOn w:val="List"/>
    <w:rsid w:val="00B21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75B"/>
    <w:rPr>
      <w:rFonts w:ascii="Courier New" w:hAnsi="Courier New"/>
    </w:rPr>
  </w:style>
  <w:style w:type="paragraph" w:customStyle="1" w:styleId="NoteBullet">
    <w:name w:val="Note Bullet"/>
    <w:basedOn w:val="Note"/>
    <w:rsid w:val="00B21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7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1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75B"/>
    <w:rPr>
      <w:b/>
      <w:smallCaps/>
    </w:rPr>
  </w:style>
  <w:style w:type="paragraph" w:customStyle="1" w:styleId="TableListNumber">
    <w:name w:val="Table List Number"/>
    <w:basedOn w:val="ListNumber"/>
    <w:rsid w:val="00B21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75B"/>
    <w:pPr>
      <w:numPr>
        <w:numId w:val="9"/>
      </w:numPr>
    </w:pPr>
  </w:style>
  <w:style w:type="paragraph" w:customStyle="1" w:styleId="ListAlpha2">
    <w:name w:val="List Alpha 2"/>
    <w:basedOn w:val="List2"/>
    <w:rsid w:val="00B2175B"/>
    <w:pPr>
      <w:numPr>
        <w:numId w:val="8"/>
      </w:numPr>
    </w:pPr>
  </w:style>
  <w:style w:type="paragraph" w:styleId="List2">
    <w:name w:val="List 2"/>
    <w:basedOn w:val="BodyText"/>
    <w:rsid w:val="00B21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7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7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175B"/>
    <w:pPr>
      <w:numPr>
        <w:numId w:val="4"/>
      </w:numPr>
    </w:pPr>
  </w:style>
  <w:style w:type="paragraph" w:styleId="ListContinue2">
    <w:name w:val="List Continue 2"/>
    <w:basedOn w:val="List2"/>
    <w:rsid w:val="00B2175B"/>
    <w:pPr>
      <w:ind w:firstLine="0"/>
    </w:pPr>
  </w:style>
  <w:style w:type="paragraph" w:styleId="ListContinue3">
    <w:name w:val="List Continue 3"/>
    <w:basedOn w:val="List3"/>
    <w:rsid w:val="00B2175B"/>
    <w:pPr>
      <w:ind w:left="1021" w:firstLine="0"/>
    </w:pPr>
  </w:style>
  <w:style w:type="paragraph" w:styleId="ListContinue4">
    <w:name w:val="List Continue 4"/>
    <w:basedOn w:val="List4"/>
    <w:rsid w:val="00B2175B"/>
    <w:pPr>
      <w:ind w:firstLine="0"/>
    </w:pPr>
  </w:style>
  <w:style w:type="paragraph" w:styleId="ListContinue5">
    <w:name w:val="List Continue 5"/>
    <w:basedOn w:val="List5"/>
    <w:rsid w:val="00B2175B"/>
    <w:pPr>
      <w:ind w:firstLine="0"/>
    </w:pPr>
  </w:style>
  <w:style w:type="paragraph" w:styleId="ListNumber3">
    <w:name w:val="List Number 3"/>
    <w:basedOn w:val="List3"/>
    <w:rsid w:val="00B2175B"/>
    <w:pPr>
      <w:numPr>
        <w:numId w:val="5"/>
      </w:numPr>
    </w:pPr>
  </w:style>
  <w:style w:type="paragraph" w:styleId="ListNumber4">
    <w:name w:val="List Number 4"/>
    <w:basedOn w:val="List4"/>
    <w:rsid w:val="00B2175B"/>
    <w:pPr>
      <w:numPr>
        <w:numId w:val="6"/>
      </w:numPr>
    </w:pPr>
  </w:style>
  <w:style w:type="paragraph" w:styleId="ListNumber5">
    <w:name w:val="List Number 5"/>
    <w:basedOn w:val="List5"/>
    <w:rsid w:val="00B2175B"/>
    <w:pPr>
      <w:numPr>
        <w:numId w:val="7"/>
      </w:numPr>
    </w:pPr>
  </w:style>
  <w:style w:type="paragraph" w:styleId="BlockText">
    <w:name w:val="Block Text"/>
    <w:basedOn w:val="Normal"/>
    <w:rsid w:val="00B21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75B"/>
    <w:rPr>
      <w:sz w:val="16"/>
      <w:vertAlign w:val="superscript"/>
    </w:rPr>
  </w:style>
  <w:style w:type="character" w:customStyle="1" w:styleId="Symbols">
    <w:name w:val="Symbols"/>
    <w:basedOn w:val="DefaultParagraphFont"/>
    <w:rsid w:val="00B2175B"/>
    <w:rPr>
      <w:rFonts w:ascii="Symbol" w:hAnsi="Symbol"/>
    </w:rPr>
  </w:style>
  <w:style w:type="character" w:customStyle="1" w:styleId="MenuOptions">
    <w:name w:val="Menu Options"/>
    <w:basedOn w:val="DefaultParagraphFont"/>
    <w:rsid w:val="00B21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75B"/>
    <w:rPr>
      <w:b/>
    </w:rPr>
  </w:style>
  <w:style w:type="character" w:customStyle="1" w:styleId="Underlined">
    <w:name w:val="Underlined"/>
    <w:basedOn w:val="DefaultParagraphFont"/>
    <w:rsid w:val="00B2175B"/>
    <w:rPr>
      <w:u w:val="single"/>
    </w:rPr>
  </w:style>
  <w:style w:type="paragraph" w:customStyle="1" w:styleId="TableBodyTextRight">
    <w:name w:val="Table Body Text Right"/>
    <w:basedOn w:val="TableBodyText"/>
    <w:rsid w:val="00B21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75B"/>
    <w:rPr>
      <w:sz w:val="18"/>
    </w:rPr>
  </w:style>
  <w:style w:type="paragraph" w:customStyle="1" w:styleId="BodySmallRight">
    <w:name w:val="Body Small Right"/>
    <w:basedOn w:val="BodyTextRight"/>
    <w:rsid w:val="00B2175B"/>
    <w:rPr>
      <w:sz w:val="18"/>
      <w:szCs w:val="18"/>
    </w:rPr>
  </w:style>
  <w:style w:type="paragraph" w:customStyle="1" w:styleId="MarginEdition">
    <w:name w:val="Margin Edition"/>
    <w:basedOn w:val="MarginNote"/>
    <w:rsid w:val="00B21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75B"/>
    <w:rPr>
      <w:sz w:val="2"/>
      <w:szCs w:val="2"/>
    </w:rPr>
  </w:style>
  <w:style w:type="character" w:customStyle="1" w:styleId="Small">
    <w:name w:val="Small"/>
    <w:basedOn w:val="DefaultParagraphFont"/>
    <w:rsid w:val="00B2175B"/>
    <w:rPr>
      <w:sz w:val="16"/>
    </w:rPr>
  </w:style>
  <w:style w:type="paragraph" w:customStyle="1" w:styleId="WideTable">
    <w:name w:val="Wide Table"/>
    <w:basedOn w:val="Normal"/>
    <w:rsid w:val="00B21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75B"/>
  </w:style>
  <w:style w:type="paragraph" w:styleId="Quote">
    <w:name w:val="Quote"/>
    <w:basedOn w:val="Heading1"/>
    <w:link w:val="QuoteChar"/>
    <w:qFormat/>
    <w:rsid w:val="00B21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75B"/>
    <w:pPr>
      <w:pageBreakBefore/>
    </w:pPr>
  </w:style>
  <w:style w:type="paragraph" w:customStyle="1" w:styleId="Border">
    <w:name w:val="Border"/>
    <w:basedOn w:val="Normal"/>
    <w:qFormat/>
    <w:rsid w:val="00B21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75B"/>
    <w:rPr>
      <w:u w:val="single"/>
    </w:rPr>
  </w:style>
  <w:style w:type="character" w:customStyle="1" w:styleId="BoldandItalics">
    <w:name w:val="Bold and Italics"/>
    <w:qFormat/>
    <w:rsid w:val="00B2175B"/>
    <w:rPr>
      <w:b/>
      <w:i/>
      <w:u w:val="none"/>
    </w:rPr>
  </w:style>
  <w:style w:type="paragraph" w:styleId="BalloonText">
    <w:name w:val="Balloon Text"/>
    <w:basedOn w:val="Normal"/>
    <w:link w:val="BalloonTextChar"/>
    <w:rsid w:val="00B21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75B"/>
    <w:pPr>
      <w:spacing w:before="0" w:after="0"/>
    </w:pPr>
  </w:style>
  <w:style w:type="paragraph" w:customStyle="1" w:styleId="BodyTextBold">
    <w:name w:val="Body Text Bold"/>
    <w:basedOn w:val="BodyText"/>
    <w:qFormat/>
    <w:rsid w:val="00B2175B"/>
    <w:rPr>
      <w:b/>
    </w:rPr>
  </w:style>
  <w:style w:type="character" w:styleId="Hyperlink">
    <w:name w:val="Hyperlink"/>
    <w:basedOn w:val="DefaultParagraphFont"/>
    <w:uiPriority w:val="99"/>
    <w:unhideWhenUsed/>
    <w:rsid w:val="00684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3083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TLII3010 Provide travel information to customers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