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17F" w:rsidP="002D1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TLII3009 Provide on-board services to customers</w:t>
      </w:r>
      <w:r>
        <w:fldChar w:fldCharType="end"/>
      </w:r>
    </w:p>
    <w:p w:rsidR="002D117F" w:rsidP="002D117F">
      <w:pPr>
        <w:pStyle w:val="Version"/>
        <w:sectPr w:rsidSect="008A0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0141" w:rsidP="008A0141">
      <w:pPr>
        <w:pStyle w:val="SuperHeading"/>
      </w:pPr>
      <w:r w:rsidRPr="008A0141">
        <w:t>TLII3009 Provide on-board services to customers</w:t>
      </w:r>
    </w:p>
    <w:p w:rsidR="00000000" w:rsidRPr="008A0141" w:rsidP="008A0141">
      <w:pPr>
        <w:pStyle w:val="Heading1"/>
      </w:pPr>
      <w:bookmarkStart w:id="1" w:name="O_1091396"/>
      <w:bookmarkEnd w:id="1"/>
      <w:r w:rsidRPr="008A01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>Release 2</w:t>
            </w:r>
            <w:r w:rsidRPr="008A0141">
              <w:t>. This is the second release of this unit of competency in the TLI Transport and Logistics Training Package:</w:t>
            </w:r>
          </w:p>
          <w:p w:rsidR="00000000" w:rsidRPr="008A0141" w:rsidP="008A0141">
            <w:pPr>
              <w:pStyle w:val="ListBullet"/>
            </w:pPr>
            <w:r w:rsidRPr="008A0141">
              <w:t>Minor grammatical change to PC 3.3</w:t>
            </w:r>
          </w:p>
          <w:p w:rsidR="00000000" w:rsidP="008A0141">
            <w:pPr>
              <w:pStyle w:val="ListBullet"/>
              <w:rPr>
                <w:lang w:val="en-NZ"/>
              </w:rPr>
            </w:pPr>
            <w:r w:rsidRPr="008A0141">
              <w:t>Minor statement changes in Assessment Conditions.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>Release 1</w:t>
            </w:r>
            <w:r w:rsidRPr="008A0141">
              <w:t>. This is th</w:t>
            </w:r>
            <w:r w:rsidRPr="008A0141">
              <w:t>e first release of this unit of competency in the TLI Transport and Logistics Training Package.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2" w:name="O_1091395"/>
      <w:bookmarkEnd w:id="2"/>
      <w:r w:rsidRPr="008A01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t>This unit involves the skills and knowledge required to provide on-board services to customers on transport vehicles/vessels.</w:t>
            </w:r>
          </w:p>
          <w:p w:rsidR="00000000" w:rsidRPr="008A0141" w:rsidP="008A0141">
            <w:pPr>
              <w:pStyle w:val="BodyText"/>
            </w:pPr>
            <w:r w:rsidRPr="008A0141">
              <w:t>I</w:t>
            </w:r>
            <w:r w:rsidRPr="008A0141">
              <w:t>t includes establishing effective communication with customers, identifying and assessing the needs and expectations of different customers, and providing for identified customer requirements in accordance with organisational procedures.</w:t>
            </w:r>
          </w:p>
          <w:p w:rsidR="00000000" w:rsidRPr="008A0141" w:rsidP="008A0141">
            <w:pPr>
              <w:pStyle w:val="BodyText"/>
            </w:pPr>
            <w:r w:rsidRPr="008A0141">
              <w:t xml:space="preserve">Work is performed </w:t>
            </w:r>
            <w:r w:rsidRPr="008A0141">
              <w:t>individually, and guidance or advice is available where necessary.</w:t>
            </w:r>
          </w:p>
          <w:p w:rsidR="00000000" w:rsidRPr="008A0141" w:rsidP="008A0141">
            <w:pPr>
              <w:pStyle w:val="BodyText"/>
            </w:pPr>
            <w:r w:rsidRPr="008A0141">
              <w:t>No licensing, legislative or certification requirements apply to this unit at the time of publication.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3" w:name="O_1091394"/>
      <w:bookmarkEnd w:id="3"/>
      <w:r w:rsidRPr="008A01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t>Not applicable.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4" w:name="O_1091393"/>
      <w:bookmarkEnd w:id="4"/>
      <w:r w:rsidRPr="008A01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t>I – Customer Service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5" w:name="O_1091392"/>
      <w:bookmarkEnd w:id="5"/>
      <w:r w:rsidRPr="008A01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t>Rail sector.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6" w:name="O_1091391"/>
      <w:bookmarkEnd w:id="6"/>
      <w:r w:rsidRPr="008A01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PERFORMANCE CRITERIA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 xml:space="preserve">Elements describe the essential </w:t>
            </w:r>
            <w:r w:rsidRPr="008A014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 xml:space="preserve">Performance criteria describe the performance needed to </w:t>
            </w:r>
            <w:r w:rsidRPr="008A0141">
              <w:t>demonstrate achievement of the element.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>Establish effective communication with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All customers are greeted in a polite and friendly manner, and formal and informal communication style</w:t>
            </w:r>
            <w:r w:rsidRPr="008A0141">
              <w:t>s are applied as appropriate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All communications with customers are conducted in a manner which is consistent with organisational policy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>Identify and assess the needs and expectations of different customers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Individual customer needs and expectations are identified so appropriate products and services may be provided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Customers with specific needs are identified and appropriate attention is given to ensure requirements are satisfied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Hazards are id</w:t>
            </w:r>
            <w:r w:rsidRPr="008A0141">
              <w:t>entified, risks are assessed and control measures are implemented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Limitations to service provision are identified and communicated to customers and customer understanding is confirmed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rPr>
                <w:rStyle w:val="SpecialBold"/>
              </w:rPr>
              <w:t>Provide identified customer requirement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Needs and rea</w:t>
            </w:r>
            <w:r w:rsidRPr="008A0141">
              <w:t>sonable requests of customers are met in a consistent and timely manner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Customer dissatisfaction is promptly recognised and appropriate steps are taken to restore goodwill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Anticipated problems are identified, monitored and actions taken to minimise their effects on customer satisfaction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t>Opportunities to enhance service quality are taken when appropriate</w:t>
            </w:r>
          </w:p>
        </w:tc>
      </w:tr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141">
            <w:pPr>
              <w:pStyle w:val="BodyText"/>
              <w:rPr>
                <w:lang w:val="en-NZ"/>
              </w:rPr>
            </w:pPr>
            <w:r w:rsidRPr="008A014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t>Information about anticipated and unanticipated problems and delays is promptly communicated to customers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7" w:name="O_1091390"/>
      <w:bookmarkEnd w:id="7"/>
      <w:r w:rsidRPr="008A01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t>Foundation skills essential to performance are explicit in the performance criteria of this unit of competency.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8" w:name="O_1091389"/>
      <w:bookmarkEnd w:id="8"/>
      <w:r w:rsidRPr="008A01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t>Range is restricted to essential operating conditions and any other variables essential to the work environment.</w:t>
            </w:r>
          </w:p>
          <w:p w:rsidR="00000000" w:rsidRPr="008A0141" w:rsidP="008A0141">
            <w:pPr>
              <w:pStyle w:val="BodyText"/>
            </w:pPr>
            <w:r w:rsidRPr="008A0141">
              <w:t>Non-essential conditions can be found in the TLI Transport and Logistics Training Package Companion V</w:t>
            </w:r>
            <w:r w:rsidRPr="008A0141">
              <w:t>olume Implementation Guide.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9" w:name="O_1091388"/>
      <w:bookmarkEnd w:id="9"/>
      <w:r w:rsidRPr="008A01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A01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141" w:rsidP="008A0141">
            <w:pPr>
              <w:pStyle w:val="BodyText"/>
            </w:pPr>
            <w:r w:rsidRPr="008A0141">
              <w:t>This unit replaces and is equivalent to TLII3009A Provide on-board services to customers.</w:t>
            </w:r>
          </w:p>
        </w:tc>
      </w:tr>
    </w:tbl>
    <w:p w:rsidR="00000000" w:rsidRPr="008A0141" w:rsidP="008A0141">
      <w:pPr>
        <w:pStyle w:val="NoPaddingFontSize1"/>
      </w:pPr>
    </w:p>
    <w:p w:rsidR="00000000" w:rsidRPr="008A0141" w:rsidP="008A0141">
      <w:pPr>
        <w:pStyle w:val="AllowPageBreak"/>
      </w:pPr>
    </w:p>
    <w:p w:rsidR="00000000" w:rsidRPr="008A0141" w:rsidP="008A0141">
      <w:pPr>
        <w:pStyle w:val="Heading1"/>
      </w:pPr>
      <w:bookmarkStart w:id="10" w:name="O_1091397"/>
      <w:bookmarkEnd w:id="10"/>
      <w:r w:rsidRPr="008A0141">
        <w:t>Links</w:t>
      </w:r>
    </w:p>
    <w:p w:rsidR="00000000" w:rsidRPr="008A0141" w:rsidP="002D117F">
      <w:pPr>
        <w:pStyle w:val="BodyText"/>
      </w:pPr>
      <w:r w:rsidRPr="008A01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5565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A0141" w:rsidP="008A0141"/>
    <w:sectPr w:rsidSect="008A01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41" w:rsidRPr="002D117F" w:rsidP="002D1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7F" w:rsidP="008A0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17F" w:rsidP="008A0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117F" w:rsidP="008A0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141" w:rsidRPr="002D117F" w:rsidP="002D1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7F" w:rsidRPr="002D2AF8" w:rsidP="008A0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TLII3009 Provide on-board services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D117F" w:rsidP="008A0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EEF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8AD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141"/>
  </w:style>
  <w:style w:type="character" w:customStyle="1" w:styleId="Heading1Char">
    <w:name w:val="Heading 1 Char"/>
    <w:basedOn w:val="DefaultParagraphFont"/>
    <w:link w:val="Heading1"/>
    <w:rsid w:val="008A0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01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141"/>
    <w:rPr>
      <w:b/>
      <w:spacing w:val="0"/>
    </w:rPr>
  </w:style>
  <w:style w:type="paragraph" w:customStyle="1" w:styleId="SuperHeading">
    <w:name w:val="SuperHeading"/>
    <w:basedOn w:val="Normal"/>
    <w:rsid w:val="008A0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A0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0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0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1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1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0141"/>
    <w:rPr>
      <w:i/>
    </w:rPr>
  </w:style>
  <w:style w:type="paragraph" w:styleId="Caption">
    <w:name w:val="caption"/>
    <w:basedOn w:val="BodyText"/>
    <w:next w:val="Normal"/>
    <w:qFormat/>
    <w:rsid w:val="008A0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141"/>
  </w:style>
  <w:style w:type="paragraph" w:styleId="TableofFigures">
    <w:name w:val="table of figures"/>
    <w:basedOn w:val="Normal"/>
    <w:next w:val="Normal"/>
    <w:semiHidden/>
    <w:rsid w:val="008A0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1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141"/>
    <w:rPr>
      <w:rFonts w:ascii="Wingdings" w:hAnsi="Wingdings"/>
    </w:rPr>
  </w:style>
  <w:style w:type="paragraph" w:customStyle="1" w:styleId="TableHeading">
    <w:name w:val="Table Heading"/>
    <w:basedOn w:val="HeadingBase"/>
    <w:rsid w:val="008A0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141"/>
    <w:rPr>
      <w:color w:val="0033CC"/>
      <w:u w:val="none"/>
    </w:rPr>
  </w:style>
  <w:style w:type="paragraph" w:customStyle="1" w:styleId="BodyTextRight">
    <w:name w:val="Body Text Right"/>
    <w:basedOn w:val="BodyText"/>
    <w:rsid w:val="008A0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1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141"/>
    <w:rPr>
      <w:sz w:val="32"/>
    </w:rPr>
  </w:style>
  <w:style w:type="paragraph" w:customStyle="1" w:styleId="HeadingProcedure">
    <w:name w:val="Heading Procedure"/>
    <w:basedOn w:val="HeadingBase"/>
    <w:next w:val="Normal"/>
    <w:rsid w:val="008A0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141"/>
    <w:pPr>
      <w:spacing w:before="60" w:after="60"/>
    </w:pPr>
  </w:style>
  <w:style w:type="paragraph" w:styleId="ListContinue">
    <w:name w:val="List Continue"/>
    <w:basedOn w:val="List"/>
    <w:rsid w:val="008A0141"/>
    <w:pPr>
      <w:ind w:firstLine="0"/>
    </w:pPr>
  </w:style>
  <w:style w:type="paragraph" w:customStyle="1" w:styleId="ListNote">
    <w:name w:val="List Note"/>
    <w:basedOn w:val="List"/>
    <w:rsid w:val="008A0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141"/>
    <w:rPr>
      <w:rFonts w:ascii="Courier New" w:hAnsi="Courier New"/>
    </w:rPr>
  </w:style>
  <w:style w:type="paragraph" w:customStyle="1" w:styleId="NoteBullet">
    <w:name w:val="Note Bullet"/>
    <w:basedOn w:val="Note"/>
    <w:rsid w:val="008A0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1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141"/>
    <w:rPr>
      <w:b/>
      <w:smallCaps/>
    </w:rPr>
  </w:style>
  <w:style w:type="paragraph" w:customStyle="1" w:styleId="TableListNumber">
    <w:name w:val="Table List Number"/>
    <w:basedOn w:val="ListNumber"/>
    <w:rsid w:val="008A0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141"/>
    <w:pPr>
      <w:numPr>
        <w:numId w:val="8"/>
      </w:numPr>
    </w:pPr>
  </w:style>
  <w:style w:type="paragraph" w:customStyle="1" w:styleId="ListAlpha2">
    <w:name w:val="List Alpha 2"/>
    <w:basedOn w:val="List2"/>
    <w:rsid w:val="008A0141"/>
    <w:pPr>
      <w:numPr>
        <w:numId w:val="7"/>
      </w:numPr>
    </w:pPr>
  </w:style>
  <w:style w:type="paragraph" w:styleId="List2">
    <w:name w:val="List 2"/>
    <w:basedOn w:val="BodyText"/>
    <w:rsid w:val="008A0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0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1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1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141"/>
    <w:pPr>
      <w:numPr>
        <w:numId w:val="3"/>
      </w:numPr>
    </w:pPr>
  </w:style>
  <w:style w:type="paragraph" w:styleId="ListContinue2">
    <w:name w:val="List Continue 2"/>
    <w:basedOn w:val="List2"/>
    <w:rsid w:val="008A0141"/>
    <w:pPr>
      <w:ind w:firstLine="0"/>
    </w:pPr>
  </w:style>
  <w:style w:type="paragraph" w:styleId="ListContinue3">
    <w:name w:val="List Continue 3"/>
    <w:basedOn w:val="List3"/>
    <w:rsid w:val="008A0141"/>
    <w:pPr>
      <w:ind w:left="1021" w:firstLine="0"/>
    </w:pPr>
  </w:style>
  <w:style w:type="paragraph" w:styleId="ListContinue4">
    <w:name w:val="List Continue 4"/>
    <w:basedOn w:val="List4"/>
    <w:rsid w:val="008A0141"/>
    <w:pPr>
      <w:ind w:firstLine="0"/>
    </w:pPr>
  </w:style>
  <w:style w:type="paragraph" w:styleId="ListContinue5">
    <w:name w:val="List Continue 5"/>
    <w:basedOn w:val="List5"/>
    <w:rsid w:val="008A0141"/>
    <w:pPr>
      <w:ind w:firstLine="0"/>
    </w:pPr>
  </w:style>
  <w:style w:type="paragraph" w:styleId="ListNumber3">
    <w:name w:val="List Number 3"/>
    <w:basedOn w:val="List3"/>
    <w:rsid w:val="008A0141"/>
    <w:pPr>
      <w:numPr>
        <w:numId w:val="4"/>
      </w:numPr>
    </w:pPr>
  </w:style>
  <w:style w:type="paragraph" w:styleId="ListNumber4">
    <w:name w:val="List Number 4"/>
    <w:basedOn w:val="List4"/>
    <w:rsid w:val="008A0141"/>
    <w:pPr>
      <w:numPr>
        <w:numId w:val="5"/>
      </w:numPr>
    </w:pPr>
  </w:style>
  <w:style w:type="paragraph" w:styleId="ListNumber5">
    <w:name w:val="List Number 5"/>
    <w:basedOn w:val="List5"/>
    <w:rsid w:val="008A0141"/>
    <w:pPr>
      <w:numPr>
        <w:numId w:val="6"/>
      </w:numPr>
    </w:pPr>
  </w:style>
  <w:style w:type="paragraph" w:styleId="BlockText">
    <w:name w:val="Block Text"/>
    <w:basedOn w:val="Normal"/>
    <w:rsid w:val="008A0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141"/>
    <w:rPr>
      <w:sz w:val="16"/>
      <w:vertAlign w:val="superscript"/>
    </w:rPr>
  </w:style>
  <w:style w:type="character" w:customStyle="1" w:styleId="Symbols">
    <w:name w:val="Symbols"/>
    <w:basedOn w:val="DefaultParagraphFont"/>
    <w:rsid w:val="008A0141"/>
    <w:rPr>
      <w:rFonts w:ascii="Symbol" w:hAnsi="Symbol"/>
    </w:rPr>
  </w:style>
  <w:style w:type="character" w:customStyle="1" w:styleId="MenuOptions">
    <w:name w:val="Menu Options"/>
    <w:basedOn w:val="DefaultParagraphFont"/>
    <w:rsid w:val="008A0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141"/>
    <w:rPr>
      <w:b/>
    </w:rPr>
  </w:style>
  <w:style w:type="character" w:customStyle="1" w:styleId="Underlined">
    <w:name w:val="Underlined"/>
    <w:basedOn w:val="DefaultParagraphFont"/>
    <w:rsid w:val="008A0141"/>
    <w:rPr>
      <w:u w:val="single"/>
    </w:rPr>
  </w:style>
  <w:style w:type="paragraph" w:customStyle="1" w:styleId="TableBodyTextRight">
    <w:name w:val="Table Body Text Right"/>
    <w:basedOn w:val="TableBodyText"/>
    <w:rsid w:val="008A0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141"/>
    <w:rPr>
      <w:sz w:val="18"/>
    </w:rPr>
  </w:style>
  <w:style w:type="paragraph" w:customStyle="1" w:styleId="BodySmallRight">
    <w:name w:val="Body Small Right"/>
    <w:basedOn w:val="BodyTextRight"/>
    <w:rsid w:val="008A0141"/>
    <w:rPr>
      <w:sz w:val="18"/>
      <w:szCs w:val="18"/>
    </w:rPr>
  </w:style>
  <w:style w:type="paragraph" w:customStyle="1" w:styleId="MarginEdition">
    <w:name w:val="Margin Edition"/>
    <w:basedOn w:val="MarginNote"/>
    <w:rsid w:val="008A0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141"/>
    <w:rPr>
      <w:sz w:val="2"/>
      <w:szCs w:val="2"/>
    </w:rPr>
  </w:style>
  <w:style w:type="character" w:customStyle="1" w:styleId="Small">
    <w:name w:val="Small"/>
    <w:basedOn w:val="DefaultParagraphFont"/>
    <w:rsid w:val="008A0141"/>
    <w:rPr>
      <w:sz w:val="16"/>
    </w:rPr>
  </w:style>
  <w:style w:type="paragraph" w:customStyle="1" w:styleId="WideTable">
    <w:name w:val="Wide Table"/>
    <w:basedOn w:val="Normal"/>
    <w:rsid w:val="008A0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141"/>
  </w:style>
  <w:style w:type="paragraph" w:styleId="Quote">
    <w:name w:val="Quote"/>
    <w:basedOn w:val="Heading1"/>
    <w:link w:val="QuoteChar"/>
    <w:qFormat/>
    <w:rsid w:val="008A0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141"/>
    <w:pPr>
      <w:pageBreakBefore/>
    </w:pPr>
  </w:style>
  <w:style w:type="paragraph" w:customStyle="1" w:styleId="Border">
    <w:name w:val="Border"/>
    <w:basedOn w:val="Normal"/>
    <w:qFormat/>
    <w:rsid w:val="008A0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141"/>
    <w:rPr>
      <w:u w:val="single"/>
    </w:rPr>
  </w:style>
  <w:style w:type="character" w:customStyle="1" w:styleId="BoldandItalics">
    <w:name w:val="Bold and Italics"/>
    <w:qFormat/>
    <w:rsid w:val="008A0141"/>
    <w:rPr>
      <w:b/>
      <w:i/>
      <w:u w:val="none"/>
    </w:rPr>
  </w:style>
  <w:style w:type="paragraph" w:styleId="BalloonText">
    <w:name w:val="Balloon Text"/>
    <w:basedOn w:val="Normal"/>
    <w:link w:val="BalloonTextChar"/>
    <w:rsid w:val="008A0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141"/>
    <w:pPr>
      <w:spacing w:before="0" w:after="0"/>
    </w:pPr>
  </w:style>
  <w:style w:type="paragraph" w:customStyle="1" w:styleId="BodyTextBold">
    <w:name w:val="Body Text Bold"/>
    <w:basedOn w:val="BodyText"/>
    <w:qFormat/>
    <w:rsid w:val="008A0141"/>
    <w:rPr>
      <w:b/>
    </w:rPr>
  </w:style>
  <w:style w:type="character" w:styleId="Hyperlink">
    <w:name w:val="Hyperlink"/>
    <w:basedOn w:val="DefaultParagraphFont"/>
    <w:uiPriority w:val="99"/>
    <w:unhideWhenUsed/>
    <w:rsid w:val="002D1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</Words>
  <Characters>3070</Characters>
  <Application>Microsoft Office Word</Application>
  <DocSecurity>0</DocSecurity>
  <Lines>139</Lines>
  <Paragraphs>73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TLII3009 Provide on-board services to customers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