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4AB" w:rsidP="00DA54AB">
      <w:pPr>
        <w:pStyle w:val="Title"/>
      </w:pPr>
      <w:r>
        <w:fldChar w:fldCharType="begin"/>
      </w:r>
      <w:r>
        <w:instrText xml:space="preserve"> TITLE   \* MERGEFORMAT </w:instrText>
      </w:r>
      <w:r>
        <w:fldChar w:fldCharType="separate"/>
      </w:r>
      <w:r>
        <w:t>TLII3004 Manage camping procedures for coaches and buses</w:t>
      </w:r>
      <w:r>
        <w:fldChar w:fldCharType="end"/>
      </w:r>
    </w:p>
    <w:p w:rsidR="00DA54AB" w:rsidP="00DA54AB">
      <w:pPr>
        <w:pStyle w:val="Version"/>
        <w:sectPr w:rsidSect="00412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03A" w:rsidP="0041203A">
      <w:pPr>
        <w:pStyle w:val="SuperHeading"/>
      </w:pPr>
      <w:r w:rsidRPr="0041203A">
        <w:t>TLII3004 Manage camping procedures for coaches and buses</w:t>
      </w:r>
    </w:p>
    <w:p w:rsidR="00000000" w:rsidRPr="0041203A" w:rsidP="0041203A">
      <w:pPr>
        <w:pStyle w:val="Heading1"/>
      </w:pPr>
      <w:bookmarkStart w:id="1" w:name="O_845927"/>
      <w:bookmarkEnd w:id="1"/>
      <w:r w:rsidRPr="0041203A">
        <w:t>Modification History</w:t>
      </w:r>
    </w:p>
    <w:p w:rsidR="00DA54AB" w:rsidP="00DA54AB">
      <w:pPr>
        <w:pStyle w:val="BodyText"/>
      </w:pPr>
      <w:r w:rsidRPr="0041203A">
        <w:t>Release 1. This is the first release of this unit of competency in the TLI Transport and Logistics Training Package.</w:t>
      </w:r>
    </w:p>
    <w:p w:rsidR="00000000" w:rsidRPr="0041203A" w:rsidP="0041203A">
      <w:pPr>
        <w:pStyle w:val="Heading1"/>
      </w:pPr>
      <w:bookmarkStart w:id="2" w:name="O_845928"/>
      <w:bookmarkEnd w:id="2"/>
      <w:r w:rsidRPr="0041203A">
        <w:t>Application</w:t>
      </w:r>
    </w:p>
    <w:tbl>
      <w:tblPr>
        <w:tblW w:w="9498" w:type="dxa"/>
        <w:tblLayout w:type="fixed"/>
        <w:tblCellMar>
          <w:left w:w="62" w:type="dxa"/>
          <w:right w:w="62" w:type="dxa"/>
        </w:tblCellMar>
        <w:tblLook w:val="0000"/>
      </w:tblPr>
      <w:tblGrid>
        <w:gridCol w:w="9498"/>
      </w:tblGrid>
      <w:tr w:rsidTr="004120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t>This unit involves the skills and knowledge required to manage camping p</w:t>
            </w:r>
            <w:r w:rsidRPr="0041203A">
              <w:t xml:space="preserve">rocedures for coaches, buses and other relevant tourism vehicles, in accordance with relevant regulations, workplace procedures and permit requirements for camping activities conducted across a variety of tour operation contexts. </w:t>
            </w:r>
          </w:p>
          <w:p w:rsidR="00000000" w:rsidRPr="0041203A" w:rsidP="0041203A">
            <w:pPr>
              <w:pStyle w:val="BodyText"/>
            </w:pPr>
            <w:r w:rsidRPr="0041203A">
              <w:t>It includes preparing for</w:t>
            </w:r>
            <w:r w:rsidRPr="0041203A">
              <w:t xml:space="preserve"> a camping tour, overseeing establishment of a camp site, and supervising vacation of a camp site.</w:t>
            </w:r>
          </w:p>
          <w:p w:rsidR="00000000" w:rsidRPr="0041203A" w:rsidP="0041203A">
            <w:pPr>
              <w:pStyle w:val="BodyText"/>
            </w:pPr>
            <w:r w:rsidRPr="0041203A">
              <w:t>Work is performed with limited or minimum supervision, and with limited accountability and responsibility for self and others in achieving the prescribed out</w:t>
            </w:r>
            <w:r w:rsidRPr="0041203A">
              <w:t>comes.</w:t>
            </w:r>
          </w:p>
          <w:p w:rsidR="00000000" w:rsidRPr="0041203A" w:rsidP="0041203A">
            <w:pPr>
              <w:pStyle w:val="BodyText"/>
            </w:pPr>
            <w:r w:rsidRPr="0041203A">
              <w:t>No licensing, legislative or certification requirements apply to this unit at the time of publication.</w:t>
            </w:r>
          </w:p>
        </w:tc>
      </w:tr>
    </w:tbl>
    <w:p w:rsidR="00DA54AB" w:rsidP="0041203A">
      <w:pPr>
        <w:pStyle w:val="BodyText"/>
      </w:pPr>
    </w:p>
    <w:p w:rsidR="00DA54AB" w:rsidP="0041203A">
      <w:pPr>
        <w:pStyle w:val="BodyText"/>
      </w:pPr>
    </w:p>
    <w:p w:rsidR="00000000" w:rsidRPr="0041203A" w:rsidP="0041203A">
      <w:pPr>
        <w:pStyle w:val="Heading1"/>
      </w:pPr>
      <w:bookmarkStart w:id="3" w:name="O_845929"/>
      <w:bookmarkEnd w:id="3"/>
      <w:r w:rsidRPr="0041203A">
        <w:t>Pre-requisite Unit</w:t>
      </w:r>
    </w:p>
    <w:p w:rsidR="00DA54AB" w:rsidP="00DA54AB">
      <w:pPr>
        <w:pStyle w:val="BodyText"/>
      </w:pPr>
      <w:r w:rsidRPr="0041203A">
        <w:t>Not applicable.</w:t>
      </w:r>
    </w:p>
    <w:p w:rsidR="00000000" w:rsidRPr="0041203A" w:rsidP="0041203A">
      <w:pPr>
        <w:pStyle w:val="Heading1"/>
      </w:pPr>
      <w:bookmarkStart w:id="4" w:name="O_845930"/>
      <w:bookmarkEnd w:id="4"/>
      <w:r w:rsidRPr="0041203A">
        <w:t>Competency Field</w:t>
      </w:r>
    </w:p>
    <w:p w:rsidR="00DA54AB" w:rsidP="00DA54AB">
      <w:pPr>
        <w:pStyle w:val="BodyText"/>
      </w:pPr>
      <w:r w:rsidRPr="0041203A">
        <w:t>I – Customer Service</w:t>
      </w:r>
    </w:p>
    <w:p w:rsidR="00000000" w:rsidRPr="0041203A" w:rsidP="0041203A">
      <w:pPr>
        <w:pStyle w:val="Heading1"/>
      </w:pPr>
      <w:bookmarkStart w:id="5" w:name="O_845931"/>
      <w:bookmarkEnd w:id="5"/>
      <w:r w:rsidRPr="0041203A">
        <w:t>Unit Sector</w:t>
      </w:r>
    </w:p>
    <w:p w:rsidR="00DA54AB" w:rsidP="00DA54AB">
      <w:pPr>
        <w:pStyle w:val="BodyText"/>
      </w:pPr>
      <w:r w:rsidRPr="0041203A">
        <w:t>Not applicable.</w:t>
      </w:r>
    </w:p>
    <w:p w:rsidR="00000000" w:rsidRPr="0041203A" w:rsidP="0041203A">
      <w:pPr>
        <w:pStyle w:val="Heading1"/>
      </w:pPr>
      <w:bookmarkStart w:id="6" w:name="O_845932"/>
      <w:bookmarkEnd w:id="6"/>
      <w:r w:rsidRPr="0041203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A54A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rPr>
                <w:rStyle w:val="SpecialBold"/>
              </w:rPr>
              <w:t>PERFORMANCE CRITERIA</w:t>
            </w:r>
          </w:p>
        </w:tc>
      </w:tr>
      <w:tr w:rsidTr="00DA54A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 xml:space="preserve">Elements describe the </w:t>
            </w:r>
            <w:r w:rsidRPr="0041203A">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 xml:space="preserve">Performance criteria describe the performance needed to </w:t>
            </w:r>
            <w:r w:rsidRPr="0041203A">
              <w:t>demonstrate achievement of the element.</w:t>
            </w:r>
          </w:p>
        </w:tc>
      </w:tr>
      <w:tr w:rsidTr="00DA54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rPr>
                <w:rStyle w:val="SpecialBold"/>
              </w:rPr>
              <w:t xml:space="preserve">Prepare for </w:t>
            </w:r>
            <w:r w:rsidRPr="0041203A">
              <w:rPr>
                <w:rStyle w:val="SpecialBold"/>
              </w:rPr>
              <w:t>camping tour</w:t>
            </w: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1.1</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Camping equipment requirements are identified and obtained</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1.2</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 xml:space="preserve">All equipment is checked for serviceability and damage prior to tour commencement </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1.3</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Damaged items are repaired or replaced in accordance with workplace procedures</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1.4</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Consumables required for tour are determined and obtained in accordance with workplace procedures prior to tour commencement</w:t>
            </w:r>
          </w:p>
        </w:tc>
      </w:tr>
      <w:tr w:rsidTr="00DA54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rPr>
                <w:rStyle w:val="SpecialBold"/>
              </w:rPr>
              <w:t xml:space="preserve">Oversee camp site establishment </w:t>
            </w: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2.1</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Camp site hazards are identified and required action is taken to minimise, control or eliminate identified hazards</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2.2</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Suitable, level camp site is selected</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2.3</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Unloading of equipment, and erecting and commissioning camping equipment is supervised</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2.4</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Appropriate arrangements are made with host/cook for meals and other services during camping activity</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2.5</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Participants are advised of health and safety requirements and precautions including safe use of fires</w:t>
            </w:r>
          </w:p>
        </w:tc>
      </w:tr>
      <w:tr w:rsidTr="00DA54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rPr>
                <w:rStyle w:val="SpecialBold"/>
              </w:rPr>
              <w:t>Vacate camp site</w:t>
            </w: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3.1</w:t>
            </w:r>
          </w:p>
        </w:tc>
        <w:tc>
          <w:tcPr>
            <w:tcW w:w="6045"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 xml:space="preserve">Procedures for </w:t>
            </w:r>
            <w:r w:rsidRPr="0041203A">
              <w:t>vacating campsite are supervised in accordance with workplace procedures</w:t>
            </w:r>
          </w:p>
        </w:tc>
      </w:tr>
      <w:tr w:rsidTr="00DA54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3.2</w:t>
            </w:r>
          </w:p>
        </w:tc>
        <w:tc>
          <w:tcPr>
            <w:tcW w:w="6045" w:type="dxa"/>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t>Camp site is inspected for cleanliness and misplaced equipment in accordance with regulations and workplace procedures</w:t>
            </w:r>
          </w:p>
        </w:tc>
      </w:tr>
    </w:tbl>
    <w:p w:rsidR="00DA54AB" w:rsidP="0041203A">
      <w:pPr>
        <w:pStyle w:val="BodyText"/>
      </w:pPr>
    </w:p>
    <w:p w:rsidR="00DA54AB" w:rsidP="0041203A">
      <w:pPr>
        <w:pStyle w:val="BodyText"/>
      </w:pPr>
    </w:p>
    <w:p w:rsidR="00000000" w:rsidRPr="0041203A" w:rsidP="0041203A">
      <w:pPr>
        <w:pStyle w:val="Heading1"/>
      </w:pPr>
      <w:bookmarkStart w:id="7" w:name="O_845933"/>
      <w:bookmarkEnd w:id="7"/>
      <w:r w:rsidRPr="0041203A">
        <w:t>Foundation Skills</w:t>
      </w:r>
    </w:p>
    <w:p w:rsidR="00000000" w:rsidRPr="0041203A" w:rsidP="00DA54AB">
      <w:pPr>
        <w:pStyle w:val="BodyText"/>
      </w:pPr>
      <w:r w:rsidRPr="0041203A">
        <w:t>Foundation skills essential to performance are explicit in the performance criteria of this unit of competency.</w:t>
      </w:r>
    </w:p>
    <w:p w:rsidR="00000000" w:rsidRPr="0041203A" w:rsidP="0041203A">
      <w:pPr>
        <w:pStyle w:val="Heading1"/>
      </w:pPr>
      <w:bookmarkStart w:id="8" w:name="O_845934"/>
      <w:bookmarkEnd w:id="8"/>
      <w:r w:rsidRPr="0041203A">
        <w:t>Range of Conditions</w:t>
      </w:r>
    </w:p>
    <w:p w:rsidR="00000000" w:rsidRPr="0041203A" w:rsidP="00DA54AB">
      <w:pPr>
        <w:pStyle w:val="BodyText"/>
      </w:pPr>
      <w:r w:rsidRPr="0041203A">
        <w:t>Range is restricted to essential operating conditions and any other variables essential to the work environ</w:t>
      </w:r>
      <w:r w:rsidRPr="0041203A">
        <w:t>ment.</w:t>
      </w:r>
    </w:p>
    <w:p w:rsidR="00DA54AB" w:rsidP="00DA54AB">
      <w:pPr>
        <w:pStyle w:val="BodyText"/>
      </w:pPr>
      <w:r w:rsidRPr="0041203A">
        <w:t>Non-essential conditions can be found in the Companion Volume Implementation Guide.</w:t>
      </w:r>
    </w:p>
    <w:p w:rsidR="00000000" w:rsidRPr="0041203A" w:rsidP="0041203A">
      <w:pPr>
        <w:pStyle w:val="Heading1"/>
      </w:pPr>
      <w:bookmarkStart w:id="9" w:name="O_845935"/>
      <w:bookmarkEnd w:id="9"/>
      <w:r w:rsidRPr="0041203A">
        <w:t>Unit Mapping Information</w:t>
      </w:r>
    </w:p>
    <w:p w:rsidR="00DA54AB" w:rsidP="00DA54AB">
      <w:pPr>
        <w:pStyle w:val="BodyText"/>
      </w:pPr>
      <w:r w:rsidRPr="0041203A">
        <w:t>This unit replaces and is equivalent to TLII3004A Manage camping procedures for coaches and buses.</w:t>
      </w:r>
    </w:p>
    <w:p w:rsidR="00000000" w:rsidRPr="0041203A" w:rsidP="0041203A">
      <w:pPr>
        <w:pStyle w:val="Heading1"/>
      </w:pPr>
      <w:bookmarkStart w:id="10" w:name="O_845942"/>
      <w:bookmarkEnd w:id="10"/>
      <w:r w:rsidRPr="0041203A">
        <w:t>Links</w:t>
      </w:r>
    </w:p>
    <w:p w:rsidR="00000000" w:rsidRPr="0041203A" w:rsidP="00DA54AB">
      <w:pPr>
        <w:pStyle w:val="BodyText"/>
      </w:pPr>
      <w:r w:rsidRPr="004120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323D">
        <w:rPr>
          <w:rStyle w:val="Hyperlink"/>
        </w:rPr>
        <w:t>https://vetnet.gov.au/Pages/TrainingDocs.aspx?q=df441c6e-213d-43e3-874c-0b3f7036d851</w:t>
      </w:r>
      <w:r>
        <w:fldChar w:fldCharType="end"/>
      </w:r>
    </w:p>
    <w:p w:rsidR="00000000" w:rsidRPr="0041203A" w:rsidP="00DA54AB">
      <w:pPr>
        <w:pStyle w:val="BodyText"/>
        <w:sectPr w:rsidSect="0041203A">
          <w:headerReference w:type="default" r:id="rId10"/>
          <w:footerReference w:type="default" r:id="rId11"/>
          <w:pgSz w:w="11908" w:h="16833"/>
          <w:pgMar w:top="1702" w:right="1418" w:bottom="1702" w:left="1418" w:header="992" w:footer="992" w:gutter="0"/>
          <w:cols w:space="720"/>
          <w:noEndnote/>
          <w:docGrid w:linePitch="299"/>
        </w:sectPr>
      </w:pPr>
    </w:p>
    <w:p w:rsidR="00000000" w:rsidRPr="0041203A" w:rsidP="0041203A">
      <w:pPr>
        <w:pStyle w:val="SuperHeading"/>
      </w:pPr>
      <w:r w:rsidRPr="0041203A">
        <w:t xml:space="preserve">Assessment Requirements for TLII3004 Manage camping procedures </w:t>
      </w:r>
      <w:r w:rsidRPr="0041203A">
        <w:t>for coaches and buses</w:t>
      </w:r>
    </w:p>
    <w:p w:rsidR="00000000" w:rsidRPr="0041203A" w:rsidP="0041203A">
      <w:pPr>
        <w:pStyle w:val="Heading1"/>
      </w:pPr>
      <w:bookmarkStart w:id="11" w:name="O_845937"/>
      <w:bookmarkEnd w:id="11"/>
      <w:r w:rsidRPr="0041203A">
        <w:t>Modification History</w:t>
      </w:r>
    </w:p>
    <w:p w:rsidR="00DA54AB" w:rsidP="00DA54AB">
      <w:pPr>
        <w:pStyle w:val="BodyText"/>
      </w:pPr>
      <w:r w:rsidRPr="0041203A">
        <w:t>Release 1. This is the first release of this unit of competency in the TLI Transport and Logistics Training Package.</w:t>
      </w:r>
    </w:p>
    <w:p w:rsidR="00000000" w:rsidRPr="0041203A" w:rsidP="0041203A">
      <w:pPr>
        <w:pStyle w:val="Heading1"/>
      </w:pPr>
      <w:bookmarkStart w:id="12" w:name="O_845938"/>
      <w:bookmarkEnd w:id="12"/>
      <w:r w:rsidRPr="0041203A">
        <w:t>Performance Evidence</w:t>
      </w:r>
    </w:p>
    <w:tbl>
      <w:tblPr>
        <w:tblW w:w="9498" w:type="dxa"/>
        <w:tblLayout w:type="fixed"/>
        <w:tblCellMar>
          <w:left w:w="62" w:type="dxa"/>
          <w:right w:w="62" w:type="dxa"/>
        </w:tblCellMar>
        <w:tblLook w:val="0000"/>
      </w:tblPr>
      <w:tblGrid>
        <w:gridCol w:w="9498"/>
      </w:tblGrid>
      <w:tr w:rsidTr="0041203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Evidence required to demonstrate competence in this unit must be relevant to and satisfy all of the requirements of the elements and performance criteria on at least one occasion and include:</w:t>
            </w:r>
          </w:p>
        </w:tc>
      </w:tr>
      <w:tr w:rsidTr="0041203A">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41203A" w:rsidP="0041203A">
            <w:pPr>
              <w:pStyle w:val="ListBullet"/>
            </w:pPr>
            <w:r w:rsidRPr="0041203A">
              <w:t xml:space="preserve">applying precautions and required action to minimise, control or eliminate identified hazards </w:t>
            </w:r>
          </w:p>
          <w:p w:rsidR="00000000" w:rsidRPr="0041203A" w:rsidP="0041203A">
            <w:pPr>
              <w:pStyle w:val="ListBullet"/>
            </w:pPr>
            <w:r w:rsidRPr="0041203A">
              <w:t>applying relevant legislation and workplace procedures</w:t>
            </w:r>
          </w:p>
          <w:p w:rsidR="00000000" w:rsidRPr="0041203A" w:rsidP="0041203A">
            <w:pPr>
              <w:pStyle w:val="ListBullet"/>
            </w:pPr>
            <w:r w:rsidRPr="0041203A">
              <w:t xml:space="preserve">communicating effectively with others </w:t>
            </w:r>
          </w:p>
          <w:p w:rsidR="00000000" w:rsidRPr="0041203A" w:rsidP="0041203A">
            <w:pPr>
              <w:pStyle w:val="ListBullet"/>
            </w:pPr>
            <w:r w:rsidRPr="0041203A">
              <w:t>completing documentation related to work activities</w:t>
            </w:r>
          </w:p>
          <w:p w:rsidR="00000000" w:rsidRPr="0041203A" w:rsidP="0041203A">
            <w:pPr>
              <w:pStyle w:val="ListBullet"/>
            </w:pPr>
            <w:r w:rsidRPr="0041203A">
              <w:t>handling compla</w:t>
            </w:r>
            <w:r w:rsidRPr="0041203A">
              <w:t xml:space="preserve">ints and conflicts </w:t>
            </w:r>
          </w:p>
          <w:p w:rsidR="00000000" w:rsidRPr="0041203A" w:rsidP="0041203A">
            <w:pPr>
              <w:pStyle w:val="ListBullet"/>
            </w:pPr>
            <w:r w:rsidRPr="0041203A">
              <w:t>identifying and correctly using camping equipment</w:t>
            </w:r>
          </w:p>
          <w:p w:rsidR="00000000" w:rsidRPr="0041203A" w:rsidP="0041203A">
            <w:pPr>
              <w:pStyle w:val="ListBullet"/>
            </w:pPr>
            <w:r w:rsidRPr="0041203A">
              <w:t>modifying activities depending on operational contingencies, risk situations and environments</w:t>
            </w:r>
          </w:p>
          <w:p w:rsidR="00000000" w:rsidRPr="0041203A" w:rsidP="0041203A">
            <w:pPr>
              <w:pStyle w:val="ListBullet"/>
            </w:pPr>
            <w:r w:rsidRPr="0041203A">
              <w:t>monitoring condition and performance of camping equipment and taking appropriate action as r</w:t>
            </w:r>
            <w:r w:rsidRPr="0041203A">
              <w:t>equired</w:t>
            </w:r>
          </w:p>
          <w:p w:rsidR="00000000" w:rsidRPr="0041203A" w:rsidP="0041203A">
            <w:pPr>
              <w:pStyle w:val="ListBullet"/>
            </w:pPr>
            <w:r w:rsidRPr="0041203A">
              <w:t>operating and adapting to differences in equipment in accordance with workplace procedures</w:t>
            </w:r>
          </w:p>
          <w:p w:rsidR="00000000" w:rsidRPr="0041203A" w:rsidP="0041203A">
            <w:pPr>
              <w:pStyle w:val="ListBullet"/>
            </w:pPr>
            <w:r w:rsidRPr="0041203A">
              <w:t>providing customer service during camping operations</w:t>
            </w:r>
          </w:p>
          <w:p w:rsidR="00000000" w:rsidRPr="0041203A" w:rsidP="0041203A">
            <w:pPr>
              <w:pStyle w:val="ListBullet"/>
            </w:pPr>
            <w:r w:rsidRPr="0041203A">
              <w:t xml:space="preserve">reading and interpreting relevant instructions, procedures, information and signs </w:t>
            </w:r>
          </w:p>
          <w:p w:rsidR="00000000" w:rsidRPr="0041203A" w:rsidP="0041203A">
            <w:pPr>
              <w:pStyle w:val="ListBullet"/>
            </w:pPr>
            <w:r w:rsidRPr="0041203A">
              <w:t>working collaborative</w:t>
            </w:r>
            <w:r w:rsidRPr="0041203A">
              <w:t xml:space="preserve">ly with others </w:t>
            </w:r>
          </w:p>
          <w:p w:rsidR="00000000" w:rsidRPr="0041203A" w:rsidP="0041203A">
            <w:pPr>
              <w:pStyle w:val="ListBullet"/>
            </w:pPr>
            <w:r w:rsidRPr="0041203A">
              <w:t>working systematically with required attention to detail without injury to self or others, or damage to goods or equipment.</w:t>
            </w:r>
          </w:p>
        </w:tc>
      </w:tr>
    </w:tbl>
    <w:p w:rsidR="00DA54AB" w:rsidP="0041203A">
      <w:pPr>
        <w:pStyle w:val="BodyText"/>
      </w:pPr>
    </w:p>
    <w:p w:rsidR="00DA54AB" w:rsidP="0041203A">
      <w:pPr>
        <w:pStyle w:val="BodyText"/>
      </w:pPr>
    </w:p>
    <w:p w:rsidR="00000000" w:rsidRPr="0041203A" w:rsidP="0041203A">
      <w:pPr>
        <w:pStyle w:val="Heading1"/>
      </w:pPr>
      <w:bookmarkStart w:id="13" w:name="O_845939"/>
      <w:bookmarkEnd w:id="13"/>
      <w:r w:rsidRPr="0041203A">
        <w:t>Knowledge Evidence</w:t>
      </w:r>
    </w:p>
    <w:tbl>
      <w:tblPr>
        <w:tblW w:w="9498" w:type="dxa"/>
        <w:tblLayout w:type="fixed"/>
        <w:tblCellMar>
          <w:left w:w="62" w:type="dxa"/>
          <w:right w:w="62" w:type="dxa"/>
        </w:tblCellMar>
        <w:tblLook w:val="0000"/>
      </w:tblPr>
      <w:tblGrid>
        <w:gridCol w:w="9498"/>
      </w:tblGrid>
      <w:tr w:rsidTr="0041203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1203A">
            <w:pPr>
              <w:pStyle w:val="BodyText"/>
              <w:rPr>
                <w:lang w:val="en-NZ"/>
              </w:rPr>
            </w:pPr>
            <w:r w:rsidRPr="0041203A">
              <w:t>Evidence required to demonstrate competence in this unit must be relevant to and satisfy all of the requirements of the elements and performance criteria and include knowledge of:</w:t>
            </w:r>
          </w:p>
        </w:tc>
      </w:tr>
      <w:tr w:rsidTr="0041203A">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41203A" w:rsidP="0041203A">
            <w:pPr>
              <w:pStyle w:val="ListBullet"/>
            </w:pPr>
            <w:r w:rsidRPr="0041203A">
              <w:t>camping emergency procedures</w:t>
            </w:r>
          </w:p>
          <w:p w:rsidR="00000000" w:rsidRPr="0041203A" w:rsidP="0041203A">
            <w:pPr>
              <w:pStyle w:val="ListBullet"/>
            </w:pPr>
            <w:r w:rsidRPr="0041203A">
              <w:t>customer service policies and procedures</w:t>
            </w:r>
          </w:p>
          <w:p w:rsidR="00000000" w:rsidRPr="0041203A" w:rsidP="0041203A">
            <w:pPr>
              <w:pStyle w:val="ListBullet"/>
            </w:pPr>
            <w:r w:rsidRPr="0041203A">
              <w:t>local knowledge including camping areas and facilities</w:t>
            </w:r>
          </w:p>
          <w:p w:rsidR="00000000" w:rsidRPr="0041203A" w:rsidP="0041203A">
            <w:pPr>
              <w:pStyle w:val="ListBullet"/>
            </w:pPr>
            <w:r w:rsidRPr="0041203A">
              <w:t>relevant camping equipment and instructions for its use</w:t>
            </w:r>
          </w:p>
          <w:p w:rsidR="00000000" w:rsidRPr="0041203A" w:rsidP="0041203A">
            <w:pPr>
              <w:pStyle w:val="ListBullet"/>
            </w:pPr>
            <w:r w:rsidRPr="0041203A">
              <w:t>relevant regulations and permit requirements for camping activities</w:t>
            </w:r>
          </w:p>
          <w:p w:rsidR="00000000" w:rsidRPr="0041203A" w:rsidP="0041203A">
            <w:pPr>
              <w:pStyle w:val="ListBullet"/>
            </w:pPr>
            <w:r w:rsidRPr="0041203A">
              <w:t>relevant work health and safety (WHS)/occupational health and safety (OHS) an</w:t>
            </w:r>
            <w:r w:rsidRPr="0041203A">
              <w:t>d environmental procedures and regulations</w:t>
            </w:r>
          </w:p>
          <w:p w:rsidR="00000000" w:rsidRPr="0041203A" w:rsidP="0041203A">
            <w:pPr>
              <w:pStyle w:val="ListBullet"/>
            </w:pPr>
            <w:r w:rsidRPr="0041203A">
              <w:t>specific needs of different community sectors and cultures</w:t>
            </w:r>
          </w:p>
          <w:p w:rsidR="00000000" w:rsidRPr="0041203A" w:rsidP="0041203A">
            <w:pPr>
              <w:pStyle w:val="ListBullet"/>
            </w:pPr>
            <w:r w:rsidRPr="0041203A">
              <w:t>specific needs of persons with disabilities</w:t>
            </w:r>
          </w:p>
          <w:p w:rsidR="00000000" w:rsidRPr="0041203A" w:rsidP="0041203A">
            <w:pPr>
              <w:pStyle w:val="ListBullet"/>
            </w:pPr>
            <w:r w:rsidRPr="0041203A">
              <w:t>typical problems that may arise when managing camping activities for coaches and buses, and action that should</w:t>
            </w:r>
            <w:r w:rsidRPr="0041203A">
              <w:t xml:space="preserve"> be taken</w:t>
            </w:r>
          </w:p>
          <w:p w:rsidR="00000000" w:rsidRPr="0041203A" w:rsidP="0041203A">
            <w:pPr>
              <w:pStyle w:val="ListBullet"/>
            </w:pPr>
            <w:r w:rsidRPr="0041203A">
              <w:t>workplace camping procedures.</w:t>
            </w:r>
          </w:p>
        </w:tc>
      </w:tr>
    </w:tbl>
    <w:p w:rsidR="00DA54AB" w:rsidP="0041203A">
      <w:pPr>
        <w:pStyle w:val="BodyText"/>
      </w:pPr>
    </w:p>
    <w:p w:rsidR="00DA54AB" w:rsidP="0041203A">
      <w:pPr>
        <w:pStyle w:val="BodyText"/>
      </w:pPr>
    </w:p>
    <w:p w:rsidR="00000000" w:rsidRPr="0041203A" w:rsidP="0041203A">
      <w:pPr>
        <w:pStyle w:val="Heading1"/>
      </w:pPr>
      <w:bookmarkStart w:id="14" w:name="O_845940"/>
      <w:bookmarkEnd w:id="14"/>
      <w:r w:rsidRPr="0041203A">
        <w:t>Assessment Conditions</w:t>
      </w:r>
    </w:p>
    <w:tbl>
      <w:tblPr>
        <w:tblW w:w="9498" w:type="dxa"/>
        <w:tblLayout w:type="fixed"/>
        <w:tblCellMar>
          <w:left w:w="62" w:type="dxa"/>
          <w:right w:w="62" w:type="dxa"/>
        </w:tblCellMar>
        <w:tblLook w:val="0000"/>
      </w:tblPr>
      <w:tblGrid>
        <w:gridCol w:w="9498"/>
      </w:tblGrid>
      <w:tr w:rsidTr="004120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1203A" w:rsidP="0041203A">
            <w:pPr>
              <w:pStyle w:val="BodyText"/>
            </w:pPr>
            <w:r w:rsidRPr="0041203A">
              <w:t>As a minimum, assessors must satisfy applicable regulatory requirements, which include requirements in the</w:t>
            </w:r>
            <w:r w:rsidRPr="0041203A">
              <w:rPr>
                <w:rStyle w:val="Emphasis"/>
              </w:rPr>
              <w:t xml:space="preserve"> Standards for Registered Training Organisations </w:t>
            </w:r>
            <w:r w:rsidRPr="0041203A">
              <w:t xml:space="preserve">current at the time of assessment. </w:t>
            </w:r>
          </w:p>
          <w:p w:rsidR="00000000" w:rsidRPr="0041203A" w:rsidP="0041203A">
            <w:pPr>
              <w:pStyle w:val="BodyText"/>
            </w:pPr>
            <w:r w:rsidRPr="0041203A">
              <w:t xml:space="preserve">As a minimum, assessment must satisfy applicable regulatory requirements, which include requirements in the </w:t>
            </w:r>
            <w:r w:rsidRPr="0041203A">
              <w:rPr>
                <w:rStyle w:val="Emphasis"/>
              </w:rPr>
              <w:t xml:space="preserve">Standards for Registered Training Organisations </w:t>
            </w:r>
            <w:r w:rsidRPr="0041203A">
              <w:t>current at the time of assessment.</w:t>
            </w:r>
          </w:p>
          <w:p w:rsidR="00000000" w:rsidRPr="0041203A" w:rsidP="0041203A">
            <w:pPr>
              <w:pStyle w:val="BodyText"/>
            </w:pPr>
            <w:r w:rsidRPr="0041203A">
              <w:t>Assessment must occur in work</w:t>
            </w:r>
            <w:r w:rsidRPr="0041203A">
              <w:t xml:space="preserve">place operational situations where it is appropriate to do so; where this is not appropriate, assessment must occur in simulated workplace operational situations that replicate workplace conditions. </w:t>
            </w:r>
          </w:p>
          <w:p w:rsidR="00000000" w:rsidRPr="0041203A" w:rsidP="0041203A">
            <w:pPr>
              <w:pStyle w:val="BodyText"/>
            </w:pPr>
            <w:r w:rsidRPr="0041203A">
              <w:t xml:space="preserve">Assessment processes and techniques must be appropriate </w:t>
            </w:r>
            <w:r w:rsidRPr="0041203A">
              <w:t>to the language, literacy and numeracy requirements of the work being performed and the needs of the candidate.</w:t>
            </w:r>
          </w:p>
          <w:p w:rsidR="00000000" w:rsidRPr="0041203A" w:rsidP="0041203A">
            <w:pPr>
              <w:pStyle w:val="BodyText"/>
            </w:pPr>
            <w:r w:rsidRPr="0041203A">
              <w:t>Resources for assessment include:</w:t>
            </w:r>
          </w:p>
          <w:p w:rsidR="00000000" w:rsidRPr="0041203A" w:rsidP="0041203A">
            <w:pPr>
              <w:pStyle w:val="ListBullet"/>
            </w:pPr>
            <w:r w:rsidRPr="0041203A">
              <w:t>a range of relevant exercises, case studies and/or simulations</w:t>
            </w:r>
          </w:p>
          <w:p w:rsidR="00000000" w:rsidRPr="0041203A" w:rsidP="0041203A">
            <w:pPr>
              <w:pStyle w:val="ListBullet"/>
            </w:pPr>
            <w:r w:rsidRPr="0041203A">
              <w:t>applicable documentation including workplace p</w:t>
            </w:r>
            <w:r w:rsidRPr="0041203A">
              <w:t xml:space="preserve">rocedures, regulations, codes of practice and operation manuals </w:t>
            </w:r>
          </w:p>
          <w:p w:rsidR="00000000" w:rsidRPr="0041203A" w:rsidP="0041203A">
            <w:pPr>
              <w:pStyle w:val="ListBullet"/>
            </w:pPr>
            <w:r w:rsidRPr="0041203A">
              <w:t>relevant materials, tools, equipment and personal protective equipment currently used in industry.</w:t>
            </w:r>
          </w:p>
        </w:tc>
      </w:tr>
    </w:tbl>
    <w:p w:rsidR="00DA54AB" w:rsidP="0041203A">
      <w:pPr>
        <w:pStyle w:val="BodyText"/>
      </w:pPr>
    </w:p>
    <w:p w:rsidR="00DA54AB" w:rsidP="0041203A">
      <w:pPr>
        <w:pStyle w:val="BodyText"/>
      </w:pPr>
    </w:p>
    <w:p w:rsidR="00000000" w:rsidRPr="0041203A" w:rsidP="0041203A">
      <w:pPr>
        <w:pStyle w:val="Heading1"/>
      </w:pPr>
      <w:bookmarkStart w:id="15" w:name="O_845943"/>
      <w:bookmarkEnd w:id="15"/>
      <w:r w:rsidRPr="0041203A">
        <w:t>Links</w:t>
      </w:r>
    </w:p>
    <w:p w:rsidR="00000000" w:rsidRPr="0041203A" w:rsidP="00DA54AB">
      <w:pPr>
        <w:pStyle w:val="BodyText"/>
      </w:pPr>
      <w:r w:rsidRPr="0041203A">
        <w:t xml:space="preserve">Companion Volume implementation guides are </w:t>
      </w:r>
      <w:r w:rsidRPr="0041203A">
        <w:t xml:space="preserve">found in VETNet - </w:t>
      </w:r>
      <w:r>
        <w:fldChar w:fldCharType="begin"/>
      </w:r>
      <w:r>
        <w:instrText xml:space="preserve"> HYPERLINK "https://vetnet.gov.au/Pages/TrainingDocs.aspx?q=df441c6e-213d-43e3-874c-0b3f7036d851" </w:instrText>
      </w:r>
      <w:r>
        <w:fldChar w:fldCharType="separate"/>
      </w:r>
      <w:r w:rsidRPr="0054323D">
        <w:rPr>
          <w:rStyle w:val="Hyperlink"/>
        </w:rPr>
        <w:t>https://vetnet.gov.au/Pages/TrainingDocs.aspx?q=df441c6e-213d-43e3-874c-0b3f7036d851</w:t>
      </w:r>
      <w:r>
        <w:fldChar w:fldCharType="end"/>
      </w:r>
    </w:p>
    <w:p w:rsidR="00000000" w:rsidRPr="0041203A" w:rsidP="0041203A"/>
    <w:sectPr w:rsidSect="00412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rsidRPr="00DA54AB" w:rsidP="00DA5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B" w:rsidP="00412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4AB" w:rsidP="00412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A54AB" w:rsidP="00412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rsidP="0041203A">
    <w:pPr>
      <w:pStyle w:val="Footer"/>
      <w:framePr w:wrap="around"/>
    </w:pPr>
    <w:r>
      <w:fldChar w:fldCharType="begin"/>
    </w:r>
    <w:r>
      <w:instrText xml:space="preserve"> DOCPROPERTY  Subject  \* MERGEFORMAT </w:instrText>
    </w:r>
    <w:r>
      <w:fldChar w:fldCharType="separate"/>
    </w:r>
    <w:r w:rsidR="00DA54AB">
      <w:t>Approved</w:t>
    </w:r>
    <w:r w:rsidR="00DA54AB">
      <w:fldChar w:fldCharType="end"/>
    </w:r>
    <w:r>
      <w:tab/>
      <w:t xml:space="preserve">Page </w:t>
    </w:r>
    <w:r>
      <w:fldChar w:fldCharType="begin"/>
    </w:r>
    <w:r>
      <w:instrText xml:space="preserve"> PAGE  \* Arabic  \* MERGEFORMAT </w:instrText>
    </w:r>
    <w:r>
      <w:fldChar w:fldCharType="separate"/>
    </w:r>
    <w:r w:rsidR="00DA54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4AB">
      <w:rPr>
        <w:noProof/>
      </w:rPr>
      <w:t>4</w:t>
    </w:r>
    <w:r>
      <w:rPr>
        <w:noProof/>
      </w:rPr>
      <w:fldChar w:fldCharType="end"/>
    </w:r>
  </w:p>
  <w:p w:rsidR="0041203A" w:rsidP="0041203A">
    <w:pPr>
      <w:pStyle w:val="Footer"/>
      <w:framePr w:wrap="around"/>
    </w:pPr>
    <w:r>
      <w:t xml:space="preserve">© Commonwealth of Australia, </w:t>
    </w:r>
    <w:r>
      <w:fldChar w:fldCharType="begin"/>
    </w:r>
    <w:r>
      <w:instrText xml:space="preserve"> DATE  \@ "yyyy"  \* MERGEFORMAT </w:instrText>
    </w:r>
    <w:r>
      <w:fldChar w:fldCharType="separate"/>
    </w:r>
    <w:r w:rsidR="00DA54AB">
      <w:rPr>
        <w:noProof/>
      </w:rPr>
      <w:t>2025</w:t>
    </w:r>
    <w:r>
      <w:fldChar w:fldCharType="end"/>
    </w:r>
    <w:r>
      <w:tab/>
    </w:r>
    <w:r>
      <w:fldChar w:fldCharType="begin"/>
    </w:r>
    <w:r>
      <w:instrText xml:space="preserve"> DOCPROPERTY  Author  \* MERGEFORMAT </w:instrText>
    </w:r>
    <w:r>
      <w:fldChar w:fldCharType="separate"/>
    </w:r>
    <w:r w:rsidR="00DA54AB">
      <w:t>Industry Skills Australia</w:t>
    </w:r>
    <w:r w:rsidR="00DA54AB">
      <w:fldChar w:fldCharType="end"/>
    </w:r>
  </w:p>
  <w:p w:rsidR="0041203A" w:rsidP="00412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03A" w:rsidRPr="00DA54AB" w:rsidP="00DA5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B" w:rsidRPr="002D2AF8" w:rsidP="0041203A">
    <w:pPr>
      <w:pStyle w:val="Header"/>
      <w:framePr w:wrap="around"/>
    </w:pPr>
    <w:r>
      <w:fldChar w:fldCharType="begin"/>
    </w:r>
    <w:r>
      <w:instrText xml:space="preserve"> TITLE   \* MERGEFORMAT </w:instrText>
    </w:r>
    <w:r>
      <w:fldChar w:fldCharType="separate"/>
    </w:r>
    <w:r>
      <w:t>TLII3004 Manage camping procedures for coaches and buses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54AB" w:rsidP="00412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A" w:rsidRPr="002D2AF8" w:rsidP="0041203A">
    <w:pPr>
      <w:pStyle w:val="Header"/>
      <w:framePr w:wrap="around"/>
    </w:pPr>
    <w:r>
      <w:fldChar w:fldCharType="begin"/>
    </w:r>
    <w:r>
      <w:instrText xml:space="preserve"> TITLE   \* MERGEFORMAT </w:instrText>
    </w:r>
    <w:r>
      <w:fldChar w:fldCharType="separate"/>
    </w:r>
    <w:r w:rsidR="00DA54AB">
      <w:t>TLII3004 Manage camping procedures for coaches and buses</w:t>
    </w:r>
    <w:r w:rsidR="00DA54AB">
      <w:fldChar w:fldCharType="end"/>
    </w:r>
    <w:r>
      <w:tab/>
      <w:t xml:space="preserve">Date this document was generated: </w:t>
    </w:r>
    <w:r>
      <w:fldChar w:fldCharType="begin"/>
    </w:r>
    <w:r>
      <w:instrText xml:space="preserve"> CREATEDATE  \@ "d MMMM yyyy"  \* MERGEFORMAT </w:instrText>
    </w:r>
    <w:r>
      <w:fldChar w:fldCharType="separate"/>
    </w:r>
    <w:r w:rsidR="00DA54AB">
      <w:rPr>
        <w:noProof/>
      </w:rPr>
      <w:t>2 March 2025</w:t>
    </w:r>
    <w:r>
      <w:fldChar w:fldCharType="end"/>
    </w:r>
  </w:p>
  <w:p w:rsidR="0041203A" w:rsidP="00412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62D7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8C3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03A"/>
    <w:pPr>
      <w:spacing w:before="360" w:after="60"/>
      <w:outlineLvl w:val="0"/>
    </w:pPr>
    <w:rPr>
      <w:sz w:val="32"/>
    </w:rPr>
  </w:style>
  <w:style w:type="paragraph" w:styleId="Heading2">
    <w:name w:val="heading 2"/>
    <w:basedOn w:val="HeadingBase"/>
    <w:next w:val="BodyText"/>
    <w:link w:val="Heading2Char"/>
    <w:qFormat/>
    <w:rsid w:val="0041203A"/>
    <w:pPr>
      <w:keepLines/>
      <w:spacing w:before="240" w:after="120"/>
      <w:outlineLvl w:val="1"/>
    </w:pPr>
    <w:rPr>
      <w:sz w:val="28"/>
      <w:szCs w:val="40"/>
    </w:rPr>
  </w:style>
  <w:style w:type="paragraph" w:styleId="Heading3">
    <w:name w:val="heading 3"/>
    <w:basedOn w:val="HeadingBase"/>
    <w:next w:val="BodyText"/>
    <w:link w:val="Heading3Char"/>
    <w:qFormat/>
    <w:rsid w:val="0041203A"/>
    <w:pPr>
      <w:spacing w:before="180" w:after="120"/>
      <w:outlineLvl w:val="2"/>
    </w:pPr>
    <w:rPr>
      <w:spacing w:val="-10"/>
      <w:kern w:val="32"/>
    </w:rPr>
  </w:style>
  <w:style w:type="paragraph" w:styleId="Heading4">
    <w:name w:val="heading 4"/>
    <w:basedOn w:val="HeadingBase"/>
    <w:next w:val="BodyText"/>
    <w:link w:val="Heading4Char"/>
    <w:qFormat/>
    <w:rsid w:val="0041203A"/>
    <w:pPr>
      <w:spacing w:before="160" w:after="120"/>
      <w:outlineLvl w:val="3"/>
    </w:pPr>
    <w:rPr>
      <w:sz w:val="22"/>
    </w:rPr>
  </w:style>
  <w:style w:type="paragraph" w:styleId="Heading5">
    <w:name w:val="heading 5"/>
    <w:basedOn w:val="HeadingBase"/>
    <w:next w:val="Normal"/>
    <w:link w:val="Heading5Char"/>
    <w:qFormat/>
    <w:rsid w:val="0041203A"/>
    <w:pPr>
      <w:spacing w:before="80"/>
      <w:outlineLvl w:val="4"/>
    </w:pPr>
    <w:rPr>
      <w:color w:val="918585"/>
      <w:sz w:val="20"/>
    </w:rPr>
  </w:style>
  <w:style w:type="paragraph" w:styleId="Heading6">
    <w:name w:val="heading 6"/>
    <w:basedOn w:val="HeadingBase"/>
    <w:next w:val="Normal"/>
    <w:link w:val="Heading6Char"/>
    <w:qFormat/>
    <w:rsid w:val="0041203A"/>
    <w:pPr>
      <w:spacing w:before="60"/>
      <w:outlineLvl w:val="5"/>
    </w:pPr>
    <w:rPr>
      <w:color w:val="918585"/>
      <w:sz w:val="20"/>
    </w:rPr>
  </w:style>
  <w:style w:type="paragraph" w:styleId="Heading7">
    <w:name w:val="heading 7"/>
    <w:basedOn w:val="Normal"/>
    <w:next w:val="Normal"/>
    <w:link w:val="Heading7Char"/>
    <w:qFormat/>
    <w:rsid w:val="0041203A"/>
    <w:pPr>
      <w:ind w:left="720"/>
      <w:outlineLvl w:val="6"/>
    </w:pPr>
    <w:rPr>
      <w:i/>
    </w:rPr>
  </w:style>
  <w:style w:type="paragraph" w:styleId="Heading8">
    <w:name w:val="heading 8"/>
    <w:basedOn w:val="Normal"/>
    <w:next w:val="Normal"/>
    <w:link w:val="Heading8Char"/>
    <w:qFormat/>
    <w:rsid w:val="0041203A"/>
    <w:pPr>
      <w:ind w:left="720"/>
      <w:outlineLvl w:val="7"/>
    </w:pPr>
    <w:rPr>
      <w:i/>
    </w:rPr>
  </w:style>
  <w:style w:type="paragraph" w:styleId="Heading9">
    <w:name w:val="heading 9"/>
    <w:basedOn w:val="Normal"/>
    <w:next w:val="Normal"/>
    <w:link w:val="Heading9Char"/>
    <w:qFormat/>
    <w:rsid w:val="0041203A"/>
    <w:pPr>
      <w:ind w:left="720"/>
      <w:outlineLvl w:val="8"/>
    </w:pPr>
    <w:rPr>
      <w:i/>
    </w:rPr>
  </w:style>
  <w:style w:type="character" w:default="1" w:styleId="DefaultParagraphFont">
    <w:name w:val="Default Paragraph Font"/>
    <w:uiPriority w:val="1"/>
    <w:unhideWhenUsed/>
    <w:rsid w:val="00412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03A"/>
  </w:style>
  <w:style w:type="character" w:customStyle="1" w:styleId="Heading1Char">
    <w:name w:val="Heading 1 Char"/>
    <w:basedOn w:val="DefaultParagraphFont"/>
    <w:link w:val="Heading1"/>
    <w:rsid w:val="0041203A"/>
    <w:rPr>
      <w:rFonts w:ascii="Times New Roman" w:eastAsia="Times New Roman" w:hAnsi="Times New Roman" w:cs="Times New Roman"/>
      <w:b/>
      <w:sz w:val="32"/>
      <w:szCs w:val="20"/>
      <w:lang w:eastAsia="en-US"/>
    </w:rPr>
  </w:style>
  <w:style w:type="paragraph" w:styleId="BodyText">
    <w:name w:val="Body Text"/>
    <w:basedOn w:val="Normal"/>
    <w:link w:val="BodyTextChar"/>
    <w:rsid w:val="00412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03A"/>
    <w:rPr>
      <w:rFonts w:ascii="Times New Roman" w:eastAsia="Times New Roman" w:hAnsi="Times New Roman" w:cs="Times New Roman"/>
      <w:sz w:val="24"/>
      <w:lang w:eastAsia="en-US"/>
    </w:rPr>
  </w:style>
  <w:style w:type="paragraph" w:styleId="ListBullet">
    <w:name w:val="List Bullet"/>
    <w:basedOn w:val="List"/>
    <w:rsid w:val="0041203A"/>
    <w:pPr>
      <w:numPr>
        <w:numId w:val="11"/>
      </w:numPr>
      <w:tabs>
        <w:tab w:val="clear" w:pos="340"/>
      </w:tabs>
      <w:spacing w:before="40" w:after="40"/>
    </w:pPr>
  </w:style>
  <w:style w:type="character" w:customStyle="1" w:styleId="SpecialBold">
    <w:name w:val="Special Bold"/>
    <w:basedOn w:val="DefaultParagraphFont"/>
    <w:rsid w:val="0041203A"/>
    <w:rPr>
      <w:b/>
      <w:spacing w:val="0"/>
    </w:rPr>
  </w:style>
  <w:style w:type="character" w:styleId="Emphasis">
    <w:name w:val="Emphasis"/>
    <w:basedOn w:val="DefaultParagraphFont"/>
    <w:qFormat/>
    <w:rsid w:val="0041203A"/>
    <w:rPr>
      <w:i/>
    </w:rPr>
  </w:style>
  <w:style w:type="paragraph" w:customStyle="1" w:styleId="SuperHeading">
    <w:name w:val="SuperHeading"/>
    <w:basedOn w:val="Normal"/>
    <w:rsid w:val="0041203A"/>
    <w:pPr>
      <w:spacing w:before="240" w:after="120"/>
      <w:outlineLvl w:val="0"/>
    </w:pPr>
    <w:rPr>
      <w:rFonts w:ascii="Times New Roman" w:hAnsi="Times New Roman"/>
      <w:b/>
      <w:sz w:val="32"/>
    </w:rPr>
  </w:style>
  <w:style w:type="paragraph" w:customStyle="1" w:styleId="AllowPageBreak">
    <w:name w:val="AllowPageBreak"/>
    <w:rsid w:val="00412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03A"/>
    <w:rPr>
      <w:rFonts w:ascii="Courier New" w:eastAsia="Times New Roman" w:hAnsi="Courier New" w:cs="Times New Roman"/>
      <w:i/>
      <w:szCs w:val="20"/>
      <w:lang w:eastAsia="en-US"/>
    </w:rPr>
  </w:style>
  <w:style w:type="paragraph" w:customStyle="1" w:styleId="HeadingBase">
    <w:name w:val="Heading Base"/>
    <w:rsid w:val="00412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03A"/>
    <w:pPr>
      <w:tabs>
        <w:tab w:val="right" w:leader="dot" w:pos="9072"/>
      </w:tabs>
      <w:ind w:left="567"/>
    </w:pPr>
    <w:rPr>
      <w:szCs w:val="22"/>
    </w:rPr>
  </w:style>
  <w:style w:type="paragraph" w:customStyle="1" w:styleId="TOCBase">
    <w:name w:val="TOC Base"/>
    <w:rsid w:val="00412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03A"/>
    <w:pPr>
      <w:tabs>
        <w:tab w:val="right" w:leader="dot" w:pos="9072"/>
      </w:tabs>
      <w:spacing w:before="40" w:after="40"/>
      <w:ind w:left="284"/>
    </w:pPr>
    <w:rPr>
      <w:rFonts w:ascii="Times New Roman" w:hAnsi="Times New Roman"/>
    </w:rPr>
  </w:style>
  <w:style w:type="paragraph" w:styleId="TOC1">
    <w:name w:val="toc 1"/>
    <w:basedOn w:val="TOCBase"/>
    <w:next w:val="Normal"/>
    <w:rsid w:val="00412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03A"/>
    <w:rPr>
      <w:rFonts w:ascii="Times New Roman" w:eastAsia="Times New Roman" w:hAnsi="Times New Roman" w:cs="Times New Roman"/>
      <w:sz w:val="16"/>
      <w:lang w:eastAsia="en-US"/>
    </w:rPr>
  </w:style>
  <w:style w:type="paragraph" w:styleId="Title">
    <w:name w:val="Title"/>
    <w:basedOn w:val="HeadingBase"/>
    <w:link w:val="TitleChar"/>
    <w:qFormat/>
    <w:rsid w:val="0041203A"/>
    <w:pPr>
      <w:spacing w:before="5040"/>
      <w:jc w:val="center"/>
    </w:pPr>
    <w:rPr>
      <w:sz w:val="48"/>
      <w:szCs w:val="72"/>
      <w:lang w:val="en-US"/>
    </w:rPr>
  </w:style>
  <w:style w:type="character" w:customStyle="1" w:styleId="TitleChar">
    <w:name w:val="Title Char"/>
    <w:basedOn w:val="DefaultParagraphFont"/>
    <w:link w:val="Title"/>
    <w:rsid w:val="00412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03A"/>
    <w:pPr>
      <w:tabs>
        <w:tab w:val="left" w:pos="3600"/>
        <w:tab w:val="left" w:pos="3958"/>
      </w:tabs>
    </w:pPr>
  </w:style>
  <w:style w:type="paragraph" w:styleId="List">
    <w:name w:val="List"/>
    <w:basedOn w:val="BodyText"/>
    <w:next w:val="BodyText"/>
    <w:rsid w:val="0041203A"/>
    <w:pPr>
      <w:tabs>
        <w:tab w:val="left" w:pos="340"/>
      </w:tabs>
      <w:spacing w:before="60" w:after="60"/>
      <w:ind w:left="340" w:hanging="340"/>
    </w:pPr>
  </w:style>
  <w:style w:type="paragraph" w:customStyle="1" w:styleId="Note">
    <w:name w:val="Note"/>
    <w:basedOn w:val="BodyText"/>
    <w:rsid w:val="00412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03A"/>
    <w:pPr>
      <w:framePr w:wrap="auto" w:hAnchor="text" w:y="6049"/>
    </w:pPr>
    <w:rPr>
      <w:color w:val="000000"/>
      <w:sz w:val="40"/>
    </w:rPr>
  </w:style>
  <w:style w:type="paragraph" w:customStyle="1" w:styleId="TOCTitle">
    <w:name w:val="TOCTitle"/>
    <w:basedOn w:val="Heading1"/>
    <w:rsid w:val="0041203A"/>
    <w:pPr>
      <w:spacing w:after="240"/>
      <w:jc w:val="center"/>
      <w:outlineLvl w:val="9"/>
    </w:pPr>
    <w:rPr>
      <w:caps/>
    </w:rPr>
  </w:style>
  <w:style w:type="paragraph" w:customStyle="1" w:styleId="Version">
    <w:name w:val="Version"/>
    <w:rsid w:val="00412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03A"/>
    <w:pPr>
      <w:numPr>
        <w:numId w:val="12"/>
      </w:numPr>
      <w:tabs>
        <w:tab w:val="clear" w:pos="680"/>
      </w:tabs>
    </w:pPr>
  </w:style>
  <w:style w:type="paragraph" w:styleId="Index1">
    <w:name w:val="index 1"/>
    <w:basedOn w:val="Normal"/>
    <w:next w:val="Normal"/>
    <w:semiHidden/>
    <w:rsid w:val="0041203A"/>
    <w:pPr>
      <w:keepNext w:val="0"/>
      <w:tabs>
        <w:tab w:val="right" w:pos="4176"/>
      </w:tabs>
      <w:ind w:left="198" w:hanging="198"/>
    </w:pPr>
    <w:rPr>
      <w:rFonts w:ascii="Garamond" w:hAnsi="Garamond"/>
    </w:rPr>
  </w:style>
  <w:style w:type="paragraph" w:styleId="IndexHeading">
    <w:name w:val="index heading"/>
    <w:basedOn w:val="Normal"/>
    <w:next w:val="Index1"/>
    <w:semiHidden/>
    <w:rsid w:val="0041203A"/>
    <w:pPr>
      <w:spacing w:before="120" w:after="120"/>
    </w:pPr>
    <w:rPr>
      <w:rFonts w:ascii="Arial" w:hAnsi="Arial"/>
      <w:b/>
      <w:color w:val="918585"/>
      <w:sz w:val="24"/>
    </w:rPr>
  </w:style>
  <w:style w:type="paragraph" w:styleId="Header">
    <w:name w:val="header"/>
    <w:basedOn w:val="Normal"/>
    <w:link w:val="HeaderChar"/>
    <w:rsid w:val="00412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03A"/>
    <w:rPr>
      <w:rFonts w:ascii="Times New Roman" w:eastAsia="Times New Roman" w:hAnsi="Times New Roman" w:cs="Times New Roman"/>
      <w:sz w:val="16"/>
      <w:szCs w:val="20"/>
      <w:lang w:val="en-GB" w:eastAsia="en-US"/>
    </w:rPr>
  </w:style>
  <w:style w:type="paragraph" w:customStyle="1" w:styleId="Chapter">
    <w:name w:val="Chapter"/>
    <w:basedOn w:val="Normal"/>
    <w:rsid w:val="0041203A"/>
    <w:pPr>
      <w:spacing w:before="240"/>
    </w:pPr>
    <w:rPr>
      <w:rFonts w:ascii="Times New Roman" w:hAnsi="Times New Roman"/>
      <w:smallCaps/>
      <w:spacing w:val="80"/>
      <w:sz w:val="28"/>
    </w:rPr>
  </w:style>
  <w:style w:type="paragraph" w:customStyle="1" w:styleId="InChapter">
    <w:name w:val="InChapter"/>
    <w:basedOn w:val="Heading3"/>
    <w:rsid w:val="0041203A"/>
    <w:pPr>
      <w:spacing w:after="240"/>
      <w:outlineLvl w:val="9"/>
    </w:pPr>
    <w:rPr>
      <w:noProof/>
    </w:rPr>
  </w:style>
  <w:style w:type="paragraph" w:styleId="Index2">
    <w:name w:val="index 2"/>
    <w:basedOn w:val="Normal"/>
    <w:next w:val="Normal"/>
    <w:semiHidden/>
    <w:rsid w:val="0041203A"/>
    <w:pPr>
      <w:tabs>
        <w:tab w:val="right" w:pos="4176"/>
      </w:tabs>
      <w:ind w:left="568" w:hanging="284"/>
    </w:pPr>
    <w:rPr>
      <w:rFonts w:ascii="Garamond" w:hAnsi="Garamond"/>
    </w:rPr>
  </w:style>
  <w:style w:type="paragraph" w:customStyle="1" w:styleId="Byline">
    <w:name w:val="Byline"/>
    <w:rsid w:val="00412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03A"/>
    <w:pPr>
      <w:tabs>
        <w:tab w:val="clear" w:pos="3600"/>
        <w:tab w:val="clear" w:pos="3958"/>
      </w:tabs>
      <w:jc w:val="right"/>
    </w:pPr>
  </w:style>
  <w:style w:type="paragraph" w:styleId="Caption">
    <w:name w:val="caption"/>
    <w:basedOn w:val="BodyText"/>
    <w:next w:val="Normal"/>
    <w:qFormat/>
    <w:rsid w:val="0041203A"/>
    <w:pPr>
      <w:framePr w:w="2268" w:hSpace="181" w:vSpace="181" w:wrap="around" w:vAnchor="text" w:hAnchor="page" w:x="1135" w:y="285" w:anchorLock="1"/>
    </w:pPr>
    <w:rPr>
      <w:i/>
    </w:rPr>
  </w:style>
  <w:style w:type="paragraph" w:customStyle="1" w:styleId="MiniTOCTitle">
    <w:name w:val="MiniTOCTitle"/>
    <w:basedOn w:val="Heading4"/>
    <w:rsid w:val="0041203A"/>
    <w:pPr>
      <w:spacing w:before="240"/>
      <w:outlineLvl w:val="9"/>
    </w:pPr>
    <w:rPr>
      <w:noProof/>
      <w:sz w:val="24"/>
    </w:rPr>
  </w:style>
  <w:style w:type="paragraph" w:customStyle="1" w:styleId="MiniTOCItem">
    <w:name w:val="MiniTOCItem"/>
    <w:basedOn w:val="ListBullet"/>
    <w:rsid w:val="0041203A"/>
    <w:pPr>
      <w:numPr>
        <w:numId w:val="0"/>
      </w:numPr>
      <w:tabs>
        <w:tab w:val="right" w:leader="dot" w:pos="6521"/>
      </w:tabs>
      <w:spacing w:before="0" w:after="0"/>
    </w:pPr>
  </w:style>
  <w:style w:type="paragraph" w:customStyle="1" w:styleId="TOFTitle">
    <w:name w:val="TOFTitle"/>
    <w:basedOn w:val="TOCTitle"/>
    <w:rsid w:val="0041203A"/>
  </w:style>
  <w:style w:type="paragraph" w:styleId="TableofFigures">
    <w:name w:val="table of figures"/>
    <w:basedOn w:val="Normal"/>
    <w:next w:val="Normal"/>
    <w:semiHidden/>
    <w:rsid w:val="0041203A"/>
    <w:pPr>
      <w:tabs>
        <w:tab w:val="right" w:leader="dot" w:pos="9072"/>
      </w:tabs>
      <w:ind w:left="970" w:hanging="403"/>
    </w:pPr>
    <w:rPr>
      <w:rFonts w:ascii="Times New Roman" w:hAnsi="Times New Roman"/>
      <w:b/>
    </w:rPr>
  </w:style>
  <w:style w:type="paragraph" w:styleId="ListNumber">
    <w:name w:val="List Number"/>
    <w:basedOn w:val="List"/>
    <w:rsid w:val="0041203A"/>
    <w:pPr>
      <w:numPr>
        <w:numId w:val="14"/>
      </w:numPr>
      <w:tabs>
        <w:tab w:val="clear" w:pos="340"/>
      </w:tabs>
    </w:pPr>
  </w:style>
  <w:style w:type="character" w:customStyle="1" w:styleId="WingdingSymbols">
    <w:name w:val="Wingding Symbols"/>
    <w:rsid w:val="0041203A"/>
    <w:rPr>
      <w:rFonts w:ascii="Wingdings" w:hAnsi="Wingdings"/>
    </w:rPr>
  </w:style>
  <w:style w:type="paragraph" w:customStyle="1" w:styleId="TableHeading">
    <w:name w:val="Table Heading"/>
    <w:basedOn w:val="HeadingBase"/>
    <w:rsid w:val="0041203A"/>
    <w:pPr>
      <w:keepLines/>
      <w:pBdr>
        <w:bottom w:val="single" w:sz="6" w:space="1" w:color="918585"/>
      </w:pBdr>
      <w:spacing w:before="240"/>
    </w:pPr>
  </w:style>
  <w:style w:type="character" w:customStyle="1" w:styleId="HotSpot">
    <w:name w:val="HotSpot"/>
    <w:rsid w:val="0041203A"/>
    <w:rPr>
      <w:color w:val="0033CC"/>
      <w:u w:val="none"/>
    </w:rPr>
  </w:style>
  <w:style w:type="paragraph" w:customStyle="1" w:styleId="BodyTextRight">
    <w:name w:val="Body Text Right"/>
    <w:basedOn w:val="BodyText"/>
    <w:rsid w:val="0041203A"/>
    <w:pPr>
      <w:spacing w:before="0" w:after="0"/>
      <w:jc w:val="right"/>
    </w:pPr>
  </w:style>
  <w:style w:type="paragraph" w:styleId="Index3">
    <w:name w:val="index 3"/>
    <w:basedOn w:val="ListNumber2"/>
    <w:next w:val="Normal"/>
    <w:semiHidden/>
    <w:rsid w:val="0041203A"/>
    <w:pPr>
      <w:numPr>
        <w:numId w:val="0"/>
      </w:numPr>
      <w:tabs>
        <w:tab w:val="right" w:leader="dot" w:pos="4176"/>
      </w:tabs>
    </w:pPr>
  </w:style>
  <w:style w:type="paragraph" w:styleId="ListNumber2">
    <w:name w:val="List Number 2"/>
    <w:basedOn w:val="List2"/>
    <w:rsid w:val="0041203A"/>
    <w:pPr>
      <w:numPr>
        <w:numId w:val="9"/>
      </w:numPr>
      <w:tabs>
        <w:tab w:val="clear" w:pos="1060"/>
      </w:tabs>
    </w:pPr>
  </w:style>
  <w:style w:type="paragraph" w:customStyle="1" w:styleId="MarginNote">
    <w:name w:val="Margin Note"/>
    <w:basedOn w:val="BodyText"/>
    <w:rsid w:val="00412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03A"/>
    <w:rPr>
      <w:sz w:val="32"/>
    </w:rPr>
  </w:style>
  <w:style w:type="paragraph" w:customStyle="1" w:styleId="HeadingProcedure">
    <w:name w:val="Heading Procedure"/>
    <w:basedOn w:val="HeadingBase"/>
    <w:next w:val="Normal"/>
    <w:rsid w:val="0041203A"/>
    <w:pPr>
      <w:tabs>
        <w:tab w:val="left" w:pos="0"/>
      </w:tabs>
      <w:spacing w:before="120" w:after="60"/>
    </w:pPr>
    <w:rPr>
      <w:i/>
      <w:color w:val="918585"/>
      <w:sz w:val="22"/>
    </w:rPr>
  </w:style>
  <w:style w:type="paragraph" w:customStyle="1" w:styleId="TableBodyText">
    <w:name w:val="Table Body Text"/>
    <w:basedOn w:val="BodyText"/>
    <w:rsid w:val="0041203A"/>
    <w:pPr>
      <w:spacing w:before="60" w:after="60"/>
    </w:pPr>
  </w:style>
  <w:style w:type="paragraph" w:styleId="ListContinue">
    <w:name w:val="List Continue"/>
    <w:basedOn w:val="List"/>
    <w:rsid w:val="0041203A"/>
    <w:pPr>
      <w:ind w:firstLine="0"/>
    </w:pPr>
  </w:style>
  <w:style w:type="paragraph" w:customStyle="1" w:styleId="ListNote">
    <w:name w:val="List Note"/>
    <w:basedOn w:val="List"/>
    <w:rsid w:val="0041203A"/>
    <w:pPr>
      <w:pBdr>
        <w:top w:val="single" w:sz="6" w:space="2" w:color="918585"/>
        <w:bottom w:val="single" w:sz="6" w:space="2" w:color="918585"/>
      </w:pBdr>
      <w:tabs>
        <w:tab w:val="left" w:pos="1021"/>
      </w:tabs>
      <w:ind w:firstLine="0"/>
    </w:pPr>
  </w:style>
  <w:style w:type="paragraph" w:customStyle="1" w:styleId="Warning">
    <w:name w:val="Warning"/>
    <w:basedOn w:val="BodyText"/>
    <w:rsid w:val="0041203A"/>
    <w:pPr>
      <w:shd w:val="clear" w:color="auto" w:fill="D9D9D9"/>
      <w:tabs>
        <w:tab w:val="left" w:pos="992"/>
      </w:tabs>
      <w:ind w:left="119" w:right="119"/>
    </w:pPr>
    <w:rPr>
      <w:sz w:val="20"/>
    </w:rPr>
  </w:style>
  <w:style w:type="paragraph" w:customStyle="1" w:styleId="MarginIcons">
    <w:name w:val="Margin Icons"/>
    <w:basedOn w:val="BodyText"/>
    <w:rsid w:val="00412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03A"/>
    <w:rPr>
      <w:rFonts w:ascii="Courier New" w:hAnsi="Courier New"/>
    </w:rPr>
  </w:style>
  <w:style w:type="paragraph" w:customStyle="1" w:styleId="NoteBullet">
    <w:name w:val="Note Bullet"/>
    <w:basedOn w:val="Note"/>
    <w:rsid w:val="0041203A"/>
    <w:pPr>
      <w:tabs>
        <w:tab w:val="clear" w:pos="680"/>
      </w:tabs>
      <w:spacing w:before="60" w:after="60"/>
    </w:pPr>
  </w:style>
  <w:style w:type="paragraph" w:customStyle="1" w:styleId="SubHeading2">
    <w:name w:val="SubHeading2"/>
    <w:basedOn w:val="HeadingBase"/>
    <w:rsid w:val="0041203A"/>
    <w:pPr>
      <w:spacing w:before="240" w:after="60"/>
    </w:pPr>
    <w:rPr>
      <w:sz w:val="20"/>
    </w:rPr>
  </w:style>
  <w:style w:type="paragraph" w:customStyle="1" w:styleId="SubHeading1">
    <w:name w:val="SubHeading1"/>
    <w:basedOn w:val="HeadingBase"/>
    <w:rsid w:val="0041203A"/>
    <w:pPr>
      <w:spacing w:before="240" w:after="60"/>
    </w:pPr>
    <w:rPr>
      <w:color w:val="918585"/>
      <w:sz w:val="22"/>
    </w:rPr>
  </w:style>
  <w:style w:type="paragraph" w:customStyle="1" w:styleId="SideHeading">
    <w:name w:val="Side Heading"/>
    <w:basedOn w:val="HeadingBase"/>
    <w:rsid w:val="00412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03A"/>
    <w:pPr>
      <w:numPr>
        <w:numId w:val="10"/>
      </w:numPr>
    </w:pPr>
  </w:style>
  <w:style w:type="paragraph" w:styleId="PlainText">
    <w:name w:val="Plain Text"/>
    <w:basedOn w:val="Normal"/>
    <w:link w:val="PlainTextChar"/>
    <w:rsid w:val="0041203A"/>
    <w:rPr>
      <w:sz w:val="20"/>
    </w:rPr>
  </w:style>
  <w:style w:type="character" w:customStyle="1" w:styleId="PlainTextChar">
    <w:name w:val="Plain Text Char"/>
    <w:basedOn w:val="DefaultParagraphFont"/>
    <w:link w:val="PlainText"/>
    <w:rsid w:val="0041203A"/>
    <w:rPr>
      <w:rFonts w:ascii="Courier New" w:eastAsia="Times New Roman" w:hAnsi="Courier New" w:cs="Times New Roman"/>
      <w:sz w:val="20"/>
      <w:szCs w:val="20"/>
      <w:lang w:eastAsia="en-US"/>
    </w:rPr>
  </w:style>
  <w:style w:type="character" w:customStyle="1" w:styleId="MenuOption">
    <w:name w:val="Menu Option"/>
    <w:basedOn w:val="DefaultParagraphFont"/>
    <w:rsid w:val="0041203A"/>
    <w:rPr>
      <w:b/>
      <w:smallCaps/>
    </w:rPr>
  </w:style>
  <w:style w:type="paragraph" w:customStyle="1" w:styleId="TableListNumber">
    <w:name w:val="Table List Number"/>
    <w:basedOn w:val="ListNumber"/>
    <w:rsid w:val="0041203A"/>
    <w:pPr>
      <w:numPr>
        <w:numId w:val="0"/>
      </w:numPr>
    </w:pPr>
  </w:style>
  <w:style w:type="paragraph" w:styleId="TOC4">
    <w:name w:val="toc 4"/>
    <w:basedOn w:val="TOCBase"/>
    <w:next w:val="Normal"/>
    <w:semiHidden/>
    <w:rsid w:val="0041203A"/>
    <w:pPr>
      <w:tabs>
        <w:tab w:val="right" w:leader="dot" w:pos="9071"/>
      </w:tabs>
      <w:ind w:left="1701"/>
    </w:pPr>
  </w:style>
  <w:style w:type="paragraph" w:customStyle="1" w:styleId="ListAlpha">
    <w:name w:val="List Alpha"/>
    <w:basedOn w:val="List"/>
    <w:rsid w:val="0041203A"/>
    <w:pPr>
      <w:numPr>
        <w:numId w:val="8"/>
      </w:numPr>
    </w:pPr>
  </w:style>
  <w:style w:type="paragraph" w:customStyle="1" w:styleId="ListAlpha2">
    <w:name w:val="List Alpha 2"/>
    <w:basedOn w:val="List2"/>
    <w:rsid w:val="0041203A"/>
    <w:pPr>
      <w:numPr>
        <w:numId w:val="7"/>
      </w:numPr>
    </w:pPr>
  </w:style>
  <w:style w:type="paragraph" w:styleId="List2">
    <w:name w:val="List 2"/>
    <w:basedOn w:val="BodyText"/>
    <w:rsid w:val="0041203A"/>
    <w:pPr>
      <w:tabs>
        <w:tab w:val="left" w:pos="680"/>
      </w:tabs>
      <w:spacing w:before="60" w:after="60"/>
      <w:ind w:left="680" w:hanging="340"/>
    </w:pPr>
  </w:style>
  <w:style w:type="paragraph" w:styleId="List3">
    <w:name w:val="List 3"/>
    <w:basedOn w:val="BodyText"/>
    <w:rsid w:val="0041203A"/>
    <w:pPr>
      <w:tabs>
        <w:tab w:val="left" w:pos="1021"/>
      </w:tabs>
      <w:spacing w:before="60" w:after="60"/>
      <w:ind w:left="1020" w:hanging="340"/>
    </w:pPr>
  </w:style>
  <w:style w:type="paragraph" w:styleId="List4">
    <w:name w:val="List 4"/>
    <w:basedOn w:val="BodyText"/>
    <w:rsid w:val="0041203A"/>
    <w:pPr>
      <w:tabs>
        <w:tab w:val="left" w:pos="1361"/>
      </w:tabs>
      <w:spacing w:before="60" w:after="60"/>
      <w:ind w:left="1361" w:hanging="340"/>
    </w:pPr>
  </w:style>
  <w:style w:type="paragraph" w:styleId="List5">
    <w:name w:val="List 5"/>
    <w:basedOn w:val="BodyText"/>
    <w:rsid w:val="0041203A"/>
    <w:pPr>
      <w:tabs>
        <w:tab w:val="left" w:pos="1701"/>
      </w:tabs>
      <w:spacing w:before="60" w:after="60"/>
      <w:ind w:left="1701" w:hanging="340"/>
    </w:pPr>
  </w:style>
  <w:style w:type="paragraph" w:styleId="ListBullet3">
    <w:name w:val="List Bullet 3"/>
    <w:basedOn w:val="List3"/>
    <w:rsid w:val="0041203A"/>
    <w:pPr>
      <w:numPr>
        <w:numId w:val="13"/>
      </w:numPr>
      <w:tabs>
        <w:tab w:val="clear" w:pos="1021"/>
      </w:tabs>
      <w:ind w:left="1037" w:hanging="357"/>
    </w:pPr>
  </w:style>
  <w:style w:type="paragraph" w:styleId="ListBullet4">
    <w:name w:val="List Bullet 4"/>
    <w:basedOn w:val="List4"/>
    <w:rsid w:val="0041203A"/>
    <w:pPr>
      <w:numPr>
        <w:numId w:val="2"/>
      </w:numPr>
      <w:tabs>
        <w:tab w:val="clear" w:pos="1361"/>
      </w:tabs>
    </w:pPr>
  </w:style>
  <w:style w:type="paragraph" w:styleId="ListBullet5">
    <w:name w:val="List Bullet 5"/>
    <w:basedOn w:val="List5"/>
    <w:rsid w:val="0041203A"/>
    <w:pPr>
      <w:numPr>
        <w:numId w:val="3"/>
      </w:numPr>
    </w:pPr>
  </w:style>
  <w:style w:type="paragraph" w:styleId="ListContinue2">
    <w:name w:val="List Continue 2"/>
    <w:basedOn w:val="List2"/>
    <w:rsid w:val="0041203A"/>
    <w:pPr>
      <w:ind w:firstLine="0"/>
    </w:pPr>
  </w:style>
  <w:style w:type="paragraph" w:styleId="ListContinue3">
    <w:name w:val="List Continue 3"/>
    <w:basedOn w:val="List3"/>
    <w:rsid w:val="0041203A"/>
    <w:pPr>
      <w:ind w:left="1021" w:firstLine="0"/>
    </w:pPr>
  </w:style>
  <w:style w:type="paragraph" w:styleId="ListContinue4">
    <w:name w:val="List Continue 4"/>
    <w:basedOn w:val="List4"/>
    <w:rsid w:val="0041203A"/>
    <w:pPr>
      <w:ind w:firstLine="0"/>
    </w:pPr>
  </w:style>
  <w:style w:type="paragraph" w:styleId="ListContinue5">
    <w:name w:val="List Continue 5"/>
    <w:basedOn w:val="List5"/>
    <w:rsid w:val="0041203A"/>
    <w:pPr>
      <w:ind w:firstLine="0"/>
    </w:pPr>
  </w:style>
  <w:style w:type="paragraph" w:styleId="ListNumber3">
    <w:name w:val="List Number 3"/>
    <w:basedOn w:val="List3"/>
    <w:rsid w:val="0041203A"/>
    <w:pPr>
      <w:numPr>
        <w:numId w:val="4"/>
      </w:numPr>
    </w:pPr>
  </w:style>
  <w:style w:type="paragraph" w:styleId="ListNumber4">
    <w:name w:val="List Number 4"/>
    <w:basedOn w:val="List4"/>
    <w:rsid w:val="0041203A"/>
    <w:pPr>
      <w:numPr>
        <w:numId w:val="5"/>
      </w:numPr>
    </w:pPr>
  </w:style>
  <w:style w:type="paragraph" w:styleId="ListNumber5">
    <w:name w:val="List Number 5"/>
    <w:basedOn w:val="List5"/>
    <w:rsid w:val="0041203A"/>
    <w:pPr>
      <w:numPr>
        <w:numId w:val="6"/>
      </w:numPr>
    </w:pPr>
  </w:style>
  <w:style w:type="paragraph" w:styleId="BlockText">
    <w:name w:val="Block Text"/>
    <w:basedOn w:val="Normal"/>
    <w:rsid w:val="0041203A"/>
    <w:pPr>
      <w:spacing w:after="120"/>
      <w:ind w:left="1440" w:right="1440"/>
    </w:pPr>
  </w:style>
  <w:style w:type="character" w:customStyle="1" w:styleId="Subscript">
    <w:name w:val="Subscript"/>
    <w:basedOn w:val="DefaultParagraphFont"/>
    <w:rsid w:val="0041203A"/>
    <w:rPr>
      <w:sz w:val="16"/>
      <w:vertAlign w:val="subscript"/>
    </w:rPr>
  </w:style>
  <w:style w:type="character" w:customStyle="1" w:styleId="Superscript">
    <w:name w:val="Superscript"/>
    <w:basedOn w:val="DefaultParagraphFont"/>
    <w:rsid w:val="0041203A"/>
    <w:rPr>
      <w:sz w:val="16"/>
      <w:vertAlign w:val="superscript"/>
    </w:rPr>
  </w:style>
  <w:style w:type="character" w:customStyle="1" w:styleId="Symbols">
    <w:name w:val="Symbols"/>
    <w:basedOn w:val="DefaultParagraphFont"/>
    <w:rsid w:val="0041203A"/>
    <w:rPr>
      <w:rFonts w:ascii="Symbol" w:hAnsi="Symbol"/>
    </w:rPr>
  </w:style>
  <w:style w:type="character" w:customStyle="1" w:styleId="MenuOptions">
    <w:name w:val="Menu Options"/>
    <w:basedOn w:val="DefaultParagraphFont"/>
    <w:rsid w:val="0041203A"/>
    <w:rPr>
      <w:rFonts w:ascii="Arial Narrow" w:hAnsi="Arial Narrow"/>
      <w:smallCaps/>
    </w:rPr>
  </w:style>
  <w:style w:type="character" w:customStyle="1" w:styleId="Buttons">
    <w:name w:val="Buttons"/>
    <w:basedOn w:val="DefaultParagraphFont"/>
    <w:rsid w:val="0041203A"/>
    <w:rPr>
      <w:b/>
    </w:rPr>
  </w:style>
  <w:style w:type="character" w:customStyle="1" w:styleId="Underlined">
    <w:name w:val="Underlined"/>
    <w:basedOn w:val="DefaultParagraphFont"/>
    <w:rsid w:val="0041203A"/>
    <w:rPr>
      <w:u w:val="single"/>
    </w:rPr>
  </w:style>
  <w:style w:type="paragraph" w:customStyle="1" w:styleId="TableBodyTextRight">
    <w:name w:val="Table Body Text Right"/>
    <w:basedOn w:val="TableBodyText"/>
    <w:rsid w:val="0041203A"/>
    <w:pPr>
      <w:widowControl w:val="0"/>
      <w:autoSpaceDE w:val="0"/>
      <w:autoSpaceDN w:val="0"/>
      <w:adjustRightInd w:val="0"/>
      <w:jc w:val="right"/>
    </w:pPr>
    <w:rPr>
      <w:rFonts w:cs="Arial"/>
      <w:szCs w:val="18"/>
    </w:rPr>
  </w:style>
  <w:style w:type="paragraph" w:customStyle="1" w:styleId="CopyrightText">
    <w:name w:val="Copyright Text"/>
    <w:basedOn w:val="BodyText"/>
    <w:rsid w:val="0041203A"/>
    <w:rPr>
      <w:sz w:val="18"/>
    </w:rPr>
  </w:style>
  <w:style w:type="paragraph" w:customStyle="1" w:styleId="BodySmallRight">
    <w:name w:val="Body Small Right"/>
    <w:basedOn w:val="BodyTextRight"/>
    <w:rsid w:val="0041203A"/>
    <w:rPr>
      <w:sz w:val="18"/>
      <w:szCs w:val="18"/>
    </w:rPr>
  </w:style>
  <w:style w:type="paragraph" w:customStyle="1" w:styleId="MarginEdition">
    <w:name w:val="Margin Edition"/>
    <w:basedOn w:val="MarginNote"/>
    <w:rsid w:val="0041203A"/>
    <w:pPr>
      <w:spacing w:before="0" w:after="0"/>
    </w:pPr>
    <w:rPr>
      <w:rFonts w:ascii="Times New Roman" w:hAnsi="Times New Roman"/>
      <w:color w:val="999999"/>
    </w:rPr>
  </w:style>
  <w:style w:type="paragraph" w:customStyle="1" w:styleId="Spacer">
    <w:name w:val="Spacer"/>
    <w:basedOn w:val="Normal"/>
    <w:rsid w:val="0041203A"/>
    <w:rPr>
      <w:sz w:val="2"/>
      <w:szCs w:val="2"/>
    </w:rPr>
  </w:style>
  <w:style w:type="character" w:customStyle="1" w:styleId="Small">
    <w:name w:val="Small"/>
    <w:basedOn w:val="DefaultParagraphFont"/>
    <w:rsid w:val="0041203A"/>
    <w:rPr>
      <w:sz w:val="16"/>
    </w:rPr>
  </w:style>
  <w:style w:type="paragraph" w:customStyle="1" w:styleId="WideTable">
    <w:name w:val="Wide Table"/>
    <w:basedOn w:val="Normal"/>
    <w:rsid w:val="0041203A"/>
    <w:pPr>
      <w:ind w:left="-1418"/>
    </w:pPr>
    <w:rPr>
      <w:sz w:val="2"/>
      <w:szCs w:val="2"/>
    </w:rPr>
  </w:style>
  <w:style w:type="character" w:styleId="PageNumber">
    <w:name w:val="page number"/>
    <w:basedOn w:val="DefaultParagraphFont"/>
    <w:rsid w:val="0041203A"/>
  </w:style>
  <w:style w:type="paragraph" w:styleId="Quote">
    <w:name w:val="Quote"/>
    <w:basedOn w:val="Heading1"/>
    <w:link w:val="QuoteChar"/>
    <w:qFormat/>
    <w:rsid w:val="0041203A"/>
    <w:rPr>
      <w:b w:val="0"/>
      <w:sz w:val="72"/>
      <w:szCs w:val="72"/>
      <w:lang w:val="en-NZ"/>
    </w:rPr>
  </w:style>
  <w:style w:type="character" w:customStyle="1" w:styleId="QuoteChar">
    <w:name w:val="Quote Char"/>
    <w:basedOn w:val="DefaultParagraphFont"/>
    <w:link w:val="Quote"/>
    <w:rsid w:val="00412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03A"/>
    <w:pPr>
      <w:pageBreakBefore/>
    </w:pPr>
  </w:style>
  <w:style w:type="paragraph" w:customStyle="1" w:styleId="Border">
    <w:name w:val="Border"/>
    <w:basedOn w:val="Normal"/>
    <w:qFormat/>
    <w:rsid w:val="00412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03A"/>
    <w:rPr>
      <w:b/>
      <w:bCs/>
      <w:i/>
      <w:iCs/>
      <w:color w:val="auto"/>
    </w:rPr>
  </w:style>
  <w:style w:type="paragraph" w:styleId="IntenseQuote">
    <w:name w:val="Intense Quote"/>
    <w:basedOn w:val="Normal"/>
    <w:next w:val="Normal"/>
    <w:link w:val="IntenseQuoteChar"/>
    <w:uiPriority w:val="30"/>
    <w:qFormat/>
    <w:rsid w:val="00412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03A"/>
    <w:rPr>
      <w:smallCaps/>
      <w:color w:val="auto"/>
      <w:u w:val="single"/>
    </w:rPr>
  </w:style>
  <w:style w:type="character" w:styleId="IntenseReference">
    <w:name w:val="Intense Reference"/>
    <w:basedOn w:val="DefaultParagraphFont"/>
    <w:uiPriority w:val="32"/>
    <w:qFormat/>
    <w:rsid w:val="0041203A"/>
    <w:rPr>
      <w:b/>
      <w:bCs/>
      <w:smallCaps/>
      <w:color w:val="auto"/>
      <w:spacing w:val="5"/>
      <w:u w:val="single"/>
    </w:rPr>
  </w:style>
  <w:style w:type="paragraph" w:customStyle="1" w:styleId="2ColumnHeading">
    <w:name w:val="2Column Heading"/>
    <w:basedOn w:val="BodyText"/>
    <w:qFormat/>
    <w:rsid w:val="0041203A"/>
    <w:pPr>
      <w:spacing w:after="60"/>
      <w:ind w:left="-2268"/>
    </w:pPr>
    <w:rPr>
      <w:b/>
    </w:rPr>
  </w:style>
  <w:style w:type="paragraph" w:customStyle="1" w:styleId="Heading1TOC">
    <w:name w:val="Heading1 TOC"/>
    <w:basedOn w:val="Normal"/>
    <w:qFormat/>
    <w:rsid w:val="0041203A"/>
    <w:pPr>
      <w:spacing w:before="240" w:after="120"/>
    </w:pPr>
    <w:rPr>
      <w:rFonts w:ascii="Times New Roman" w:hAnsi="Times New Roman"/>
      <w:b/>
      <w:sz w:val="32"/>
    </w:rPr>
  </w:style>
  <w:style w:type="paragraph" w:customStyle="1" w:styleId="Heading2TOC">
    <w:name w:val="Heading2 TOC"/>
    <w:basedOn w:val="Normal"/>
    <w:qFormat/>
    <w:rsid w:val="0041203A"/>
    <w:pPr>
      <w:spacing w:before="240" w:after="60"/>
    </w:pPr>
    <w:rPr>
      <w:rFonts w:ascii="Times New Roman" w:hAnsi="Times New Roman"/>
      <w:b/>
      <w:sz w:val="28"/>
    </w:rPr>
  </w:style>
  <w:style w:type="character" w:customStyle="1" w:styleId="Underline">
    <w:name w:val="Underline"/>
    <w:basedOn w:val="DefaultParagraphFont"/>
    <w:qFormat/>
    <w:rsid w:val="0041203A"/>
    <w:rPr>
      <w:u w:val="single"/>
    </w:rPr>
  </w:style>
  <w:style w:type="character" w:customStyle="1" w:styleId="BoldandItalics">
    <w:name w:val="Bold and Italics"/>
    <w:qFormat/>
    <w:rsid w:val="0041203A"/>
    <w:rPr>
      <w:b/>
      <w:i/>
      <w:u w:val="none"/>
    </w:rPr>
  </w:style>
  <w:style w:type="paragraph" w:styleId="BalloonText">
    <w:name w:val="Balloon Text"/>
    <w:basedOn w:val="Normal"/>
    <w:link w:val="BalloonTextChar"/>
    <w:rsid w:val="0041203A"/>
    <w:rPr>
      <w:rFonts w:ascii="Tahoma" w:hAnsi="Tahoma" w:cs="Tahoma"/>
      <w:sz w:val="16"/>
      <w:szCs w:val="16"/>
    </w:rPr>
  </w:style>
  <w:style w:type="character" w:customStyle="1" w:styleId="BalloonTextChar">
    <w:name w:val="Balloon Text Char"/>
    <w:basedOn w:val="DefaultParagraphFont"/>
    <w:link w:val="BalloonText"/>
    <w:rsid w:val="00412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03A"/>
    <w:rPr>
      <w:b/>
      <w:color w:val="660033"/>
      <w:spacing w:val="0"/>
    </w:rPr>
  </w:style>
  <w:style w:type="paragraph" w:customStyle="1" w:styleId="Nameditemlist">
    <w:name w:val="Named item list"/>
    <w:basedOn w:val="BodyText"/>
    <w:qFormat/>
    <w:rsid w:val="0041203A"/>
    <w:pPr>
      <w:tabs>
        <w:tab w:val="left" w:pos="2835"/>
      </w:tabs>
      <w:ind w:left="2835" w:hanging="2835"/>
    </w:pPr>
  </w:style>
  <w:style w:type="paragraph" w:customStyle="1" w:styleId="BodyTextnopadding">
    <w:name w:val="Body Text no padding"/>
    <w:basedOn w:val="BodyText"/>
    <w:qFormat/>
    <w:rsid w:val="0041203A"/>
    <w:pPr>
      <w:spacing w:before="0" w:after="0"/>
    </w:pPr>
  </w:style>
  <w:style w:type="paragraph" w:customStyle="1" w:styleId="BodyTextBold">
    <w:name w:val="Body Text Bold"/>
    <w:basedOn w:val="BodyText"/>
    <w:qFormat/>
    <w:rsid w:val="0041203A"/>
    <w:rPr>
      <w:b/>
    </w:rPr>
  </w:style>
  <w:style w:type="character" w:styleId="Hyperlink">
    <w:name w:val="Hyperlink"/>
    <w:basedOn w:val="DefaultParagraphFont"/>
    <w:uiPriority w:val="99"/>
    <w:unhideWhenUsed/>
    <w:rsid w:val="00DA5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5859</Characters>
  <Application>Microsoft Office Word</Application>
  <DocSecurity>0</DocSecurity>
  <Lines>195</Lines>
  <Paragraphs>118</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TLII3004 Manage camping procedures for coaches and buses</dc:title>
  <dc:subject>Approved</dc:subject>
  <dc:creator>Industry Skills Australia</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