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7A8" w:rsidP="00CA27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TLII2015 Operate the on-train buffet car</w:t>
      </w:r>
      <w:r>
        <w:fldChar w:fldCharType="end"/>
      </w:r>
    </w:p>
    <w:p w:rsidR="00CA27A8" w:rsidP="00CA27A8">
      <w:pPr>
        <w:pStyle w:val="Version"/>
        <w:sectPr w:rsidSect="00D60C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0C0F" w:rsidP="00D60C0F">
      <w:pPr>
        <w:pStyle w:val="SuperHeading"/>
      </w:pPr>
      <w:r w:rsidRPr="00D60C0F">
        <w:t>TLII2015 Operate the on-train buffet car</w:t>
      </w:r>
    </w:p>
    <w:p w:rsidR="00000000" w:rsidRPr="00D60C0F" w:rsidP="00D60C0F">
      <w:pPr>
        <w:pStyle w:val="Heading1"/>
      </w:pPr>
      <w:bookmarkStart w:id="1" w:name="O_1091378"/>
      <w:bookmarkEnd w:id="1"/>
      <w:r w:rsidRPr="00D60C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rPr>
                <w:rStyle w:val="SpecialBold"/>
              </w:rPr>
              <w:t>Release 2</w:t>
            </w:r>
            <w:r w:rsidRPr="00D60C0F">
              <w:t>. This is the second release of this unit of competency in the TLI Transport and Logistics Training Package:</w:t>
            </w:r>
          </w:p>
          <w:p w:rsidR="00000000" w:rsidP="00D60C0F">
            <w:pPr>
              <w:pStyle w:val="ListBullet"/>
              <w:rPr>
                <w:lang w:val="en-NZ"/>
              </w:rPr>
            </w:pPr>
            <w:r w:rsidRPr="00D60C0F">
              <w:t>Minor statement changes in Assessment Conditions.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rPr>
                <w:rStyle w:val="SpecialBold"/>
              </w:rPr>
              <w:t>Release 1</w:t>
            </w:r>
            <w:r w:rsidRPr="00D60C0F">
              <w:t>. This is the first release of this unit of competency i</w:t>
            </w:r>
            <w:r w:rsidRPr="00D60C0F">
              <w:t>n the TLI Transport and Logistics Training Package.</w:t>
            </w:r>
          </w:p>
        </w:tc>
      </w:tr>
    </w:tbl>
    <w:p w:rsidR="00000000" w:rsidRPr="00D60C0F" w:rsidP="00D60C0F">
      <w:pPr>
        <w:pStyle w:val="NoPaddingFontSize1"/>
      </w:pPr>
    </w:p>
    <w:p w:rsidR="00000000" w:rsidRPr="00D60C0F" w:rsidP="00D60C0F">
      <w:pPr>
        <w:pStyle w:val="AllowPageBreak"/>
      </w:pPr>
    </w:p>
    <w:p w:rsidR="00000000" w:rsidRPr="00D60C0F" w:rsidP="00D60C0F">
      <w:pPr>
        <w:pStyle w:val="Heading1"/>
      </w:pPr>
      <w:bookmarkStart w:id="2" w:name="O_1091377"/>
      <w:bookmarkEnd w:id="2"/>
      <w:r w:rsidRPr="00D60C0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t>This unit involves the skills and knowledge required to operate the on-train buffet car in accordance with regulatory and workplace requirements.</w:t>
            </w:r>
          </w:p>
          <w:p w:rsidR="00000000" w:rsidRPr="00D60C0F" w:rsidP="00D60C0F">
            <w:pPr>
              <w:pStyle w:val="BodyText"/>
            </w:pPr>
            <w:r w:rsidRPr="00D60C0F">
              <w:t>It includes preparing and</w:t>
            </w:r>
            <w:r w:rsidRPr="00D60C0F">
              <w:t xml:space="preserve"> providing takeaway food and beverages, maintaining and controlling stock, serving customers and carrying out required financial control procedures.</w:t>
            </w:r>
          </w:p>
          <w:p w:rsidR="00000000" w:rsidRPr="00D60C0F" w:rsidP="00D60C0F">
            <w:pPr>
              <w:pStyle w:val="BodyText"/>
            </w:pPr>
            <w:r w:rsidRPr="00D60C0F">
              <w:t>People achieving competence in this unit will need to fulfil the applicable state/territory legislated rail</w:t>
            </w:r>
            <w:r w:rsidRPr="00D60C0F">
              <w:t xml:space="preserve"> safety requirements and to comply with relevant codes of practice and/or guidelines.</w:t>
            </w:r>
          </w:p>
          <w:p w:rsidR="00000000" w:rsidRPr="00D60C0F" w:rsidP="00D60C0F">
            <w:pPr>
              <w:pStyle w:val="BodyText"/>
            </w:pPr>
            <w:r w:rsidRPr="00D60C0F">
              <w:t>Work is performed under some supervision, generally within a team environment.</w:t>
            </w:r>
          </w:p>
          <w:p w:rsidR="00000000" w:rsidRPr="00D60C0F" w:rsidP="00D60C0F">
            <w:pPr>
              <w:pStyle w:val="BodyText"/>
            </w:pPr>
            <w:r w:rsidRPr="00D60C0F">
              <w:t>Work involves the application of regulatory requirements and workplace procedures when operating an on-train buffet car, as part of workplace activities in the rail transport and allied industries.</w:t>
            </w:r>
          </w:p>
          <w:p w:rsidR="00000000" w:rsidRPr="00D60C0F" w:rsidP="00D60C0F">
            <w:pPr>
              <w:pStyle w:val="BodyText"/>
            </w:pPr>
            <w:r w:rsidRPr="00D60C0F">
              <w:t>No licensing, legislative or certification requirements ap</w:t>
            </w:r>
            <w:r w:rsidRPr="00D60C0F">
              <w:t>ply to this unit at the time of publication.</w:t>
            </w:r>
          </w:p>
        </w:tc>
      </w:tr>
    </w:tbl>
    <w:p w:rsidR="00000000" w:rsidRPr="00D60C0F" w:rsidP="00D60C0F">
      <w:pPr>
        <w:pStyle w:val="NoPaddingFontSize1"/>
      </w:pPr>
    </w:p>
    <w:p w:rsidR="00000000" w:rsidRPr="00D60C0F" w:rsidP="00D60C0F">
      <w:pPr>
        <w:pStyle w:val="AllowPageBreak"/>
      </w:pPr>
    </w:p>
    <w:p w:rsidR="00000000" w:rsidRPr="00D60C0F" w:rsidP="00D60C0F">
      <w:pPr>
        <w:pStyle w:val="Heading1"/>
      </w:pPr>
      <w:bookmarkStart w:id="3" w:name="O_1091376"/>
      <w:bookmarkEnd w:id="3"/>
      <w:r w:rsidRPr="00D60C0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t>Not applicable.</w:t>
            </w:r>
          </w:p>
        </w:tc>
      </w:tr>
    </w:tbl>
    <w:p w:rsidR="00000000" w:rsidRPr="00D60C0F" w:rsidP="00D60C0F">
      <w:pPr>
        <w:pStyle w:val="NoPaddingFontSize1"/>
      </w:pPr>
    </w:p>
    <w:p w:rsidR="00000000" w:rsidRPr="00D60C0F" w:rsidP="00D60C0F">
      <w:pPr>
        <w:pStyle w:val="AllowPageBreak"/>
      </w:pPr>
    </w:p>
    <w:p w:rsidR="00000000" w:rsidRPr="00D60C0F" w:rsidP="00D60C0F">
      <w:pPr>
        <w:pStyle w:val="Heading1"/>
      </w:pPr>
      <w:bookmarkStart w:id="4" w:name="O_1091375"/>
      <w:bookmarkEnd w:id="4"/>
      <w:r w:rsidRPr="00D60C0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t>I – Customer Service</w:t>
            </w:r>
          </w:p>
        </w:tc>
      </w:tr>
    </w:tbl>
    <w:p w:rsidR="00000000" w:rsidRPr="00D60C0F" w:rsidP="00D60C0F">
      <w:pPr>
        <w:pStyle w:val="NoPaddingFontSize1"/>
      </w:pPr>
    </w:p>
    <w:p w:rsidR="00000000" w:rsidRPr="00D60C0F" w:rsidP="00D60C0F">
      <w:pPr>
        <w:pStyle w:val="AllowPageBreak"/>
      </w:pPr>
    </w:p>
    <w:p w:rsidR="00000000" w:rsidRPr="00D60C0F" w:rsidP="00D60C0F">
      <w:pPr>
        <w:pStyle w:val="Heading1"/>
      </w:pPr>
      <w:bookmarkStart w:id="5" w:name="O_1091374"/>
      <w:bookmarkEnd w:id="5"/>
      <w:r w:rsidRPr="00D60C0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t>Rail sector.</w:t>
            </w:r>
          </w:p>
        </w:tc>
      </w:tr>
    </w:tbl>
    <w:p w:rsidR="00000000" w:rsidRPr="00D60C0F" w:rsidP="00D60C0F">
      <w:pPr>
        <w:pStyle w:val="NoPaddingFontSize1"/>
      </w:pPr>
    </w:p>
    <w:p w:rsidR="00000000" w:rsidRPr="00D60C0F" w:rsidP="00D60C0F">
      <w:pPr>
        <w:pStyle w:val="AllowPageBreak"/>
      </w:pPr>
    </w:p>
    <w:p w:rsidR="00000000" w:rsidRPr="00D60C0F" w:rsidP="00D60C0F">
      <w:pPr>
        <w:pStyle w:val="Heading1"/>
      </w:pPr>
      <w:bookmarkStart w:id="6" w:name="O_1091373"/>
      <w:bookmarkEnd w:id="6"/>
      <w:r w:rsidRPr="00D60C0F">
        <w:t>Elements and Performance Crit</w:t>
      </w:r>
      <w:r w:rsidRPr="00D60C0F">
        <w:t>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rPr>
                <w:rStyle w:val="SpecialBold"/>
              </w:rPr>
              <w:t>PERFORMANCE CRITERIA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t>Performance criteria describe the performance needed to demonstrate achievement of the element.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rPr>
                <w:rStyle w:val="SpecialBold"/>
              </w:rPr>
              <w:t>Prepare and provide takeaway food and beverages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t>Food and beverage items are prepared and presented to passengers in a form consistent with workplace procedures and manufacturer instructions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t>Hazards are identified, risks are assessed and control measures are implemented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t>Stock is checked for spoilage and expiry dates on a regular basis in accordance with workplace procedures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t>Out-of-date stock is disposed of in accordance with workplace procedures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rPr>
                <w:rStyle w:val="SpecialBold"/>
              </w:rPr>
              <w:t>Maintain and control stock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t>All stock is stored in accordance wi</w:t>
            </w:r>
            <w:r w:rsidRPr="00D60C0F">
              <w:t>th workplace procedures and relevant health regulations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t>Stock is rotated on a regular basis in accordance with workplace procedures, and food regulations and guidelines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t>Food that does not meet health requirements is disposed of in accordance with workplace procedures and regulatory requirements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rPr>
                <w:rStyle w:val="SpecialBold"/>
              </w:rPr>
              <w:t>Serve customers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t>Customer requirements are ascertained using appropriate inquiries in a courteous manner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t>Correct product and pricing information is clearly displayed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t>Specials are promoted and sales opportunities are identified and optimised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rPr>
                <w:rStyle w:val="SpecialBold"/>
              </w:rPr>
              <w:t>Complete financial control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t>Financial transactions are accurately carried out in accordance with regulatory requirements and workplace procedures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t>Financial reconciliation is carried out as required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C0F">
            <w:pPr>
              <w:pStyle w:val="BodyText"/>
              <w:rPr>
                <w:lang w:val="en-NZ"/>
              </w:rPr>
            </w:pPr>
            <w:r w:rsidRPr="00D60C0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t>Cash is securely handled and stored in accordance with workplace procedu</w:t>
            </w:r>
            <w:r w:rsidRPr="00D60C0F">
              <w:t>res</w:t>
            </w:r>
          </w:p>
        </w:tc>
      </w:tr>
    </w:tbl>
    <w:p w:rsidR="00000000" w:rsidRPr="00D60C0F" w:rsidP="00D60C0F">
      <w:pPr>
        <w:pStyle w:val="NoPaddingFontSize1"/>
      </w:pPr>
    </w:p>
    <w:p w:rsidR="00000000" w:rsidRPr="00D60C0F" w:rsidP="00D60C0F">
      <w:pPr>
        <w:pStyle w:val="AllowPageBreak"/>
      </w:pPr>
    </w:p>
    <w:p w:rsidR="00000000" w:rsidRPr="00D60C0F" w:rsidP="00D60C0F">
      <w:pPr>
        <w:pStyle w:val="Heading1"/>
      </w:pPr>
      <w:bookmarkStart w:id="7" w:name="O_1091372"/>
      <w:bookmarkEnd w:id="7"/>
      <w:r w:rsidRPr="00D60C0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t>Foundation skills essential to performance are explicit in the performance criteria of this unit of competency.</w:t>
            </w:r>
          </w:p>
        </w:tc>
      </w:tr>
    </w:tbl>
    <w:p w:rsidR="00000000" w:rsidRPr="00D60C0F" w:rsidP="00D60C0F">
      <w:pPr>
        <w:pStyle w:val="NoPaddingFontSize1"/>
      </w:pPr>
    </w:p>
    <w:p w:rsidR="00000000" w:rsidRPr="00D60C0F" w:rsidP="00D60C0F">
      <w:pPr>
        <w:pStyle w:val="AllowPageBreak"/>
      </w:pPr>
    </w:p>
    <w:p w:rsidR="00000000" w:rsidRPr="00D60C0F" w:rsidP="00D60C0F">
      <w:pPr>
        <w:pStyle w:val="Heading1"/>
      </w:pPr>
      <w:bookmarkStart w:id="8" w:name="O_1091371"/>
      <w:bookmarkEnd w:id="8"/>
      <w:r w:rsidRPr="00D60C0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t>Range is restricted to essential operating conditi</w:t>
            </w:r>
            <w:r w:rsidRPr="00D60C0F">
              <w:t>ons and any other variables essential to the work environment.</w:t>
            </w:r>
          </w:p>
        </w:tc>
      </w:tr>
    </w:tbl>
    <w:p w:rsidR="00000000" w:rsidRPr="00D60C0F" w:rsidP="00D60C0F">
      <w:pPr>
        <w:pStyle w:val="NoPaddingFontSize1"/>
      </w:pPr>
    </w:p>
    <w:p w:rsidR="00000000" w:rsidRPr="00D60C0F" w:rsidP="00D60C0F">
      <w:pPr>
        <w:pStyle w:val="AllowPageBreak"/>
      </w:pPr>
    </w:p>
    <w:p w:rsidR="00000000" w:rsidRPr="00D60C0F" w:rsidP="00D60C0F">
      <w:pPr>
        <w:pStyle w:val="Heading1"/>
      </w:pPr>
      <w:bookmarkStart w:id="9" w:name="O_1091370"/>
      <w:bookmarkEnd w:id="9"/>
      <w:r w:rsidRPr="00D60C0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t>This unit replaces and is equivalent to TLII2015A Operate the on-train buffet car.</w:t>
            </w:r>
          </w:p>
        </w:tc>
      </w:tr>
    </w:tbl>
    <w:p w:rsidR="00000000" w:rsidRPr="00D60C0F" w:rsidP="00D60C0F">
      <w:pPr>
        <w:pStyle w:val="NoPaddingFontSize1"/>
      </w:pPr>
    </w:p>
    <w:p w:rsidR="00000000" w:rsidRPr="00D60C0F" w:rsidP="00D60C0F">
      <w:pPr>
        <w:pStyle w:val="AllowPageBreak"/>
      </w:pPr>
    </w:p>
    <w:p w:rsidR="00000000" w:rsidRPr="00D60C0F" w:rsidP="00D60C0F">
      <w:pPr>
        <w:pStyle w:val="Heading1"/>
      </w:pPr>
      <w:bookmarkStart w:id="10" w:name="O_1091379"/>
      <w:bookmarkEnd w:id="10"/>
      <w:r w:rsidRPr="00D60C0F">
        <w:t>Links</w:t>
      </w:r>
    </w:p>
    <w:p w:rsidR="00000000" w:rsidRPr="00D60C0F" w:rsidP="00CA27A8">
      <w:pPr>
        <w:pStyle w:val="BodyText"/>
      </w:pPr>
      <w:r w:rsidRPr="00D60C0F">
        <w:t>Companion Volume implementation guide</w:t>
      </w:r>
      <w:r w:rsidRPr="00D60C0F">
        <w:t xml:space="preserve">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2202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60C0F" w:rsidP="00CA27A8">
      <w:pPr>
        <w:pStyle w:val="BodyText"/>
        <w:sectPr w:rsidSect="00D60C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0C0F" w:rsidP="00D60C0F">
      <w:pPr>
        <w:pStyle w:val="SuperHeading"/>
      </w:pPr>
      <w:r w:rsidRPr="00D60C0F">
        <w:t>Assessment Requirements for TLII2015 Operate the on-train buffet car</w:t>
      </w:r>
    </w:p>
    <w:p w:rsidR="00000000" w:rsidRPr="00D60C0F" w:rsidP="00D60C0F">
      <w:pPr>
        <w:pStyle w:val="Heading1"/>
      </w:pPr>
      <w:bookmarkStart w:id="11" w:name="O_1091368"/>
      <w:bookmarkEnd w:id="11"/>
      <w:r w:rsidRPr="00D60C0F">
        <w:t xml:space="preserve">Modification </w:t>
      </w:r>
      <w:r w:rsidRPr="00D60C0F">
        <w:t>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rPr>
                <w:rStyle w:val="SpecialBold"/>
              </w:rPr>
              <w:t>Release 2</w:t>
            </w:r>
            <w:r w:rsidRPr="00D60C0F">
              <w:t>. This is the second release of this unit of competency in the TLI Transport and Logistics Training Package:</w:t>
            </w:r>
          </w:p>
          <w:p w:rsidR="00000000" w:rsidP="00D60C0F">
            <w:pPr>
              <w:pStyle w:val="ListBullet"/>
              <w:rPr>
                <w:lang w:val="en-NZ"/>
              </w:rPr>
            </w:pPr>
            <w:r w:rsidRPr="00D60C0F">
              <w:t>Minor statement changes in Assessment Conditions.</w:t>
            </w:r>
          </w:p>
        </w:tc>
      </w:tr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rPr>
                <w:rStyle w:val="SpecialBold"/>
              </w:rPr>
              <w:t>Release 1</w:t>
            </w:r>
            <w:r w:rsidRPr="00D60C0F">
              <w:t>. This is the first release of this unit of competency in the TLI Transport and Logistics Training Package.</w:t>
            </w:r>
          </w:p>
        </w:tc>
      </w:tr>
    </w:tbl>
    <w:p w:rsidR="00000000" w:rsidRPr="00D60C0F" w:rsidP="00D60C0F">
      <w:pPr>
        <w:pStyle w:val="NoPaddingFontSize1"/>
      </w:pPr>
    </w:p>
    <w:p w:rsidR="00000000" w:rsidRPr="00D60C0F" w:rsidP="00D60C0F">
      <w:pPr>
        <w:pStyle w:val="AllowPageBreak"/>
      </w:pPr>
    </w:p>
    <w:p w:rsidR="00000000" w:rsidRPr="00D60C0F" w:rsidP="00D60C0F">
      <w:pPr>
        <w:pStyle w:val="Heading1"/>
      </w:pPr>
      <w:bookmarkStart w:id="12" w:name="O_1091367"/>
      <w:bookmarkEnd w:id="12"/>
      <w:r w:rsidRPr="00D60C0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t>Evidence required to demonstrate competence in this unit must be relevant to and satisfy all of the requir</w:t>
            </w:r>
            <w:r w:rsidRPr="00D60C0F">
              <w:t>ements of the elements and performance criteria on at least one occasion and include:</w:t>
            </w:r>
          </w:p>
          <w:p w:rsidR="00000000" w:rsidRPr="00D60C0F" w:rsidP="00D60C0F">
            <w:pPr>
              <w:pStyle w:val="ListBullet"/>
            </w:pPr>
            <w:r w:rsidRPr="00D60C0F">
              <w:t>applying relevant health and hygiene workplace procedures</w:t>
            </w:r>
          </w:p>
          <w:p w:rsidR="00000000" w:rsidRPr="00D60C0F" w:rsidP="00D60C0F">
            <w:pPr>
              <w:pStyle w:val="ListBullet"/>
            </w:pPr>
            <w:r w:rsidRPr="00D60C0F">
              <w:t>applying relevant workplace procedures when operating the on-train buffet car</w:t>
            </w:r>
          </w:p>
          <w:p w:rsidR="00000000" w:rsidRPr="00D60C0F" w:rsidP="00D60C0F">
            <w:pPr>
              <w:pStyle w:val="ListBullet"/>
            </w:pPr>
            <w:r w:rsidRPr="00D60C0F">
              <w:t>communicating and negotiating eff</w:t>
            </w:r>
            <w:r w:rsidRPr="00D60C0F">
              <w:t>ectively with others when operating an on-train buffet car</w:t>
            </w:r>
          </w:p>
          <w:p w:rsidR="00000000" w:rsidRPr="00D60C0F" w:rsidP="00D60C0F">
            <w:pPr>
              <w:pStyle w:val="ListBullet"/>
            </w:pPr>
            <w:r w:rsidRPr="00D60C0F">
              <w:t>completing documentation related to operating an on-train buffet car</w:t>
            </w:r>
          </w:p>
          <w:p w:rsidR="00000000" w:rsidRPr="00D60C0F" w:rsidP="00D60C0F">
            <w:pPr>
              <w:pStyle w:val="ListBullet"/>
            </w:pPr>
            <w:r w:rsidRPr="00D60C0F">
              <w:t>identifying job hazards and taking required action to minimise, control or eliminate identified hazards</w:t>
            </w:r>
          </w:p>
          <w:p w:rsidR="00000000" w:rsidRPr="00D60C0F" w:rsidP="00D60C0F">
            <w:pPr>
              <w:pStyle w:val="ListBullet"/>
            </w:pPr>
            <w:r w:rsidRPr="00D60C0F">
              <w:t>implementing contingency plans</w:t>
            </w:r>
          </w:p>
          <w:p w:rsidR="00000000" w:rsidRPr="00D60C0F" w:rsidP="00D60C0F">
            <w:pPr>
              <w:pStyle w:val="ListBullet"/>
            </w:pPr>
            <w:r w:rsidRPr="00D60C0F">
              <w:t>interpreting and following operational instructions and prioritising work</w:t>
            </w:r>
          </w:p>
          <w:p w:rsidR="00000000" w:rsidRPr="00D60C0F" w:rsidP="00D60C0F">
            <w:pPr>
              <w:pStyle w:val="ListBullet"/>
            </w:pPr>
            <w:r w:rsidRPr="00D60C0F">
              <w:t>maintaining and controlling stock</w:t>
            </w:r>
          </w:p>
          <w:p w:rsidR="00000000" w:rsidRPr="00D60C0F" w:rsidP="00D60C0F">
            <w:pPr>
              <w:pStyle w:val="ListBullet"/>
            </w:pPr>
            <w:r w:rsidRPr="00D60C0F">
              <w:t>modifying activities depending on operational contingencies, risk situations and environments</w:t>
            </w:r>
          </w:p>
          <w:p w:rsidR="00000000" w:rsidRPr="00D60C0F" w:rsidP="00D60C0F">
            <w:pPr>
              <w:pStyle w:val="ListBullet"/>
            </w:pPr>
            <w:r w:rsidRPr="00D60C0F">
              <w:t>monitoring buffet equip</w:t>
            </w:r>
            <w:r w:rsidRPr="00D60C0F">
              <w:t>ment performance and taking appropriate action as required</w:t>
            </w:r>
          </w:p>
          <w:p w:rsidR="00000000" w:rsidRPr="00D60C0F" w:rsidP="00D60C0F">
            <w:pPr>
              <w:pStyle w:val="ListBullet"/>
            </w:pPr>
            <w:r w:rsidRPr="00D60C0F">
              <w:t>monitoring work activities in terms of planned schedule</w:t>
            </w:r>
          </w:p>
          <w:p w:rsidR="00000000" w:rsidRPr="00D60C0F" w:rsidP="00D60C0F">
            <w:pPr>
              <w:pStyle w:val="ListBullet"/>
            </w:pPr>
            <w:r w:rsidRPr="00D60C0F">
              <w:t>operating and adapting to differences in equipment in accordance with operating procedures</w:t>
            </w:r>
          </w:p>
          <w:p w:rsidR="00000000" w:rsidRPr="00D60C0F" w:rsidP="00D60C0F">
            <w:pPr>
              <w:pStyle w:val="ListBullet"/>
            </w:pPr>
            <w:r w:rsidRPr="00D60C0F">
              <w:t>reading and interpreting relevant instructions, pr</w:t>
            </w:r>
            <w:r w:rsidRPr="00D60C0F">
              <w:t>ocedures, information and labels</w:t>
            </w:r>
          </w:p>
          <w:p w:rsidR="00000000" w:rsidRPr="00D60C0F" w:rsidP="00D60C0F">
            <w:pPr>
              <w:pStyle w:val="ListBullet"/>
            </w:pPr>
            <w:r w:rsidRPr="00D60C0F">
              <w:t>reporting and/or rectifying identified problems, faults or malfunctions in accordance with workplace procedures</w:t>
            </w:r>
          </w:p>
          <w:p w:rsidR="00000000" w:rsidRPr="00D60C0F" w:rsidP="00D60C0F">
            <w:pPr>
              <w:pStyle w:val="ListBullet"/>
            </w:pPr>
            <w:r w:rsidRPr="00D60C0F">
              <w:t>selecting and using relevant equipment and food stock when operating an on-train buffet car</w:t>
            </w:r>
          </w:p>
          <w:p w:rsidR="00000000" w:rsidRPr="00D60C0F" w:rsidP="00D60C0F">
            <w:pPr>
              <w:pStyle w:val="ListBullet"/>
            </w:pPr>
            <w:r w:rsidRPr="00D60C0F">
              <w:t>serving customers i</w:t>
            </w:r>
            <w:r w:rsidRPr="00D60C0F">
              <w:t>n accordance with health, hygiene and workplace procedures</w:t>
            </w:r>
          </w:p>
          <w:p w:rsidR="00000000" w:rsidRPr="00D60C0F" w:rsidP="00D60C0F">
            <w:pPr>
              <w:pStyle w:val="ListBullet"/>
            </w:pPr>
            <w:r w:rsidRPr="00D60C0F">
              <w:t>working collaboratively with others when operating an on-train buffet car</w:t>
            </w:r>
          </w:p>
          <w:p w:rsidR="00000000" w:rsidRPr="00D60C0F" w:rsidP="00D60C0F">
            <w:pPr>
              <w:pStyle w:val="ListBullet"/>
            </w:pPr>
            <w:r w:rsidRPr="00D60C0F">
              <w:t>working systematically with required attention to detail without injury to self or others, or damage to goods or equipment.</w:t>
            </w:r>
          </w:p>
        </w:tc>
      </w:tr>
    </w:tbl>
    <w:p w:rsidR="00000000" w:rsidRPr="00D60C0F" w:rsidP="00D60C0F">
      <w:pPr>
        <w:pStyle w:val="NoPaddingFontSize1"/>
      </w:pPr>
    </w:p>
    <w:p w:rsidR="00000000" w:rsidRPr="00D60C0F" w:rsidP="00D60C0F">
      <w:pPr>
        <w:pStyle w:val="AllowPageBreak"/>
      </w:pPr>
    </w:p>
    <w:p w:rsidR="00000000" w:rsidRPr="00D60C0F" w:rsidP="00D60C0F">
      <w:pPr>
        <w:pStyle w:val="Heading1"/>
      </w:pPr>
      <w:bookmarkStart w:id="13" w:name="O_1091366"/>
      <w:bookmarkEnd w:id="13"/>
      <w:r w:rsidRPr="00D60C0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60C0F" w:rsidP="00D60C0F">
            <w:pPr>
              <w:pStyle w:val="ListBullet"/>
            </w:pPr>
            <w:r w:rsidRPr="00D60C0F">
              <w:t>applicable state/territory legislated rail safety requirements, codes of practice and/or health and hygiene guidelines</w:t>
            </w:r>
          </w:p>
          <w:p w:rsidR="00000000" w:rsidRPr="00D60C0F" w:rsidP="00D60C0F">
            <w:pPr>
              <w:pStyle w:val="ListBullet"/>
            </w:pPr>
            <w:r w:rsidRPr="00D60C0F">
              <w:t>communication and negotiation requirements when operating an on-train buffet car</w:t>
            </w:r>
          </w:p>
          <w:p w:rsidR="00000000" w:rsidRPr="00D60C0F" w:rsidP="00D60C0F">
            <w:pPr>
              <w:pStyle w:val="ListBullet"/>
            </w:pPr>
            <w:r w:rsidRPr="00D60C0F">
              <w:t>documentation and record requirements</w:t>
            </w:r>
          </w:p>
          <w:p w:rsidR="00000000" w:rsidRPr="00D60C0F" w:rsidP="00D60C0F">
            <w:pPr>
              <w:pStyle w:val="ListBullet"/>
            </w:pPr>
            <w:r w:rsidRPr="00D60C0F">
              <w:t>equipment, and mat</w:t>
            </w:r>
            <w:r w:rsidRPr="00D60C0F">
              <w:t>erials used when operating an on-train buffet car, and health/hygiene precautions and procedures that should be followed in their use</w:t>
            </w:r>
          </w:p>
          <w:p w:rsidR="00000000" w:rsidRPr="00D60C0F" w:rsidP="00D60C0F">
            <w:pPr>
              <w:pStyle w:val="ListBullet"/>
            </w:pPr>
            <w:r w:rsidRPr="00D60C0F">
              <w:t>problems that may occur when operating an on-train buffet car and appropriate action that can be taken to resolve these pr</w:t>
            </w:r>
            <w:r w:rsidRPr="00D60C0F">
              <w:t>oblems</w:t>
            </w:r>
          </w:p>
          <w:p w:rsidR="00000000" w:rsidRPr="00D60C0F" w:rsidP="00D60C0F">
            <w:pPr>
              <w:pStyle w:val="ListBullet"/>
            </w:pPr>
            <w:r w:rsidRPr="00D60C0F">
              <w:t>relevant work health and safety (WHS)/occupational health and safety (OHS) and environmental protection procedures and guidelines</w:t>
            </w:r>
          </w:p>
          <w:p w:rsidR="00000000" w:rsidRPr="00D60C0F" w:rsidP="00D60C0F">
            <w:pPr>
              <w:pStyle w:val="ListBullet"/>
            </w:pPr>
            <w:r w:rsidRPr="00D60C0F">
              <w:t>relevant products, pricing structures, consumer laws and trade practice requirements</w:t>
            </w:r>
          </w:p>
          <w:p w:rsidR="00000000" w:rsidRPr="00D60C0F" w:rsidP="00D60C0F">
            <w:pPr>
              <w:pStyle w:val="ListBullet"/>
            </w:pPr>
            <w:r w:rsidRPr="00D60C0F">
              <w:t>workplace health and hygiene proce</w:t>
            </w:r>
            <w:r w:rsidRPr="00D60C0F">
              <w:t>dures and standards for operating an on-train buffet car.</w:t>
            </w:r>
          </w:p>
        </w:tc>
      </w:tr>
    </w:tbl>
    <w:p w:rsidR="00000000" w:rsidRPr="00D60C0F" w:rsidP="00D60C0F">
      <w:pPr>
        <w:pStyle w:val="NoPaddingFontSize1"/>
      </w:pPr>
    </w:p>
    <w:p w:rsidR="00000000" w:rsidRPr="00D60C0F" w:rsidP="00D60C0F">
      <w:pPr>
        <w:pStyle w:val="AllowPageBreak"/>
      </w:pPr>
    </w:p>
    <w:p w:rsidR="00000000" w:rsidRPr="00D60C0F" w:rsidP="00D60C0F">
      <w:pPr>
        <w:pStyle w:val="Heading1"/>
      </w:pPr>
      <w:bookmarkStart w:id="14" w:name="O_1091365"/>
      <w:bookmarkEnd w:id="14"/>
      <w:r w:rsidRPr="00D60C0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0C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C0F" w:rsidP="00D60C0F">
            <w:pPr>
              <w:pStyle w:val="BodyText"/>
            </w:pPr>
            <w:r w:rsidRPr="00D60C0F">
              <w:t xml:space="preserve">Assessors must hold credentials specified within the Standards for Registered Training Organisations current at the time of assessment. </w:t>
            </w:r>
          </w:p>
          <w:p w:rsidR="00000000" w:rsidRPr="00D60C0F" w:rsidP="00D60C0F">
            <w:pPr>
              <w:pStyle w:val="BodyText"/>
            </w:pPr>
            <w:r w:rsidRPr="00D60C0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60C0F" w:rsidP="00D60C0F">
            <w:pPr>
              <w:pStyle w:val="BodyText"/>
            </w:pPr>
            <w:r w:rsidRPr="00D60C0F">
              <w:t>Assessment must occur in workplace operational</w:t>
            </w:r>
            <w:r w:rsidRPr="00D60C0F">
              <w:t xml:space="preserve"> situations or, where this is not available, in simulated workplace operational situations that replicate rail workplace conditions.</w:t>
            </w:r>
          </w:p>
          <w:p w:rsidR="00000000" w:rsidRPr="00D60C0F" w:rsidP="00D60C0F">
            <w:pPr>
              <w:pStyle w:val="BodyText"/>
            </w:pPr>
            <w:r w:rsidRPr="00D60C0F">
              <w:t>Assessment processes and techniques must be appropriate to the language, literacy and numeracy requirements of the work bei</w:t>
            </w:r>
            <w:r w:rsidRPr="00D60C0F">
              <w:t>ng performed and the needs of the candidate.</w:t>
            </w:r>
          </w:p>
          <w:p w:rsidR="00000000" w:rsidRPr="00D60C0F" w:rsidP="00D60C0F">
            <w:pPr>
              <w:pStyle w:val="BodyText"/>
            </w:pPr>
            <w:r w:rsidRPr="00D60C0F">
              <w:t>Resources for assessment must include:</w:t>
            </w:r>
          </w:p>
          <w:p w:rsidR="00000000" w:rsidRPr="00D60C0F" w:rsidP="00D60C0F">
            <w:pPr>
              <w:pStyle w:val="ListBullet"/>
            </w:pPr>
            <w:r w:rsidRPr="00D60C0F">
              <w:t>a range of relevant exercises, case studies and/or simulations</w:t>
            </w:r>
          </w:p>
          <w:p w:rsidR="00000000" w:rsidRPr="00D60C0F" w:rsidP="00D60C0F">
            <w:pPr>
              <w:pStyle w:val="ListBullet"/>
            </w:pPr>
            <w:r w:rsidRPr="00D60C0F">
              <w:t xml:space="preserve">relevant and appropriate materials, tools, equipment and personal protective equipment (PPE) currently used </w:t>
            </w:r>
            <w:r w:rsidRPr="00D60C0F">
              <w:t>in industry</w:t>
            </w:r>
          </w:p>
          <w:p w:rsidR="00000000" w:rsidRPr="00D60C0F" w:rsidP="00D60C0F">
            <w:pPr>
              <w:pStyle w:val="ListBullet"/>
            </w:pPr>
            <w:r w:rsidRPr="00D60C0F">
              <w:t>applicable documentation, including workplace procedures, regulations, codes of practice, operation manuals, health and hygiene standards.</w:t>
            </w:r>
          </w:p>
        </w:tc>
      </w:tr>
    </w:tbl>
    <w:p w:rsidR="00000000" w:rsidRPr="00D60C0F" w:rsidP="00D60C0F">
      <w:pPr>
        <w:pStyle w:val="NoPaddingFontSize1"/>
      </w:pPr>
    </w:p>
    <w:p w:rsidR="00000000" w:rsidRPr="00D60C0F" w:rsidP="00D60C0F">
      <w:pPr>
        <w:pStyle w:val="AllowPageBreak"/>
      </w:pPr>
    </w:p>
    <w:p w:rsidR="00000000" w:rsidRPr="00D60C0F" w:rsidP="00D60C0F">
      <w:pPr>
        <w:pStyle w:val="Heading1"/>
      </w:pPr>
      <w:bookmarkStart w:id="15" w:name="O_1091380"/>
      <w:bookmarkEnd w:id="15"/>
      <w:r w:rsidRPr="00D60C0F">
        <w:t>Links</w:t>
      </w:r>
    </w:p>
    <w:p w:rsidR="00000000" w:rsidRPr="00D60C0F" w:rsidP="00CA27A8">
      <w:pPr>
        <w:pStyle w:val="BodyText"/>
      </w:pPr>
      <w:r w:rsidRPr="00D60C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2202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60C0F" w:rsidP="00D60C0F"/>
    <w:sectPr w:rsidSect="00D60C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0F" w:rsidRPr="00CA27A8" w:rsidP="00CA27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A8" w:rsidP="00D60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27A8" w:rsidP="00D60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A27A8" w:rsidP="00D60C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0F" w:rsidP="00D60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27A8">
      <w:t>Approved</w:t>
    </w:r>
    <w:r w:rsidR="00CA27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27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27A8">
      <w:rPr>
        <w:noProof/>
      </w:rPr>
      <w:t>4</w:t>
    </w:r>
    <w:r>
      <w:rPr>
        <w:noProof/>
      </w:rPr>
      <w:fldChar w:fldCharType="end"/>
    </w:r>
  </w:p>
  <w:p w:rsidR="00D60C0F" w:rsidP="00D60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27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27A8">
      <w:t>Industry Skills Australia</w:t>
    </w:r>
    <w:r w:rsidR="00CA27A8">
      <w:fldChar w:fldCharType="end"/>
    </w:r>
  </w:p>
  <w:p w:rsidR="00D60C0F" w:rsidP="00D60C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C0F" w:rsidRPr="00CA27A8" w:rsidP="00CA27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A8" w:rsidRPr="002D2AF8" w:rsidP="00D60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TLII2015 Operate the on-train buffet car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27A8" w:rsidP="00D60C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0F" w:rsidRPr="002D2AF8" w:rsidP="00D60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27A8">
      <w:t>TLII2015 Operate the on-train buffet car</w:t>
    </w:r>
    <w:r w:rsidR="00CA27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27A8">
      <w:rPr>
        <w:noProof/>
      </w:rPr>
      <w:t>2 March 2025</w:t>
    </w:r>
    <w:r>
      <w:fldChar w:fldCharType="end"/>
    </w:r>
  </w:p>
  <w:p w:rsidR="00D60C0F" w:rsidP="00D60C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1AB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76DC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C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C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C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C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C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C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C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C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C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C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C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C0F"/>
  </w:style>
  <w:style w:type="character" w:customStyle="1" w:styleId="Heading1Char">
    <w:name w:val="Heading 1 Char"/>
    <w:basedOn w:val="DefaultParagraphFont"/>
    <w:link w:val="Heading1"/>
    <w:rsid w:val="00D60C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C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C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C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0C0F"/>
    <w:rPr>
      <w:b/>
      <w:spacing w:val="0"/>
    </w:rPr>
  </w:style>
  <w:style w:type="paragraph" w:customStyle="1" w:styleId="SuperHeading">
    <w:name w:val="SuperHeading"/>
    <w:basedOn w:val="Normal"/>
    <w:rsid w:val="00D60C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C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0C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C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C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C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C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C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C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C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C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C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C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C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C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C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C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C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0C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C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C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C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C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C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C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C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C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C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C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C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C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C0F"/>
    <w:rPr>
      <w:i/>
    </w:rPr>
  </w:style>
  <w:style w:type="paragraph" w:styleId="Caption">
    <w:name w:val="caption"/>
    <w:basedOn w:val="BodyText"/>
    <w:next w:val="Normal"/>
    <w:qFormat/>
    <w:rsid w:val="00D60C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C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C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C0F"/>
  </w:style>
  <w:style w:type="paragraph" w:styleId="TableofFigures">
    <w:name w:val="table of figures"/>
    <w:basedOn w:val="Normal"/>
    <w:next w:val="Normal"/>
    <w:semiHidden/>
    <w:rsid w:val="00D60C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C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0C0F"/>
    <w:rPr>
      <w:rFonts w:ascii="Wingdings" w:hAnsi="Wingdings"/>
    </w:rPr>
  </w:style>
  <w:style w:type="paragraph" w:customStyle="1" w:styleId="TableHeading">
    <w:name w:val="Table Heading"/>
    <w:basedOn w:val="HeadingBase"/>
    <w:rsid w:val="00D60C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C0F"/>
    <w:rPr>
      <w:color w:val="0033CC"/>
      <w:u w:val="none"/>
    </w:rPr>
  </w:style>
  <w:style w:type="paragraph" w:customStyle="1" w:styleId="BodyTextRight">
    <w:name w:val="Body Text Right"/>
    <w:basedOn w:val="BodyText"/>
    <w:rsid w:val="00D60C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C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C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C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C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C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C0F"/>
    <w:rPr>
      <w:sz w:val="32"/>
    </w:rPr>
  </w:style>
  <w:style w:type="paragraph" w:customStyle="1" w:styleId="HeadingProcedure">
    <w:name w:val="Heading Procedure"/>
    <w:basedOn w:val="HeadingBase"/>
    <w:next w:val="Normal"/>
    <w:rsid w:val="00D60C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C0F"/>
    <w:pPr>
      <w:spacing w:before="60" w:after="60"/>
    </w:pPr>
  </w:style>
  <w:style w:type="paragraph" w:styleId="ListContinue">
    <w:name w:val="List Continue"/>
    <w:basedOn w:val="List"/>
    <w:rsid w:val="00D60C0F"/>
    <w:pPr>
      <w:ind w:firstLine="0"/>
    </w:pPr>
  </w:style>
  <w:style w:type="paragraph" w:customStyle="1" w:styleId="ListNote">
    <w:name w:val="List Note"/>
    <w:basedOn w:val="List"/>
    <w:rsid w:val="00D60C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C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C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C0F"/>
    <w:rPr>
      <w:rFonts w:ascii="Courier New" w:hAnsi="Courier New"/>
    </w:rPr>
  </w:style>
  <w:style w:type="paragraph" w:customStyle="1" w:styleId="NoteBullet">
    <w:name w:val="Note Bullet"/>
    <w:basedOn w:val="Note"/>
    <w:rsid w:val="00D60C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C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C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C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C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0C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C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C0F"/>
    <w:rPr>
      <w:b/>
      <w:smallCaps/>
    </w:rPr>
  </w:style>
  <w:style w:type="paragraph" w:customStyle="1" w:styleId="TableListNumber">
    <w:name w:val="Table List Number"/>
    <w:basedOn w:val="ListNumber"/>
    <w:rsid w:val="00D60C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C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C0F"/>
    <w:pPr>
      <w:numPr>
        <w:numId w:val="8"/>
      </w:numPr>
    </w:pPr>
  </w:style>
  <w:style w:type="paragraph" w:customStyle="1" w:styleId="ListAlpha2">
    <w:name w:val="List Alpha 2"/>
    <w:basedOn w:val="List2"/>
    <w:rsid w:val="00D60C0F"/>
    <w:pPr>
      <w:numPr>
        <w:numId w:val="7"/>
      </w:numPr>
    </w:pPr>
  </w:style>
  <w:style w:type="paragraph" w:styleId="List2">
    <w:name w:val="List 2"/>
    <w:basedOn w:val="BodyText"/>
    <w:rsid w:val="00D60C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C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C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C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C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C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0C0F"/>
    <w:pPr>
      <w:numPr>
        <w:numId w:val="3"/>
      </w:numPr>
    </w:pPr>
  </w:style>
  <w:style w:type="paragraph" w:styleId="ListContinue2">
    <w:name w:val="List Continue 2"/>
    <w:basedOn w:val="List2"/>
    <w:rsid w:val="00D60C0F"/>
    <w:pPr>
      <w:ind w:firstLine="0"/>
    </w:pPr>
  </w:style>
  <w:style w:type="paragraph" w:styleId="ListContinue3">
    <w:name w:val="List Continue 3"/>
    <w:basedOn w:val="List3"/>
    <w:rsid w:val="00D60C0F"/>
    <w:pPr>
      <w:ind w:left="1021" w:firstLine="0"/>
    </w:pPr>
  </w:style>
  <w:style w:type="paragraph" w:styleId="ListContinue4">
    <w:name w:val="List Continue 4"/>
    <w:basedOn w:val="List4"/>
    <w:rsid w:val="00D60C0F"/>
    <w:pPr>
      <w:ind w:firstLine="0"/>
    </w:pPr>
  </w:style>
  <w:style w:type="paragraph" w:styleId="ListContinue5">
    <w:name w:val="List Continue 5"/>
    <w:basedOn w:val="List5"/>
    <w:rsid w:val="00D60C0F"/>
    <w:pPr>
      <w:ind w:firstLine="0"/>
    </w:pPr>
  </w:style>
  <w:style w:type="paragraph" w:styleId="ListNumber3">
    <w:name w:val="List Number 3"/>
    <w:basedOn w:val="List3"/>
    <w:rsid w:val="00D60C0F"/>
    <w:pPr>
      <w:numPr>
        <w:numId w:val="4"/>
      </w:numPr>
    </w:pPr>
  </w:style>
  <w:style w:type="paragraph" w:styleId="ListNumber4">
    <w:name w:val="List Number 4"/>
    <w:basedOn w:val="List4"/>
    <w:rsid w:val="00D60C0F"/>
    <w:pPr>
      <w:numPr>
        <w:numId w:val="5"/>
      </w:numPr>
    </w:pPr>
  </w:style>
  <w:style w:type="paragraph" w:styleId="ListNumber5">
    <w:name w:val="List Number 5"/>
    <w:basedOn w:val="List5"/>
    <w:rsid w:val="00D60C0F"/>
    <w:pPr>
      <w:numPr>
        <w:numId w:val="6"/>
      </w:numPr>
    </w:pPr>
  </w:style>
  <w:style w:type="paragraph" w:styleId="BlockText">
    <w:name w:val="Block Text"/>
    <w:basedOn w:val="Normal"/>
    <w:rsid w:val="00D60C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C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C0F"/>
    <w:rPr>
      <w:sz w:val="16"/>
      <w:vertAlign w:val="superscript"/>
    </w:rPr>
  </w:style>
  <w:style w:type="character" w:customStyle="1" w:styleId="Symbols">
    <w:name w:val="Symbols"/>
    <w:basedOn w:val="DefaultParagraphFont"/>
    <w:rsid w:val="00D60C0F"/>
    <w:rPr>
      <w:rFonts w:ascii="Symbol" w:hAnsi="Symbol"/>
    </w:rPr>
  </w:style>
  <w:style w:type="character" w:customStyle="1" w:styleId="MenuOptions">
    <w:name w:val="Menu Options"/>
    <w:basedOn w:val="DefaultParagraphFont"/>
    <w:rsid w:val="00D60C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C0F"/>
    <w:rPr>
      <w:b/>
    </w:rPr>
  </w:style>
  <w:style w:type="character" w:customStyle="1" w:styleId="Underlined">
    <w:name w:val="Underlined"/>
    <w:basedOn w:val="DefaultParagraphFont"/>
    <w:rsid w:val="00D60C0F"/>
    <w:rPr>
      <w:u w:val="single"/>
    </w:rPr>
  </w:style>
  <w:style w:type="paragraph" w:customStyle="1" w:styleId="TableBodyTextRight">
    <w:name w:val="Table Body Text Right"/>
    <w:basedOn w:val="TableBodyText"/>
    <w:rsid w:val="00D60C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C0F"/>
    <w:rPr>
      <w:sz w:val="18"/>
    </w:rPr>
  </w:style>
  <w:style w:type="paragraph" w:customStyle="1" w:styleId="BodySmallRight">
    <w:name w:val="Body Small Right"/>
    <w:basedOn w:val="BodyTextRight"/>
    <w:rsid w:val="00D60C0F"/>
    <w:rPr>
      <w:sz w:val="18"/>
      <w:szCs w:val="18"/>
    </w:rPr>
  </w:style>
  <w:style w:type="paragraph" w:customStyle="1" w:styleId="MarginEdition">
    <w:name w:val="Margin Edition"/>
    <w:basedOn w:val="MarginNote"/>
    <w:rsid w:val="00D60C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C0F"/>
    <w:rPr>
      <w:sz w:val="2"/>
      <w:szCs w:val="2"/>
    </w:rPr>
  </w:style>
  <w:style w:type="character" w:customStyle="1" w:styleId="Small">
    <w:name w:val="Small"/>
    <w:basedOn w:val="DefaultParagraphFont"/>
    <w:rsid w:val="00D60C0F"/>
    <w:rPr>
      <w:sz w:val="16"/>
    </w:rPr>
  </w:style>
  <w:style w:type="paragraph" w:customStyle="1" w:styleId="WideTable">
    <w:name w:val="Wide Table"/>
    <w:basedOn w:val="Normal"/>
    <w:rsid w:val="00D60C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C0F"/>
  </w:style>
  <w:style w:type="paragraph" w:styleId="Quote">
    <w:name w:val="Quote"/>
    <w:basedOn w:val="Heading1"/>
    <w:link w:val="QuoteChar"/>
    <w:qFormat/>
    <w:rsid w:val="00D60C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C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C0F"/>
    <w:pPr>
      <w:pageBreakBefore/>
    </w:pPr>
  </w:style>
  <w:style w:type="paragraph" w:customStyle="1" w:styleId="Border">
    <w:name w:val="Border"/>
    <w:basedOn w:val="Normal"/>
    <w:qFormat/>
    <w:rsid w:val="00D60C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C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C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C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C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C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C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C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C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C0F"/>
    <w:rPr>
      <w:u w:val="single"/>
    </w:rPr>
  </w:style>
  <w:style w:type="character" w:customStyle="1" w:styleId="BoldandItalics">
    <w:name w:val="Bold and Italics"/>
    <w:qFormat/>
    <w:rsid w:val="00D60C0F"/>
    <w:rPr>
      <w:b/>
      <w:i/>
      <w:u w:val="none"/>
    </w:rPr>
  </w:style>
  <w:style w:type="paragraph" w:styleId="BalloonText">
    <w:name w:val="Balloon Text"/>
    <w:basedOn w:val="Normal"/>
    <w:link w:val="BalloonTextChar"/>
    <w:rsid w:val="00D60C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C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C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C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C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C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C0F"/>
    <w:pPr>
      <w:spacing w:before="0" w:after="0"/>
    </w:pPr>
  </w:style>
  <w:style w:type="paragraph" w:customStyle="1" w:styleId="BodyTextBold">
    <w:name w:val="Body Text Bold"/>
    <w:basedOn w:val="BodyText"/>
    <w:qFormat/>
    <w:rsid w:val="00D60C0F"/>
    <w:rPr>
      <w:b/>
    </w:rPr>
  </w:style>
  <w:style w:type="character" w:styleId="Hyperlink">
    <w:name w:val="Hyperlink"/>
    <w:basedOn w:val="DefaultParagraphFont"/>
    <w:uiPriority w:val="99"/>
    <w:unhideWhenUsed/>
    <w:rsid w:val="00CA27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1096</Words>
  <Characters>7038</Characters>
  <Application>Microsoft Office Word</Application>
  <DocSecurity>0</DocSecurity>
  <Lines>227</Lines>
  <Paragraphs>135</Paragraphs>
  <ScaleCrop>false</ScaleCrop>
  <Company>Author-it Software Corporation Ltd.</Company>
  <LinksUpToDate>false</LinksUpToDate>
  <CharactersWithSpaces>7999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TLII2015 Operate the on-train buffet car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2025-03-01T14:23:00Z</dcterms:created>
  <dcterms:modified xsi:type="dcterms:W3CDTF">2025-03-01T14:23:00Z</dcterms:modified>
</cp:coreProperties>
</file>