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E7A" w:rsidP="009C7E7A">
      <w:pPr>
        <w:pStyle w:val="Title"/>
      </w:pPr>
      <w:r>
        <w:fldChar w:fldCharType="begin"/>
      </w:r>
      <w:r>
        <w:instrText xml:space="preserve"> TITLE   \* MERGEFORMAT </w:instrText>
      </w:r>
      <w:r>
        <w:fldChar w:fldCharType="separate"/>
      </w:r>
      <w:r>
        <w:t>TLII0007 Provide assistance to customers with specific needs</w:t>
      </w:r>
      <w:r>
        <w:fldChar w:fldCharType="end"/>
      </w:r>
    </w:p>
    <w:p w:rsidR="009C7E7A" w:rsidP="009C7E7A">
      <w:pPr>
        <w:pStyle w:val="Version"/>
        <w:sectPr w:rsidSect="002009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09A1" w:rsidP="002009A1">
      <w:pPr>
        <w:pStyle w:val="SuperHeading"/>
      </w:pPr>
      <w:r w:rsidRPr="002009A1">
        <w:t>TLII0007 Provide assistance to customers with specific needs</w:t>
      </w:r>
    </w:p>
    <w:p w:rsidR="00000000" w:rsidRPr="002009A1" w:rsidP="002009A1">
      <w:pPr>
        <w:pStyle w:val="Heading1"/>
      </w:pPr>
      <w:bookmarkStart w:id="1" w:name="O_1217970"/>
      <w:bookmarkEnd w:id="1"/>
      <w:r w:rsidRPr="002009A1">
        <w:t>Modification History</w:t>
      </w:r>
    </w:p>
    <w:tbl>
      <w:tblPr>
        <w:tblW w:w="9497" w:type="dxa"/>
        <w:tblLayout w:type="fixed"/>
        <w:tblCellMar>
          <w:left w:w="62" w:type="dxa"/>
          <w:right w:w="62" w:type="dxa"/>
        </w:tblCellMar>
        <w:tblLook w:val="0000"/>
      </w:tblPr>
      <w:tblGrid>
        <w:gridCol w:w="9497"/>
      </w:tblGrid>
      <w:tr w:rsidTr="0020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09A1" w:rsidP="002009A1">
            <w:pPr>
              <w:pStyle w:val="BodyText"/>
            </w:pPr>
            <w:r w:rsidRPr="002009A1">
              <w:rPr>
                <w:rStyle w:val="SpecialBold"/>
              </w:rPr>
              <w:t>Release 1</w:t>
            </w:r>
            <w:r w:rsidRPr="002009A1">
              <w:t>. This is the first release of this unit of competency in the TLI Transport and Logistics Training Package.</w:t>
            </w:r>
          </w:p>
        </w:tc>
      </w:tr>
    </w:tbl>
    <w:p w:rsidR="009C7E7A" w:rsidP="002009A1">
      <w:pPr>
        <w:pStyle w:val="NoPaddingFontSize1"/>
      </w:pPr>
    </w:p>
    <w:p w:rsidR="009C7E7A" w:rsidP="002009A1">
      <w:pPr>
        <w:pStyle w:val="NoPaddingFontSize1"/>
      </w:pPr>
    </w:p>
    <w:p w:rsidR="00000000" w:rsidRPr="002009A1" w:rsidP="002009A1">
      <w:pPr>
        <w:pStyle w:val="Heading1"/>
      </w:pPr>
      <w:bookmarkStart w:id="2" w:name="O_1217971"/>
      <w:bookmarkEnd w:id="2"/>
      <w:r w:rsidRPr="002009A1">
        <w:t>Application</w:t>
      </w:r>
    </w:p>
    <w:tbl>
      <w:tblPr>
        <w:tblW w:w="9497" w:type="dxa"/>
        <w:tblLayout w:type="fixed"/>
        <w:tblCellMar>
          <w:left w:w="62" w:type="dxa"/>
          <w:right w:w="62" w:type="dxa"/>
        </w:tblCellMar>
        <w:tblLook w:val="0000"/>
      </w:tblPr>
      <w:tblGrid>
        <w:gridCol w:w="9497"/>
      </w:tblGrid>
      <w:tr w:rsidTr="0020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09A1" w:rsidP="002009A1">
            <w:pPr>
              <w:pStyle w:val="BodyText"/>
            </w:pPr>
            <w:r w:rsidRPr="002009A1">
              <w:t>This unit involves the skills and knowledge required to assist cus</w:t>
            </w:r>
            <w:r w:rsidRPr="002009A1">
              <w:t>tomers with specific needs in accordance with workplace requirements.</w:t>
            </w:r>
          </w:p>
          <w:p w:rsidR="00000000" w:rsidRPr="002009A1" w:rsidP="002009A1">
            <w:pPr>
              <w:pStyle w:val="BodyText"/>
            </w:pPr>
            <w:r w:rsidRPr="002009A1">
              <w:t xml:space="preserve">It includes establishing contact with customers, identifying customer needs, and providing appropriate support to customers with specific needs. </w:t>
            </w:r>
          </w:p>
          <w:p w:rsidR="00000000" w:rsidRPr="002009A1" w:rsidP="002009A1">
            <w:pPr>
              <w:pStyle w:val="BodyText"/>
            </w:pPr>
            <w:r w:rsidRPr="002009A1">
              <w:t>Work is performed with limited or minimu</w:t>
            </w:r>
            <w:r w:rsidRPr="002009A1">
              <w:t>m supervision. It involves aiding customers with specific needs requiring assistance within station areas both on and off a train.</w:t>
            </w:r>
          </w:p>
          <w:p w:rsidR="00000000" w:rsidRPr="002009A1" w:rsidP="002009A1">
            <w:pPr>
              <w:pStyle w:val="BodyText"/>
            </w:pPr>
            <w:r w:rsidRPr="002009A1">
              <w:t>No licensing, legislative or certification requirements apply to this unit at the time of publication.</w:t>
            </w:r>
          </w:p>
        </w:tc>
      </w:tr>
    </w:tbl>
    <w:p w:rsidR="009C7E7A" w:rsidP="002009A1">
      <w:pPr>
        <w:pStyle w:val="NoPaddingFontSize1"/>
      </w:pPr>
    </w:p>
    <w:p w:rsidR="009C7E7A" w:rsidP="002009A1">
      <w:pPr>
        <w:pStyle w:val="NoPaddingFontSize1"/>
      </w:pPr>
    </w:p>
    <w:p w:rsidR="00000000" w:rsidRPr="002009A1" w:rsidP="002009A1">
      <w:pPr>
        <w:pStyle w:val="Heading1"/>
      </w:pPr>
      <w:bookmarkStart w:id="3" w:name="O_1217972"/>
      <w:bookmarkEnd w:id="3"/>
      <w:r w:rsidRPr="002009A1">
        <w:t>Pre-requisite Unit</w:t>
      </w:r>
    </w:p>
    <w:tbl>
      <w:tblPr>
        <w:tblW w:w="9497" w:type="dxa"/>
        <w:tblLayout w:type="fixed"/>
        <w:tblCellMar>
          <w:left w:w="62" w:type="dxa"/>
          <w:right w:w="62" w:type="dxa"/>
        </w:tblCellMar>
        <w:tblLook w:val="0000"/>
      </w:tblPr>
      <w:tblGrid>
        <w:gridCol w:w="9497"/>
      </w:tblGrid>
      <w:tr w:rsidTr="0020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09A1" w:rsidP="002009A1">
            <w:pPr>
              <w:pStyle w:val="BodyText"/>
            </w:pPr>
            <w:r w:rsidRPr="002009A1">
              <w:t>Not applicable.</w:t>
            </w:r>
          </w:p>
        </w:tc>
      </w:tr>
    </w:tbl>
    <w:p w:rsidR="009C7E7A" w:rsidP="002009A1">
      <w:pPr>
        <w:pStyle w:val="NoPaddingFontSize1"/>
      </w:pPr>
    </w:p>
    <w:p w:rsidR="009C7E7A" w:rsidP="002009A1">
      <w:pPr>
        <w:pStyle w:val="NoPaddingFontSize1"/>
      </w:pPr>
    </w:p>
    <w:p w:rsidR="00000000" w:rsidRPr="002009A1" w:rsidP="002009A1">
      <w:pPr>
        <w:pStyle w:val="Heading1"/>
      </w:pPr>
      <w:bookmarkStart w:id="4" w:name="O_1217973"/>
      <w:bookmarkEnd w:id="4"/>
      <w:r w:rsidRPr="002009A1">
        <w:t>Competency Field</w:t>
      </w:r>
    </w:p>
    <w:tbl>
      <w:tblPr>
        <w:tblW w:w="9497" w:type="dxa"/>
        <w:tblLayout w:type="fixed"/>
        <w:tblCellMar>
          <w:left w:w="62" w:type="dxa"/>
          <w:right w:w="62" w:type="dxa"/>
        </w:tblCellMar>
        <w:tblLook w:val="0000"/>
      </w:tblPr>
      <w:tblGrid>
        <w:gridCol w:w="9497"/>
      </w:tblGrid>
      <w:tr w:rsidTr="0020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09A1" w:rsidP="002009A1">
            <w:pPr>
              <w:pStyle w:val="BodyText"/>
            </w:pPr>
            <w:r w:rsidRPr="002009A1">
              <w:t>I – Customer Service</w:t>
            </w:r>
          </w:p>
        </w:tc>
      </w:tr>
    </w:tbl>
    <w:p w:rsidR="009C7E7A" w:rsidP="002009A1">
      <w:pPr>
        <w:pStyle w:val="NoPaddingFontSize1"/>
      </w:pPr>
    </w:p>
    <w:p w:rsidR="009C7E7A" w:rsidP="002009A1">
      <w:pPr>
        <w:pStyle w:val="NoPaddingFontSize1"/>
      </w:pPr>
    </w:p>
    <w:p w:rsidR="00000000" w:rsidRPr="002009A1" w:rsidP="002009A1">
      <w:pPr>
        <w:pStyle w:val="Heading1"/>
      </w:pPr>
      <w:bookmarkStart w:id="5" w:name="O_1217974"/>
      <w:bookmarkEnd w:id="5"/>
      <w:r w:rsidRPr="002009A1">
        <w:t>Unit Sector</w:t>
      </w:r>
    </w:p>
    <w:tbl>
      <w:tblPr>
        <w:tblW w:w="9497" w:type="dxa"/>
        <w:tblLayout w:type="fixed"/>
        <w:tblCellMar>
          <w:left w:w="62" w:type="dxa"/>
          <w:right w:w="62" w:type="dxa"/>
        </w:tblCellMar>
        <w:tblLook w:val="0000"/>
      </w:tblPr>
      <w:tblGrid>
        <w:gridCol w:w="9497"/>
      </w:tblGrid>
      <w:tr w:rsidTr="0020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09A1" w:rsidP="002009A1">
            <w:pPr>
              <w:pStyle w:val="BodyText"/>
            </w:pPr>
            <w:r w:rsidRPr="002009A1">
              <w:t>Rail sector.</w:t>
            </w:r>
          </w:p>
        </w:tc>
      </w:tr>
    </w:tbl>
    <w:p w:rsidR="009C7E7A" w:rsidP="002009A1">
      <w:pPr>
        <w:pStyle w:val="NoPaddingFontSize1"/>
      </w:pPr>
    </w:p>
    <w:p w:rsidR="009C7E7A" w:rsidP="002009A1">
      <w:pPr>
        <w:pStyle w:val="NoPaddingFontSize1"/>
      </w:pPr>
    </w:p>
    <w:p w:rsidR="00000000" w:rsidRPr="002009A1" w:rsidP="002009A1">
      <w:pPr>
        <w:pStyle w:val="Heading1"/>
      </w:pPr>
      <w:bookmarkStart w:id="6" w:name="O_1217975"/>
      <w:bookmarkEnd w:id="6"/>
      <w:r w:rsidRPr="002009A1">
        <w:t>Elements and Performance Criteria</w:t>
      </w:r>
    </w:p>
    <w:tbl>
      <w:tblPr>
        <w:tblW w:w="9597" w:type="dxa"/>
        <w:tblLayout w:type="fixed"/>
        <w:tblCellMar>
          <w:left w:w="62" w:type="dxa"/>
          <w:right w:w="62" w:type="dxa"/>
        </w:tblCellMar>
        <w:tblLook w:val="0000"/>
      </w:tblPr>
      <w:tblGrid>
        <w:gridCol w:w="185"/>
        <w:gridCol w:w="3057"/>
        <w:gridCol w:w="34"/>
        <w:gridCol w:w="544"/>
        <w:gridCol w:w="5677"/>
        <w:gridCol w:w="100"/>
      </w:tblGrid>
      <w:tr w:rsidTr="002009A1">
        <w:tblPrEx>
          <w:tblW w:w="9597" w:type="dxa"/>
          <w:tblLayout w:type="fixed"/>
          <w:tblCellMar>
            <w:left w:w="62" w:type="dxa"/>
            <w:right w:w="62" w:type="dxa"/>
          </w:tblCellMar>
          <w:tblLook w:val="0000"/>
        </w:tblPrEx>
        <w:trPr>
          <w:gridAfter w:val="1"/>
          <w:wAfter w:w="100" w:type="dxa"/>
          <w:trHeight w:val="722"/>
        </w:trPr>
        <w:tc>
          <w:tcPr>
            <w:tcW w:w="3242" w:type="dxa"/>
            <w:gridSpan w:val="2"/>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t>Elements describe the essential outcomes.</w:t>
            </w:r>
          </w:p>
        </w:tc>
        <w:tc>
          <w:tcPr>
            <w:tcW w:w="6255" w:type="dxa"/>
            <w:gridSpan w:val="3"/>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t>Performance criteria describe the performance needed to demonstrate achievement of the element.</w:t>
            </w:r>
          </w:p>
        </w:tc>
      </w:tr>
      <w:tr w:rsidTr="002009A1">
        <w:tblPrEx>
          <w:tblW w:w="9597" w:type="dxa"/>
          <w:tblLayout w:type="fixed"/>
          <w:tblCellMar>
            <w:left w:w="62" w:type="dxa"/>
            <w:right w:w="62" w:type="dxa"/>
          </w:tblCellMar>
          <w:tblLook w:val="0000"/>
        </w:tblPrEx>
        <w:trPr>
          <w:trHeight w:val="722"/>
        </w:trPr>
        <w:tc>
          <w:tcPr>
            <w:tcW w:w="185" w:type="dxa"/>
            <w:vMerge w:val="restart"/>
            <w:tcBorders>
              <w:top w:val="nil"/>
              <w:left w:val="nil"/>
              <w:bottom w:val="nil"/>
              <w:right w:val="nil"/>
            </w:tcBorders>
            <w:tcMar>
              <w:top w:w="0" w:type="dxa"/>
              <w:left w:w="62" w:type="dxa"/>
              <w:bottom w:w="0" w:type="dxa"/>
              <w:right w:w="62" w:type="dxa"/>
            </w:tcMar>
          </w:tcPr>
          <w:p w:rsidR="00000000" w:rsidRPr="002009A1" w:rsidP="002009A1">
            <w:pPr>
              <w:pStyle w:val="BodyText"/>
            </w:pPr>
            <w:r w:rsidRPr="002009A1">
              <w:rPr>
                <w:rStyle w:val="SpecialBold"/>
              </w:rPr>
              <w:t>1</w:t>
            </w:r>
          </w:p>
        </w:tc>
        <w:tc>
          <w:tcPr>
            <w:tcW w:w="3091" w:type="dxa"/>
            <w:gridSpan w:val="2"/>
            <w:vMerge w:val="restart"/>
            <w:tcBorders>
              <w:top w:val="nil"/>
              <w:left w:val="nil"/>
              <w:bottom w:val="nil"/>
              <w:right w:val="nil"/>
            </w:tcBorders>
            <w:tcMar>
              <w:top w:w="0" w:type="dxa"/>
              <w:left w:w="62" w:type="dxa"/>
              <w:bottom w:w="0" w:type="dxa"/>
              <w:right w:w="62" w:type="dxa"/>
            </w:tcMar>
          </w:tcPr>
          <w:p w:rsidR="00000000" w:rsidRPr="002009A1" w:rsidP="002009A1">
            <w:pPr>
              <w:pStyle w:val="BodyText"/>
            </w:pPr>
            <w:r w:rsidRPr="002009A1">
              <w:rPr>
                <w:rStyle w:val="SpecialBold"/>
              </w:rPr>
              <w:t>Prepare for customers with specific needs</w:t>
            </w:r>
          </w:p>
        </w:tc>
        <w:tc>
          <w:tcPr>
            <w:tcW w:w="544" w:type="dxa"/>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rPr>
                <w:rStyle w:val="SpecialBold"/>
              </w:rPr>
              <w:t>1.1</w:t>
            </w:r>
          </w:p>
        </w:tc>
        <w:tc>
          <w:tcPr>
            <w:tcW w:w="5777" w:type="dxa"/>
            <w:gridSpan w:val="2"/>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t>Vigilance is maintained for customers with specific needs and/or disabilities on arrival into the station platform</w:t>
            </w:r>
          </w:p>
        </w:tc>
      </w:tr>
      <w:tr w:rsidTr="002009A1">
        <w:tblPrEx>
          <w:tblW w:w="9597" w:type="dxa"/>
          <w:tblLayout w:type="fixed"/>
          <w:tblCellMar>
            <w:left w:w="62" w:type="dxa"/>
            <w:right w:w="62" w:type="dxa"/>
          </w:tblCellMar>
          <w:tblLook w:val="0000"/>
        </w:tblPrEx>
        <w:trPr>
          <w:trHeight w:val="722"/>
        </w:trPr>
        <w:tc>
          <w:tcPr>
            <w:tcW w:w="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1" w:type="dxa"/>
            <w:gridSpan w:val="2"/>
            <w:vMerge/>
            <w:tcBorders>
              <w:top w:val="nil"/>
              <w:left w:val="nil"/>
              <w:bottom w:val="nil"/>
              <w:right w:val="nil"/>
            </w:tcBorders>
            <w:tcMar>
              <w:top w:w="0" w:type="dxa"/>
              <w:left w:w="62" w:type="dxa"/>
              <w:bottom w:w="0" w:type="dxa"/>
              <w:right w:w="62" w:type="dxa"/>
            </w:tcMar>
          </w:tcPr>
          <w:p w:rsidR="00000000" w:rsidRPr="002009A1">
            <w:pPr>
              <w:pStyle w:val="BodyText"/>
              <w:keepLines w:val="0"/>
              <w:spacing w:before="0" w:after="0"/>
            </w:pPr>
          </w:p>
        </w:tc>
        <w:tc>
          <w:tcPr>
            <w:tcW w:w="544" w:type="dxa"/>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rPr>
                <w:rStyle w:val="SpecialBold"/>
              </w:rPr>
              <w:t>1.2</w:t>
            </w:r>
          </w:p>
        </w:tc>
        <w:tc>
          <w:tcPr>
            <w:tcW w:w="5777" w:type="dxa"/>
            <w:gridSpan w:val="2"/>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t>Hazards are identified, risks are assessed and control measures are implemented</w:t>
            </w:r>
          </w:p>
        </w:tc>
      </w:tr>
      <w:tr w:rsidTr="002009A1">
        <w:tblPrEx>
          <w:tblW w:w="9597" w:type="dxa"/>
          <w:tblLayout w:type="fixed"/>
          <w:tblCellMar>
            <w:left w:w="62" w:type="dxa"/>
            <w:right w:w="62" w:type="dxa"/>
          </w:tblCellMar>
          <w:tblLook w:val="0000"/>
        </w:tblPrEx>
        <w:trPr>
          <w:trHeight w:val="722"/>
        </w:trPr>
        <w:tc>
          <w:tcPr>
            <w:tcW w:w="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1" w:type="dxa"/>
            <w:gridSpan w:val="2"/>
            <w:vMerge/>
            <w:tcBorders>
              <w:top w:val="nil"/>
              <w:left w:val="nil"/>
              <w:bottom w:val="nil"/>
              <w:right w:val="nil"/>
            </w:tcBorders>
            <w:tcMar>
              <w:top w:w="0" w:type="dxa"/>
              <w:left w:w="62" w:type="dxa"/>
              <w:bottom w:w="0" w:type="dxa"/>
              <w:right w:w="62" w:type="dxa"/>
            </w:tcMar>
          </w:tcPr>
          <w:p w:rsidR="00000000" w:rsidRPr="002009A1">
            <w:pPr>
              <w:pStyle w:val="BodyText"/>
              <w:keepLines w:val="0"/>
              <w:spacing w:before="0" w:after="0"/>
            </w:pPr>
          </w:p>
        </w:tc>
        <w:tc>
          <w:tcPr>
            <w:tcW w:w="544" w:type="dxa"/>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rPr>
                <w:rStyle w:val="SpecialBold"/>
              </w:rPr>
              <w:t>1.3</w:t>
            </w:r>
          </w:p>
        </w:tc>
        <w:tc>
          <w:tcPr>
            <w:tcW w:w="5777" w:type="dxa"/>
            <w:gridSpan w:val="2"/>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t>Actions to assist customers with specific needs and/or disabilities are identified in accordance with workplace procedures and/or requirements</w:t>
            </w:r>
          </w:p>
        </w:tc>
      </w:tr>
      <w:tr w:rsidTr="002009A1">
        <w:tblPrEx>
          <w:tblW w:w="9597" w:type="dxa"/>
          <w:tblLayout w:type="fixed"/>
          <w:tblCellMar>
            <w:left w:w="62" w:type="dxa"/>
            <w:right w:w="62" w:type="dxa"/>
          </w:tblCellMar>
          <w:tblLook w:val="0000"/>
        </w:tblPrEx>
        <w:trPr>
          <w:trHeight w:val="722"/>
        </w:trPr>
        <w:tc>
          <w:tcPr>
            <w:tcW w:w="185" w:type="dxa"/>
            <w:vMerge w:val="restart"/>
            <w:tcBorders>
              <w:top w:val="nil"/>
              <w:left w:val="nil"/>
              <w:bottom w:val="nil"/>
              <w:right w:val="nil"/>
            </w:tcBorders>
            <w:tcMar>
              <w:top w:w="0" w:type="dxa"/>
              <w:left w:w="62" w:type="dxa"/>
              <w:bottom w:w="0" w:type="dxa"/>
              <w:right w:w="62" w:type="dxa"/>
            </w:tcMar>
          </w:tcPr>
          <w:p w:rsidR="00000000" w:rsidRPr="002009A1" w:rsidP="002009A1">
            <w:pPr>
              <w:pStyle w:val="BodyText"/>
            </w:pPr>
            <w:r w:rsidRPr="002009A1">
              <w:rPr>
                <w:rStyle w:val="SpecialBold"/>
              </w:rPr>
              <w:t>2</w:t>
            </w:r>
          </w:p>
        </w:tc>
        <w:tc>
          <w:tcPr>
            <w:tcW w:w="3091" w:type="dxa"/>
            <w:gridSpan w:val="2"/>
            <w:vMerge w:val="restart"/>
            <w:tcBorders>
              <w:top w:val="nil"/>
              <w:left w:val="nil"/>
              <w:bottom w:val="nil"/>
              <w:right w:val="nil"/>
            </w:tcBorders>
            <w:tcMar>
              <w:top w:w="0" w:type="dxa"/>
              <w:left w:w="62" w:type="dxa"/>
              <w:bottom w:w="0" w:type="dxa"/>
              <w:right w:w="62" w:type="dxa"/>
            </w:tcMar>
          </w:tcPr>
          <w:p w:rsidR="00000000" w:rsidRPr="002009A1" w:rsidP="002009A1">
            <w:pPr>
              <w:pStyle w:val="BodyText"/>
            </w:pPr>
            <w:r w:rsidRPr="002009A1">
              <w:rPr>
                <w:rStyle w:val="SpecialBold"/>
              </w:rPr>
              <w:t>Provide assistance to customers with specific needs</w:t>
            </w:r>
          </w:p>
        </w:tc>
        <w:tc>
          <w:tcPr>
            <w:tcW w:w="544" w:type="dxa"/>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rPr>
                <w:rStyle w:val="SpecialBold"/>
              </w:rPr>
              <w:t>2.1</w:t>
            </w:r>
          </w:p>
        </w:tc>
        <w:tc>
          <w:tcPr>
            <w:tcW w:w="5777" w:type="dxa"/>
            <w:gridSpan w:val="2"/>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t>Ancillary equipment is obtained and provided for use b</w:t>
            </w:r>
            <w:r w:rsidRPr="002009A1">
              <w:t>y customers with mobility aids, where appropriate and as required, in accordance with workplace procedures</w:t>
            </w:r>
          </w:p>
        </w:tc>
      </w:tr>
      <w:tr w:rsidTr="002009A1">
        <w:tblPrEx>
          <w:tblW w:w="9597" w:type="dxa"/>
          <w:tblLayout w:type="fixed"/>
          <w:tblCellMar>
            <w:left w:w="62" w:type="dxa"/>
            <w:right w:w="62" w:type="dxa"/>
          </w:tblCellMar>
          <w:tblLook w:val="0000"/>
        </w:tblPrEx>
        <w:trPr>
          <w:trHeight w:val="481"/>
        </w:trPr>
        <w:tc>
          <w:tcPr>
            <w:tcW w:w="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1" w:type="dxa"/>
            <w:gridSpan w:val="2"/>
            <w:vMerge/>
            <w:tcBorders>
              <w:top w:val="nil"/>
              <w:left w:val="nil"/>
              <w:bottom w:val="nil"/>
              <w:right w:val="nil"/>
            </w:tcBorders>
            <w:tcMar>
              <w:top w:w="0" w:type="dxa"/>
              <w:left w:w="62" w:type="dxa"/>
              <w:bottom w:w="0" w:type="dxa"/>
              <w:right w:w="62" w:type="dxa"/>
            </w:tcMar>
          </w:tcPr>
          <w:p w:rsidR="00000000" w:rsidRPr="002009A1">
            <w:pPr>
              <w:pStyle w:val="BodyText"/>
              <w:keepLines w:val="0"/>
              <w:spacing w:before="0" w:after="0"/>
            </w:pPr>
          </w:p>
        </w:tc>
        <w:tc>
          <w:tcPr>
            <w:tcW w:w="544" w:type="dxa"/>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rPr>
                <w:rStyle w:val="SpecialBold"/>
              </w:rPr>
              <w:t>2.2</w:t>
            </w:r>
          </w:p>
        </w:tc>
        <w:tc>
          <w:tcPr>
            <w:tcW w:w="5777" w:type="dxa"/>
            <w:gridSpan w:val="2"/>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t>Customers with assistance animals are observed and assisted in accordance with workplace procedures and/or as required</w:t>
            </w:r>
          </w:p>
        </w:tc>
      </w:tr>
      <w:tr w:rsidTr="002009A1">
        <w:tblPrEx>
          <w:tblW w:w="9597" w:type="dxa"/>
          <w:tblLayout w:type="fixed"/>
          <w:tblCellMar>
            <w:left w:w="62" w:type="dxa"/>
            <w:right w:w="62" w:type="dxa"/>
          </w:tblCellMar>
          <w:tblLook w:val="0000"/>
        </w:tblPrEx>
        <w:trPr>
          <w:trHeight w:val="481"/>
        </w:trPr>
        <w:tc>
          <w:tcPr>
            <w:tcW w:w="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1" w:type="dxa"/>
            <w:gridSpan w:val="2"/>
            <w:vMerge/>
            <w:tcBorders>
              <w:top w:val="nil"/>
              <w:left w:val="nil"/>
              <w:bottom w:val="nil"/>
              <w:right w:val="nil"/>
            </w:tcBorders>
            <w:tcMar>
              <w:top w:w="0" w:type="dxa"/>
              <w:left w:w="62" w:type="dxa"/>
              <w:bottom w:w="0" w:type="dxa"/>
              <w:right w:w="62" w:type="dxa"/>
            </w:tcMar>
          </w:tcPr>
          <w:p w:rsidR="00000000" w:rsidRPr="002009A1">
            <w:pPr>
              <w:pStyle w:val="BodyText"/>
              <w:keepLines w:val="0"/>
              <w:spacing w:before="0" w:after="0"/>
            </w:pPr>
          </w:p>
        </w:tc>
        <w:tc>
          <w:tcPr>
            <w:tcW w:w="544" w:type="dxa"/>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rPr>
                <w:rStyle w:val="SpecialBold"/>
              </w:rPr>
              <w:t>2.3</w:t>
            </w:r>
          </w:p>
        </w:tc>
        <w:tc>
          <w:tcPr>
            <w:tcW w:w="5777" w:type="dxa"/>
            <w:gridSpan w:val="2"/>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t>Customers with other specific needs are observed and assisted as required</w:t>
            </w:r>
          </w:p>
        </w:tc>
      </w:tr>
      <w:tr w:rsidTr="002009A1">
        <w:tblPrEx>
          <w:tblW w:w="9597" w:type="dxa"/>
          <w:tblLayout w:type="fixed"/>
          <w:tblCellMar>
            <w:left w:w="62" w:type="dxa"/>
            <w:right w:w="62" w:type="dxa"/>
          </w:tblCellMar>
          <w:tblLook w:val="0000"/>
        </w:tblPrEx>
        <w:trPr>
          <w:trHeight w:val="481"/>
        </w:trPr>
        <w:tc>
          <w:tcPr>
            <w:tcW w:w="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1" w:type="dxa"/>
            <w:gridSpan w:val="2"/>
            <w:vMerge/>
            <w:tcBorders>
              <w:top w:val="nil"/>
              <w:left w:val="nil"/>
              <w:bottom w:val="nil"/>
              <w:right w:val="nil"/>
            </w:tcBorders>
            <w:tcMar>
              <w:top w:w="0" w:type="dxa"/>
              <w:left w:w="62" w:type="dxa"/>
              <w:bottom w:w="0" w:type="dxa"/>
              <w:right w:w="62" w:type="dxa"/>
            </w:tcMar>
          </w:tcPr>
          <w:p w:rsidR="00000000" w:rsidRPr="002009A1">
            <w:pPr>
              <w:pStyle w:val="BodyText"/>
              <w:keepLines w:val="0"/>
              <w:spacing w:before="0" w:after="0"/>
            </w:pPr>
          </w:p>
        </w:tc>
        <w:tc>
          <w:tcPr>
            <w:tcW w:w="544" w:type="dxa"/>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rPr>
                <w:rStyle w:val="SpecialBold"/>
              </w:rPr>
              <w:t>2.4</w:t>
            </w:r>
          </w:p>
        </w:tc>
        <w:tc>
          <w:tcPr>
            <w:tcW w:w="5777" w:type="dxa"/>
            <w:gridSpan w:val="2"/>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t>Customers are assisted in a courteous manner, sensitive to customer specific needs in accordance with workplace procedures</w:t>
            </w:r>
          </w:p>
        </w:tc>
      </w:tr>
      <w:tr w:rsidTr="002009A1">
        <w:tblPrEx>
          <w:tblW w:w="9597" w:type="dxa"/>
          <w:tblLayout w:type="fixed"/>
          <w:tblCellMar>
            <w:left w:w="62" w:type="dxa"/>
            <w:right w:w="62" w:type="dxa"/>
          </w:tblCellMar>
          <w:tblLook w:val="0000"/>
        </w:tblPrEx>
        <w:trPr>
          <w:trHeight w:val="481"/>
        </w:trPr>
        <w:tc>
          <w:tcPr>
            <w:tcW w:w="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1" w:type="dxa"/>
            <w:gridSpan w:val="2"/>
            <w:vMerge/>
            <w:tcBorders>
              <w:top w:val="nil"/>
              <w:left w:val="nil"/>
              <w:bottom w:val="nil"/>
              <w:right w:val="nil"/>
            </w:tcBorders>
            <w:tcMar>
              <w:top w:w="0" w:type="dxa"/>
              <w:left w:w="62" w:type="dxa"/>
              <w:bottom w:w="0" w:type="dxa"/>
              <w:right w:w="62" w:type="dxa"/>
            </w:tcMar>
          </w:tcPr>
          <w:p w:rsidR="00000000" w:rsidRPr="002009A1">
            <w:pPr>
              <w:pStyle w:val="BodyText"/>
              <w:keepLines w:val="0"/>
              <w:spacing w:before="0" w:after="0"/>
            </w:pPr>
          </w:p>
        </w:tc>
        <w:tc>
          <w:tcPr>
            <w:tcW w:w="544" w:type="dxa"/>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rPr>
                <w:rStyle w:val="SpecialBold"/>
              </w:rPr>
              <w:t>2.5</w:t>
            </w:r>
          </w:p>
        </w:tc>
        <w:tc>
          <w:tcPr>
            <w:tcW w:w="5777" w:type="dxa"/>
            <w:gridSpan w:val="2"/>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t xml:space="preserve">Ongoing support and/or vigilance is provided </w:t>
            </w:r>
            <w:r w:rsidRPr="002009A1">
              <w:t>to customers with specific needs to maximise customer travelling safety and comfort</w:t>
            </w:r>
          </w:p>
        </w:tc>
      </w:tr>
      <w:tr w:rsidTr="002009A1">
        <w:tblPrEx>
          <w:tblW w:w="9597" w:type="dxa"/>
          <w:tblLayout w:type="fixed"/>
          <w:tblCellMar>
            <w:left w:w="62" w:type="dxa"/>
            <w:right w:w="62" w:type="dxa"/>
          </w:tblCellMar>
          <w:tblLook w:val="0000"/>
        </w:tblPrEx>
        <w:trPr>
          <w:trHeight w:val="481"/>
        </w:trPr>
        <w:tc>
          <w:tcPr>
            <w:tcW w:w="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1" w:type="dxa"/>
            <w:gridSpan w:val="2"/>
            <w:vMerge/>
            <w:tcBorders>
              <w:top w:val="nil"/>
              <w:left w:val="nil"/>
              <w:bottom w:val="nil"/>
              <w:right w:val="nil"/>
            </w:tcBorders>
            <w:tcMar>
              <w:top w:w="0" w:type="dxa"/>
              <w:left w:w="62" w:type="dxa"/>
              <w:bottom w:w="0" w:type="dxa"/>
              <w:right w:w="62" w:type="dxa"/>
            </w:tcMar>
          </w:tcPr>
          <w:p w:rsidR="00000000" w:rsidRPr="002009A1">
            <w:pPr>
              <w:pStyle w:val="BodyText"/>
              <w:keepLines w:val="0"/>
              <w:spacing w:before="0" w:after="0"/>
            </w:pPr>
          </w:p>
        </w:tc>
        <w:tc>
          <w:tcPr>
            <w:tcW w:w="544" w:type="dxa"/>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rPr>
                <w:rStyle w:val="SpecialBold"/>
              </w:rPr>
              <w:t>2.6</w:t>
            </w:r>
          </w:p>
        </w:tc>
        <w:tc>
          <w:tcPr>
            <w:tcW w:w="5777" w:type="dxa"/>
            <w:gridSpan w:val="2"/>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t>Ancillary equipment is utilised safely in accordance with workplace procedures and safety regulations</w:t>
            </w:r>
          </w:p>
        </w:tc>
      </w:tr>
      <w:tr w:rsidTr="002009A1">
        <w:tblPrEx>
          <w:tblW w:w="9597" w:type="dxa"/>
          <w:tblLayout w:type="fixed"/>
          <w:tblCellMar>
            <w:left w:w="62" w:type="dxa"/>
            <w:right w:w="62" w:type="dxa"/>
          </w:tblCellMar>
          <w:tblLook w:val="0000"/>
        </w:tblPrEx>
        <w:trPr>
          <w:trHeight w:val="481"/>
        </w:trPr>
        <w:tc>
          <w:tcPr>
            <w:tcW w:w="185" w:type="dxa"/>
            <w:vMerge w:val="restart"/>
            <w:tcBorders>
              <w:top w:val="nil"/>
              <w:left w:val="nil"/>
              <w:bottom w:val="nil"/>
              <w:right w:val="nil"/>
            </w:tcBorders>
            <w:tcMar>
              <w:top w:w="0" w:type="dxa"/>
              <w:left w:w="62" w:type="dxa"/>
              <w:bottom w:w="0" w:type="dxa"/>
              <w:right w:w="62" w:type="dxa"/>
            </w:tcMar>
          </w:tcPr>
          <w:p w:rsidR="00000000" w:rsidRPr="002009A1" w:rsidP="002009A1">
            <w:pPr>
              <w:pStyle w:val="BodyText"/>
            </w:pPr>
            <w:r w:rsidRPr="002009A1">
              <w:rPr>
                <w:rStyle w:val="SpecialBold"/>
              </w:rPr>
              <w:t>3</w:t>
            </w:r>
          </w:p>
        </w:tc>
        <w:tc>
          <w:tcPr>
            <w:tcW w:w="3091" w:type="dxa"/>
            <w:gridSpan w:val="2"/>
            <w:vMerge w:val="restart"/>
            <w:tcBorders>
              <w:top w:val="nil"/>
              <w:left w:val="nil"/>
              <w:bottom w:val="nil"/>
              <w:right w:val="nil"/>
            </w:tcBorders>
            <w:tcMar>
              <w:top w:w="0" w:type="dxa"/>
              <w:left w:w="62" w:type="dxa"/>
              <w:bottom w:w="0" w:type="dxa"/>
              <w:right w:w="62" w:type="dxa"/>
            </w:tcMar>
          </w:tcPr>
          <w:p w:rsidR="00000000" w:rsidRPr="002009A1" w:rsidP="002009A1">
            <w:pPr>
              <w:pStyle w:val="BodyText"/>
            </w:pPr>
            <w:r w:rsidRPr="002009A1">
              <w:rPr>
                <w:rStyle w:val="SpecialBold"/>
              </w:rPr>
              <w:t>Communicate regarding customers with specific needs</w:t>
            </w:r>
          </w:p>
        </w:tc>
        <w:tc>
          <w:tcPr>
            <w:tcW w:w="544" w:type="dxa"/>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rPr>
                <w:rStyle w:val="SpecialBold"/>
              </w:rPr>
              <w:t>3.1</w:t>
            </w:r>
          </w:p>
        </w:tc>
        <w:tc>
          <w:tcPr>
            <w:tcW w:w="5777" w:type="dxa"/>
            <w:gridSpan w:val="2"/>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t>Other personnel are informed when involvement with customers with specific needs may cause delays to services and/or operations</w:t>
            </w:r>
          </w:p>
        </w:tc>
      </w:tr>
      <w:tr w:rsidTr="002009A1">
        <w:tblPrEx>
          <w:tblW w:w="9597" w:type="dxa"/>
          <w:tblLayout w:type="fixed"/>
          <w:tblCellMar>
            <w:left w:w="62" w:type="dxa"/>
            <w:right w:w="62" w:type="dxa"/>
          </w:tblCellMar>
          <w:tblLook w:val="0000"/>
        </w:tblPrEx>
        <w:trPr>
          <w:trHeight w:val="481"/>
        </w:trPr>
        <w:tc>
          <w:tcPr>
            <w:tcW w:w="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91" w:type="dxa"/>
            <w:gridSpan w:val="2"/>
            <w:vMerge/>
            <w:tcBorders>
              <w:top w:val="nil"/>
              <w:left w:val="nil"/>
              <w:bottom w:val="nil"/>
              <w:right w:val="nil"/>
            </w:tcBorders>
            <w:tcMar>
              <w:top w:w="0" w:type="dxa"/>
              <w:left w:w="62" w:type="dxa"/>
              <w:bottom w:w="0" w:type="dxa"/>
              <w:right w:w="62" w:type="dxa"/>
            </w:tcMar>
          </w:tcPr>
          <w:p w:rsidR="00000000" w:rsidRPr="002009A1">
            <w:pPr>
              <w:pStyle w:val="BodyText"/>
              <w:keepLines w:val="0"/>
              <w:spacing w:before="0" w:after="0"/>
            </w:pPr>
          </w:p>
        </w:tc>
        <w:tc>
          <w:tcPr>
            <w:tcW w:w="544" w:type="dxa"/>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rPr>
                <w:rStyle w:val="SpecialBold"/>
              </w:rPr>
              <w:t>3.2</w:t>
            </w:r>
          </w:p>
        </w:tc>
        <w:tc>
          <w:tcPr>
            <w:tcW w:w="5777" w:type="dxa"/>
            <w:gridSpan w:val="2"/>
            <w:tcBorders>
              <w:top w:val="nil"/>
              <w:left w:val="nil"/>
              <w:bottom w:val="nil"/>
              <w:right w:val="nil"/>
            </w:tcBorders>
            <w:tcMar>
              <w:top w:w="0" w:type="dxa"/>
              <w:left w:w="62" w:type="dxa"/>
              <w:bottom w:w="0" w:type="dxa"/>
              <w:right w:w="62" w:type="dxa"/>
            </w:tcMar>
          </w:tcPr>
          <w:p w:rsidR="00000000" w:rsidRPr="002009A1" w:rsidP="002009A1">
            <w:pPr>
              <w:pStyle w:val="BodyText"/>
            </w:pPr>
            <w:r w:rsidRPr="002009A1">
              <w:t>Other personnel are informed about the presence of customers with specific needs, as required</w:t>
            </w:r>
          </w:p>
        </w:tc>
      </w:tr>
    </w:tbl>
    <w:p w:rsidR="009C7E7A" w:rsidP="002009A1">
      <w:pPr>
        <w:pStyle w:val="NoPaddingFontSize1"/>
      </w:pPr>
    </w:p>
    <w:p w:rsidR="009C7E7A" w:rsidP="002009A1">
      <w:pPr>
        <w:pStyle w:val="NoPaddingFontSize1"/>
      </w:pPr>
    </w:p>
    <w:p w:rsidR="00000000" w:rsidRPr="002009A1" w:rsidP="002009A1">
      <w:pPr>
        <w:pStyle w:val="Heading1"/>
      </w:pPr>
      <w:bookmarkStart w:id="7" w:name="O_1217976"/>
      <w:bookmarkEnd w:id="7"/>
      <w:r w:rsidRPr="002009A1">
        <w:t>Fo</w:t>
      </w:r>
      <w:r w:rsidRPr="002009A1">
        <w:t>undation Skills</w:t>
      </w:r>
    </w:p>
    <w:tbl>
      <w:tblPr>
        <w:tblW w:w="9497" w:type="dxa"/>
        <w:tblLayout w:type="fixed"/>
        <w:tblCellMar>
          <w:left w:w="62" w:type="dxa"/>
          <w:right w:w="62" w:type="dxa"/>
        </w:tblCellMar>
        <w:tblLook w:val="0000"/>
      </w:tblPr>
      <w:tblGrid>
        <w:gridCol w:w="9497"/>
      </w:tblGrid>
      <w:tr w:rsidTr="0020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09A1" w:rsidP="002009A1">
            <w:pPr>
              <w:pStyle w:val="BodyText"/>
            </w:pPr>
            <w:r w:rsidRPr="002009A1">
              <w:t>Foundation skills essential to performance are explicit in the performance criteria of this unit of competency.</w:t>
            </w:r>
          </w:p>
        </w:tc>
      </w:tr>
    </w:tbl>
    <w:p w:rsidR="009C7E7A" w:rsidP="002009A1">
      <w:pPr>
        <w:pStyle w:val="NoPaddingFontSize1"/>
      </w:pPr>
    </w:p>
    <w:p w:rsidR="009C7E7A" w:rsidP="002009A1">
      <w:pPr>
        <w:pStyle w:val="NoPaddingFontSize1"/>
      </w:pPr>
    </w:p>
    <w:p w:rsidR="00000000" w:rsidRPr="002009A1" w:rsidP="002009A1">
      <w:pPr>
        <w:pStyle w:val="Heading1"/>
      </w:pPr>
      <w:bookmarkStart w:id="8" w:name="O_1217977"/>
      <w:bookmarkEnd w:id="8"/>
      <w:r w:rsidRPr="002009A1">
        <w:t>Range of Conditions</w:t>
      </w:r>
    </w:p>
    <w:tbl>
      <w:tblPr>
        <w:tblW w:w="9497" w:type="dxa"/>
        <w:tblLayout w:type="fixed"/>
        <w:tblCellMar>
          <w:left w:w="62" w:type="dxa"/>
          <w:right w:w="62" w:type="dxa"/>
        </w:tblCellMar>
        <w:tblLook w:val="0000"/>
      </w:tblPr>
      <w:tblGrid>
        <w:gridCol w:w="9497"/>
      </w:tblGrid>
      <w:tr w:rsidTr="0020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09A1" w:rsidP="002009A1">
            <w:pPr>
              <w:pStyle w:val="BodyText"/>
            </w:pPr>
            <w:r w:rsidRPr="002009A1">
              <w:t>Range is restricted to essential operating conditions and any other variables essentia</w:t>
            </w:r>
            <w:r w:rsidRPr="002009A1">
              <w:t>l to the work environment.</w:t>
            </w:r>
          </w:p>
          <w:p w:rsidR="00000000" w:rsidRPr="002009A1" w:rsidP="002009A1">
            <w:pPr>
              <w:pStyle w:val="BodyText"/>
            </w:pPr>
            <w:r w:rsidRPr="002009A1">
              <w:t>Non-essential conditions can be found in the TLI Transport and Logistics Training Package Companion Volume Implementation Guide.</w:t>
            </w:r>
          </w:p>
        </w:tc>
      </w:tr>
    </w:tbl>
    <w:p w:rsidR="009C7E7A" w:rsidP="002009A1">
      <w:pPr>
        <w:pStyle w:val="NoPaddingFontSize1"/>
      </w:pPr>
    </w:p>
    <w:p w:rsidR="009C7E7A" w:rsidP="002009A1">
      <w:pPr>
        <w:pStyle w:val="NoPaddingFontSize1"/>
      </w:pPr>
    </w:p>
    <w:p w:rsidR="00000000" w:rsidRPr="002009A1" w:rsidP="002009A1">
      <w:pPr>
        <w:pStyle w:val="Heading1"/>
      </w:pPr>
      <w:bookmarkStart w:id="9" w:name="O_1217978"/>
      <w:bookmarkEnd w:id="9"/>
      <w:r w:rsidRPr="002009A1">
        <w:t>Unit Mapping Information</w:t>
      </w:r>
    </w:p>
    <w:tbl>
      <w:tblPr>
        <w:tblW w:w="9497" w:type="dxa"/>
        <w:tblLayout w:type="fixed"/>
        <w:tblCellMar>
          <w:left w:w="62" w:type="dxa"/>
          <w:right w:w="62" w:type="dxa"/>
        </w:tblCellMar>
        <w:tblLook w:val="0000"/>
      </w:tblPr>
      <w:tblGrid>
        <w:gridCol w:w="9497"/>
      </w:tblGrid>
      <w:tr w:rsidTr="0020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09A1" w:rsidP="002009A1">
            <w:pPr>
              <w:pStyle w:val="BodyText"/>
            </w:pPr>
            <w:r w:rsidRPr="002009A1">
              <w:t>This unit replaces and is equivalent to TLII2020 Prov</w:t>
            </w:r>
            <w:r w:rsidRPr="002009A1">
              <w:t>ide assistance to customers with specific needs.</w:t>
            </w:r>
          </w:p>
        </w:tc>
      </w:tr>
    </w:tbl>
    <w:p w:rsidR="009C7E7A" w:rsidP="002009A1">
      <w:pPr>
        <w:pStyle w:val="NoPaddingFontSize1"/>
      </w:pPr>
    </w:p>
    <w:p w:rsidR="009C7E7A" w:rsidP="002009A1">
      <w:pPr>
        <w:pStyle w:val="NoPaddingFontSize1"/>
      </w:pPr>
    </w:p>
    <w:p w:rsidR="00000000" w:rsidRPr="002009A1" w:rsidP="002009A1">
      <w:pPr>
        <w:pStyle w:val="Heading1"/>
      </w:pPr>
      <w:bookmarkStart w:id="10" w:name="O_1217985"/>
      <w:bookmarkEnd w:id="10"/>
      <w:r w:rsidRPr="002009A1">
        <w:t>Links</w:t>
      </w:r>
    </w:p>
    <w:p w:rsidR="00000000" w:rsidRPr="002009A1" w:rsidP="009C7E7A">
      <w:pPr>
        <w:pStyle w:val="BodyText"/>
      </w:pPr>
      <w:r w:rsidRPr="002009A1">
        <w:t xml:space="preserve">Companion Volume Implementation Guide - </w:t>
      </w:r>
      <w:r>
        <w:fldChar w:fldCharType="begin"/>
      </w:r>
      <w:r>
        <w:instrText xml:space="preserve"> HYPERLINK "https://vetnet.gov.au/Pages/TrainingDocs.aspx?q=df441c6e-213d-43e3-874c-0b3f7036d851" </w:instrText>
      </w:r>
      <w:r>
        <w:fldChar w:fldCharType="separate"/>
      </w:r>
      <w:r w:rsidRPr="00456D40">
        <w:rPr>
          <w:rStyle w:val="Hyperlink"/>
        </w:rPr>
        <w:t>https://vetnet.gov.au/Pages/TrainingDocs.aspx?q=df441c6e-213d-43e3-874c-0b3f7036d851</w:t>
      </w:r>
      <w:r>
        <w:fldChar w:fldCharType="end"/>
      </w:r>
    </w:p>
    <w:p w:rsidR="00000000" w:rsidRPr="002009A1" w:rsidP="009C7E7A">
      <w:pPr>
        <w:pStyle w:val="BodyText"/>
        <w:sectPr w:rsidSect="002009A1">
          <w:headerReference w:type="default" r:id="rId10"/>
          <w:footerReference w:type="default" r:id="rId11"/>
          <w:pgSz w:w="11908" w:h="16833"/>
          <w:pgMar w:top="1702" w:right="1418" w:bottom="1702" w:left="1418" w:header="992" w:footer="992" w:gutter="0"/>
          <w:cols w:space="720"/>
          <w:noEndnote/>
          <w:docGrid w:linePitch="299"/>
        </w:sectPr>
      </w:pPr>
    </w:p>
    <w:p w:rsidR="00000000" w:rsidRPr="002009A1" w:rsidP="002009A1">
      <w:pPr>
        <w:pStyle w:val="SuperHeading"/>
      </w:pPr>
      <w:r w:rsidRPr="002009A1">
        <w:t>Assessment Requirements for TLII0007 Provide assistance to customers with specific needs</w:t>
      </w:r>
    </w:p>
    <w:p w:rsidR="00000000" w:rsidRPr="002009A1" w:rsidP="002009A1">
      <w:pPr>
        <w:pStyle w:val="Heading1"/>
      </w:pPr>
      <w:bookmarkStart w:id="11" w:name="O_1217980"/>
      <w:bookmarkEnd w:id="11"/>
      <w:r w:rsidRPr="002009A1">
        <w:t>Modification History</w:t>
      </w:r>
    </w:p>
    <w:tbl>
      <w:tblPr>
        <w:tblW w:w="9497" w:type="dxa"/>
        <w:tblLayout w:type="fixed"/>
        <w:tblCellMar>
          <w:left w:w="62" w:type="dxa"/>
          <w:right w:w="62" w:type="dxa"/>
        </w:tblCellMar>
        <w:tblLook w:val="0000"/>
      </w:tblPr>
      <w:tblGrid>
        <w:gridCol w:w="9497"/>
      </w:tblGrid>
      <w:tr w:rsidTr="0020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09A1" w:rsidP="002009A1">
            <w:pPr>
              <w:pStyle w:val="BodyText"/>
            </w:pPr>
            <w:r w:rsidRPr="002009A1">
              <w:rPr>
                <w:rStyle w:val="SpecialBold"/>
              </w:rPr>
              <w:t>Release 1</w:t>
            </w:r>
            <w:r w:rsidRPr="002009A1">
              <w:t>. This is the first release of this unit of competency in the TLI Transport and Logistics Training Package.</w:t>
            </w:r>
          </w:p>
        </w:tc>
      </w:tr>
    </w:tbl>
    <w:p w:rsidR="009C7E7A" w:rsidP="002009A1">
      <w:pPr>
        <w:pStyle w:val="NoPaddingFontSize1"/>
      </w:pPr>
    </w:p>
    <w:p w:rsidR="009C7E7A" w:rsidP="002009A1">
      <w:pPr>
        <w:pStyle w:val="NoPaddingFontSize1"/>
      </w:pPr>
    </w:p>
    <w:p w:rsidR="00000000" w:rsidRPr="002009A1" w:rsidP="002009A1">
      <w:pPr>
        <w:pStyle w:val="Heading1"/>
      </w:pPr>
      <w:bookmarkStart w:id="12" w:name="O_1217981"/>
      <w:bookmarkEnd w:id="12"/>
      <w:r w:rsidRPr="002009A1">
        <w:t>Performance Evidence</w:t>
      </w:r>
    </w:p>
    <w:tbl>
      <w:tblPr>
        <w:tblW w:w="9497" w:type="dxa"/>
        <w:tblLayout w:type="fixed"/>
        <w:tblCellMar>
          <w:left w:w="62" w:type="dxa"/>
          <w:right w:w="62" w:type="dxa"/>
        </w:tblCellMar>
        <w:tblLook w:val="0000"/>
      </w:tblPr>
      <w:tblGrid>
        <w:gridCol w:w="9497"/>
      </w:tblGrid>
      <w:tr w:rsidTr="002009A1">
        <w:tblPrEx>
          <w:tblW w:w="9497" w:type="dxa"/>
          <w:tblLayout w:type="fixed"/>
          <w:tblCellMar>
            <w:left w:w="62" w:type="dxa"/>
            <w:right w:w="62" w:type="dxa"/>
          </w:tblCellMar>
          <w:tblLook w:val="0000"/>
        </w:tblPrEx>
        <w:trPr>
          <w:trHeight w:val="840"/>
        </w:trPr>
        <w:tc>
          <w:tcPr>
            <w:tcW w:w="9497" w:type="dxa"/>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t>Evidence required to demonstrate competence in this unit must be relevant to and satisfy all of the requirements of the elements and performance criteria on at least one occasion and include:</w:t>
            </w:r>
          </w:p>
        </w:tc>
      </w:tr>
      <w:tr w:rsidTr="002009A1">
        <w:tblPrEx>
          <w:tblW w:w="9497" w:type="dxa"/>
          <w:tblLayout w:type="fixed"/>
          <w:tblCellMar>
            <w:left w:w="62" w:type="dxa"/>
            <w:right w:w="62" w:type="dxa"/>
          </w:tblCellMar>
          <w:tblLook w:val="0000"/>
        </w:tblPrEx>
        <w:trPr>
          <w:trHeight w:val="567"/>
        </w:trPr>
        <w:tc>
          <w:tcPr>
            <w:tcW w:w="9497" w:type="dxa"/>
            <w:tcBorders>
              <w:top w:val="nil"/>
              <w:left w:val="nil"/>
              <w:bottom w:val="nil"/>
              <w:right w:val="nil"/>
            </w:tcBorders>
            <w:tcMar>
              <w:top w:w="0" w:type="dxa"/>
              <w:left w:w="62" w:type="dxa"/>
              <w:bottom w:w="0" w:type="dxa"/>
              <w:right w:w="62" w:type="dxa"/>
            </w:tcMar>
          </w:tcPr>
          <w:p w:rsidR="00000000" w:rsidRPr="002009A1" w:rsidP="002009A1">
            <w:pPr>
              <w:pStyle w:val="ListBullet"/>
            </w:pPr>
            <w:r w:rsidRPr="002009A1">
              <w:t>adapting to differences in eq</w:t>
            </w:r>
            <w:r w:rsidRPr="002009A1">
              <w:t>uipment in accordance with operating procedures</w:t>
            </w:r>
          </w:p>
          <w:p w:rsidR="00000000" w:rsidRPr="002009A1" w:rsidP="002009A1">
            <w:pPr>
              <w:pStyle w:val="ListBullet"/>
            </w:pPr>
            <w:r w:rsidRPr="002009A1">
              <w:t>communicating effectively and working collaboratively with others when transporting customers with specific needs</w:t>
            </w:r>
          </w:p>
          <w:p w:rsidR="00000000" w:rsidRPr="002009A1" w:rsidP="002009A1">
            <w:pPr>
              <w:pStyle w:val="ListBullet"/>
            </w:pPr>
            <w:r w:rsidRPr="002009A1">
              <w:t>identifying delays that may occur when assisting customers with specific needs and the correct procedures for dealing with them</w:t>
            </w:r>
          </w:p>
          <w:p w:rsidR="00000000" w:rsidRPr="002009A1" w:rsidP="002009A1">
            <w:pPr>
              <w:pStyle w:val="ListBullet"/>
            </w:pPr>
            <w:r w:rsidRPr="002009A1">
              <w:t>identifying different categories of specific need</w:t>
            </w:r>
          </w:p>
          <w:p w:rsidR="00000000" w:rsidRPr="002009A1" w:rsidP="002009A1">
            <w:pPr>
              <w:pStyle w:val="ListBullet"/>
            </w:pPr>
            <w:r w:rsidRPr="002009A1">
              <w:t>identifying job hazards and taking required action to minimise, control or eli</w:t>
            </w:r>
            <w:r w:rsidRPr="002009A1">
              <w:t xml:space="preserve">minate identified hazards </w:t>
            </w:r>
          </w:p>
          <w:p w:rsidR="00000000" w:rsidRPr="002009A1" w:rsidP="002009A1">
            <w:pPr>
              <w:pStyle w:val="ListBullet"/>
            </w:pPr>
            <w:r w:rsidRPr="002009A1">
              <w:t>interacting positively with customers with specific needs</w:t>
            </w:r>
          </w:p>
          <w:p w:rsidR="00000000" w:rsidRPr="002009A1" w:rsidP="002009A1">
            <w:pPr>
              <w:pStyle w:val="ListBullet"/>
            </w:pPr>
            <w:r w:rsidRPr="002009A1">
              <w:t>interpreting and following operational instructions and prioritising work</w:t>
            </w:r>
          </w:p>
          <w:p w:rsidR="00000000" w:rsidRPr="002009A1" w:rsidP="002009A1">
            <w:pPr>
              <w:pStyle w:val="ListBullet"/>
            </w:pPr>
            <w:r w:rsidRPr="002009A1">
              <w:t>modifying activities depending on operational contingencies, risk situations and environments</w:t>
            </w:r>
          </w:p>
          <w:p w:rsidR="00000000" w:rsidRPr="002009A1" w:rsidP="002009A1">
            <w:pPr>
              <w:pStyle w:val="ListBullet"/>
            </w:pPr>
            <w:r w:rsidRPr="002009A1">
              <w:t>rea</w:t>
            </w:r>
            <w:r w:rsidRPr="002009A1">
              <w:t xml:space="preserve">ding, interpreting and following relevant instructions, workplace procedures, information and signs </w:t>
            </w:r>
          </w:p>
          <w:p w:rsidR="00000000" w:rsidRPr="002009A1" w:rsidP="002009A1">
            <w:pPr>
              <w:pStyle w:val="ListBullet"/>
            </w:pPr>
            <w:r w:rsidRPr="002009A1">
              <w:t>reporting and/or rectifying identified problems in accordance with regulatory requirements and workplace procedures</w:t>
            </w:r>
          </w:p>
          <w:p w:rsidR="00000000" w:rsidRPr="002009A1" w:rsidP="002009A1">
            <w:pPr>
              <w:pStyle w:val="ListBullet"/>
            </w:pPr>
            <w:r w:rsidRPr="002009A1">
              <w:t>using ancillary equipment to assist cus</w:t>
            </w:r>
            <w:r w:rsidRPr="002009A1">
              <w:t>tomers with specific needs in accordance with workplace procedures.</w:t>
            </w:r>
          </w:p>
        </w:tc>
      </w:tr>
    </w:tbl>
    <w:p w:rsidR="009C7E7A" w:rsidP="002009A1">
      <w:pPr>
        <w:pStyle w:val="NoPaddingFontSize1"/>
      </w:pPr>
    </w:p>
    <w:p w:rsidR="009C7E7A" w:rsidP="002009A1">
      <w:pPr>
        <w:pStyle w:val="NoPaddingFontSize1"/>
      </w:pPr>
    </w:p>
    <w:p w:rsidR="00000000" w:rsidRPr="002009A1" w:rsidP="002009A1">
      <w:pPr>
        <w:pStyle w:val="Heading1"/>
      </w:pPr>
      <w:bookmarkStart w:id="13" w:name="O_1217982"/>
      <w:bookmarkEnd w:id="13"/>
      <w:r w:rsidRPr="002009A1">
        <w:t>Knowledge Evidence</w:t>
      </w:r>
    </w:p>
    <w:tbl>
      <w:tblPr>
        <w:tblW w:w="9497" w:type="dxa"/>
        <w:tblLayout w:type="fixed"/>
        <w:tblCellMar>
          <w:left w:w="62" w:type="dxa"/>
          <w:right w:w="62" w:type="dxa"/>
        </w:tblCellMar>
        <w:tblLook w:val="0000"/>
      </w:tblPr>
      <w:tblGrid>
        <w:gridCol w:w="9497"/>
      </w:tblGrid>
      <w:tr w:rsidTr="002009A1">
        <w:tblPrEx>
          <w:tblW w:w="9497" w:type="dxa"/>
          <w:tblLayout w:type="fixed"/>
          <w:tblCellMar>
            <w:left w:w="62" w:type="dxa"/>
            <w:right w:w="62" w:type="dxa"/>
          </w:tblCellMar>
          <w:tblLook w:val="0000"/>
        </w:tblPrEx>
        <w:trPr>
          <w:trHeight w:val="891"/>
        </w:trPr>
        <w:tc>
          <w:tcPr>
            <w:tcW w:w="9497" w:type="dxa"/>
            <w:tcBorders>
              <w:top w:val="nil"/>
              <w:left w:val="nil"/>
              <w:bottom w:val="nil"/>
              <w:right w:val="nil"/>
            </w:tcBorders>
            <w:tcMar>
              <w:top w:w="0" w:type="dxa"/>
              <w:left w:w="62" w:type="dxa"/>
              <w:bottom w:w="0" w:type="dxa"/>
              <w:right w:w="62" w:type="dxa"/>
            </w:tcMar>
          </w:tcPr>
          <w:p w:rsidR="00000000" w:rsidP="002009A1">
            <w:pPr>
              <w:pStyle w:val="BodyText"/>
              <w:rPr>
                <w:lang w:val="en-NZ"/>
              </w:rPr>
            </w:pPr>
            <w:r w:rsidRPr="002009A1">
              <w:t>Evidence required to demonstrate competence in this unit must be relevant to and satisfy all of the requirements of the elements and performance criteria and include knowledge of:</w:t>
            </w:r>
          </w:p>
        </w:tc>
      </w:tr>
      <w:tr w:rsidTr="002009A1">
        <w:tblPrEx>
          <w:tblW w:w="9497" w:type="dxa"/>
          <w:tblLayout w:type="fixed"/>
          <w:tblCellMar>
            <w:left w:w="62" w:type="dxa"/>
            <w:right w:w="62" w:type="dxa"/>
          </w:tblCellMar>
          <w:tblLook w:val="0000"/>
        </w:tblPrEx>
        <w:trPr>
          <w:trHeight w:val="80"/>
        </w:trPr>
        <w:tc>
          <w:tcPr>
            <w:tcW w:w="9497" w:type="dxa"/>
            <w:tcBorders>
              <w:top w:val="nil"/>
              <w:left w:val="nil"/>
              <w:bottom w:val="nil"/>
              <w:right w:val="nil"/>
            </w:tcBorders>
            <w:tcMar>
              <w:top w:w="0" w:type="dxa"/>
              <w:left w:w="62" w:type="dxa"/>
              <w:bottom w:w="0" w:type="dxa"/>
              <w:right w:w="62" w:type="dxa"/>
            </w:tcMar>
          </w:tcPr>
          <w:p w:rsidR="00000000" w:rsidRPr="002009A1" w:rsidP="002009A1">
            <w:pPr>
              <w:pStyle w:val="ListBullet"/>
            </w:pPr>
            <w:r w:rsidRPr="002009A1">
              <w:t>ancillary equipment operating procedures</w:t>
            </w:r>
          </w:p>
          <w:p w:rsidR="00000000" w:rsidRPr="002009A1" w:rsidP="002009A1">
            <w:pPr>
              <w:pStyle w:val="ListBullet"/>
            </w:pPr>
            <w:r w:rsidRPr="002009A1">
              <w:t>assistance animals</w:t>
            </w:r>
          </w:p>
          <w:p w:rsidR="00000000" w:rsidRPr="002009A1" w:rsidP="002009A1">
            <w:pPr>
              <w:pStyle w:val="ListBullet"/>
            </w:pPr>
            <w:r w:rsidRPr="002009A1">
              <w:t>manufacturer i</w:t>
            </w:r>
            <w:r w:rsidRPr="002009A1">
              <w:t>nstructions, specifications and recommended operating procedures for ancillary equipment, including pre-operational checks</w:t>
            </w:r>
          </w:p>
          <w:p w:rsidR="00000000" w:rsidRPr="002009A1" w:rsidP="002009A1">
            <w:pPr>
              <w:pStyle w:val="ListBullet"/>
            </w:pPr>
            <w:r w:rsidRPr="002009A1">
              <w:t>mobility aids</w:t>
            </w:r>
          </w:p>
          <w:p w:rsidR="00000000" w:rsidRPr="002009A1" w:rsidP="002009A1">
            <w:pPr>
              <w:pStyle w:val="ListBullet"/>
            </w:pPr>
            <w:r w:rsidRPr="002009A1">
              <w:t xml:space="preserve">regulations and codes of practice </w:t>
            </w:r>
          </w:p>
          <w:p w:rsidR="00000000" w:rsidRPr="002009A1" w:rsidP="002009A1">
            <w:pPr>
              <w:pStyle w:val="ListBullet"/>
            </w:pPr>
            <w:r w:rsidRPr="002009A1">
              <w:t>service timetables and network information</w:t>
            </w:r>
          </w:p>
          <w:p w:rsidR="00000000" w:rsidRPr="002009A1" w:rsidP="002009A1">
            <w:pPr>
              <w:pStyle w:val="ListBullet"/>
            </w:pPr>
            <w:r w:rsidRPr="002009A1">
              <w:t>workplace instructions and procedures for</w:t>
            </w:r>
            <w:r w:rsidRPr="002009A1">
              <w:t xml:space="preserve"> transporting customers with specific needs.</w:t>
            </w:r>
          </w:p>
          <w:p w:rsidR="00000000" w:rsidRPr="002009A1" w:rsidP="002009A1">
            <w:pPr>
              <w:pStyle w:val="ListBullet"/>
            </w:pPr>
            <w:r w:rsidRPr="002009A1">
              <w:t>workplace policies and procedures</w:t>
            </w:r>
          </w:p>
        </w:tc>
      </w:tr>
    </w:tbl>
    <w:p w:rsidR="00000000" w:rsidRPr="002009A1" w:rsidP="002009A1">
      <w:pPr>
        <w:pStyle w:val="NoPaddingFontSize1"/>
      </w:pPr>
    </w:p>
    <w:p w:rsidR="00000000" w:rsidRPr="002009A1" w:rsidP="002009A1">
      <w:pPr>
        <w:pStyle w:val="AllowPageBreak"/>
      </w:pPr>
    </w:p>
    <w:p w:rsidR="00000000" w:rsidRPr="002009A1" w:rsidP="002009A1">
      <w:pPr>
        <w:pStyle w:val="Heading1"/>
      </w:pPr>
      <w:bookmarkStart w:id="14" w:name="O_1217983"/>
      <w:bookmarkEnd w:id="14"/>
      <w:r w:rsidRPr="002009A1">
        <w:t>Assessment Conditions</w:t>
      </w:r>
    </w:p>
    <w:tbl>
      <w:tblPr>
        <w:tblW w:w="9497" w:type="dxa"/>
        <w:tblLayout w:type="fixed"/>
        <w:tblCellMar>
          <w:left w:w="62" w:type="dxa"/>
          <w:right w:w="62" w:type="dxa"/>
        </w:tblCellMar>
        <w:tblLook w:val="0000"/>
      </w:tblPr>
      <w:tblGrid>
        <w:gridCol w:w="9497"/>
      </w:tblGrid>
      <w:tr w:rsidTr="002009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09A1" w:rsidP="002009A1">
            <w:pPr>
              <w:pStyle w:val="BodyText"/>
            </w:pPr>
            <w:r w:rsidRPr="002009A1">
              <w:t>ssessors must hold credentials spec</w:t>
            </w:r>
            <w:r w:rsidRPr="002009A1">
              <w:t xml:space="preserve">ified within the Standards for Registered Training Organisations current at the time of assessment. </w:t>
            </w:r>
          </w:p>
          <w:p w:rsidR="00000000" w:rsidRPr="002009A1" w:rsidP="002009A1">
            <w:pPr>
              <w:pStyle w:val="BodyText"/>
            </w:pPr>
            <w:r w:rsidRPr="002009A1">
              <w:t>Assessment must satisfy the Principles of Assessment and Rules of Evidence and all regulatory requirements included within the Standards for Registered Tra</w:t>
            </w:r>
            <w:r w:rsidRPr="002009A1">
              <w:t>ining Organisations current at the time of assessment.</w:t>
            </w:r>
          </w:p>
          <w:p w:rsidR="00000000" w:rsidRPr="002009A1" w:rsidP="002009A1">
            <w:pPr>
              <w:pStyle w:val="BodyText"/>
            </w:pPr>
            <w:r w:rsidRPr="002009A1">
              <w:t>Assessment must occur in workplace operational situations where it is appropriate to do so; where this is not appropriate, assessment must occur in simulated workplace operational situations that repli</w:t>
            </w:r>
            <w:r w:rsidRPr="002009A1">
              <w:t>cate rail workplace conditions.</w:t>
            </w:r>
          </w:p>
          <w:p w:rsidR="00000000" w:rsidRPr="002009A1" w:rsidP="002009A1">
            <w:pPr>
              <w:pStyle w:val="BodyText"/>
            </w:pPr>
            <w:r w:rsidRPr="002009A1">
              <w:t>Assessment processes and techniques must be appropriate to the language, literacy and numeracy requirements of the work being performed and the needs of the candidate.</w:t>
            </w:r>
          </w:p>
          <w:p w:rsidR="00000000" w:rsidRPr="002009A1" w:rsidP="002009A1">
            <w:pPr>
              <w:pStyle w:val="BodyText"/>
            </w:pPr>
            <w:r w:rsidRPr="002009A1">
              <w:t>Resources for assessment must include access to:</w:t>
            </w:r>
          </w:p>
          <w:p w:rsidR="00000000" w:rsidRPr="002009A1" w:rsidP="002009A1">
            <w:pPr>
              <w:pStyle w:val="ListBullet"/>
            </w:pPr>
            <w:r w:rsidRPr="002009A1">
              <w:t>a rang</w:t>
            </w:r>
            <w:r w:rsidRPr="002009A1">
              <w:t>e of relevant exercises, case studies and/or simulations</w:t>
            </w:r>
          </w:p>
          <w:p w:rsidR="00000000" w:rsidRPr="002009A1" w:rsidP="002009A1">
            <w:pPr>
              <w:pStyle w:val="ListBullet"/>
            </w:pPr>
            <w:r w:rsidRPr="002009A1">
              <w:t>relevant and appropriate materials, tools, ancillary equipment and personal protective equipment (PPE) currently used in industry</w:t>
            </w:r>
          </w:p>
          <w:p w:rsidR="00000000" w:rsidRPr="002009A1" w:rsidP="002009A1">
            <w:pPr>
              <w:pStyle w:val="ListBullet"/>
            </w:pPr>
            <w:r w:rsidRPr="002009A1">
              <w:t>applicable documentation including workplace procedures, regulations,</w:t>
            </w:r>
            <w:r w:rsidRPr="002009A1">
              <w:t xml:space="preserve"> codes of practice and operation manuals.</w:t>
            </w:r>
          </w:p>
        </w:tc>
      </w:tr>
    </w:tbl>
    <w:p w:rsidR="009C7E7A" w:rsidP="002009A1">
      <w:pPr>
        <w:pStyle w:val="NoPaddingFontSize1"/>
      </w:pPr>
    </w:p>
    <w:p w:rsidR="009C7E7A" w:rsidP="002009A1">
      <w:pPr>
        <w:pStyle w:val="NoPaddingFontSize1"/>
      </w:pPr>
    </w:p>
    <w:p w:rsidR="00000000" w:rsidRPr="002009A1" w:rsidP="002009A1">
      <w:pPr>
        <w:pStyle w:val="Heading1"/>
      </w:pPr>
      <w:bookmarkStart w:id="15" w:name="O_1217986"/>
      <w:bookmarkEnd w:id="15"/>
      <w:r w:rsidRPr="002009A1">
        <w:t>Links</w:t>
      </w:r>
    </w:p>
    <w:p w:rsidR="00000000" w:rsidRPr="002009A1" w:rsidP="009C7E7A">
      <w:pPr>
        <w:pStyle w:val="BodyText"/>
      </w:pPr>
      <w:r w:rsidRPr="002009A1">
        <w:t xml:space="preserve">Companion Volume Implementation Guide - </w:t>
      </w:r>
      <w:r>
        <w:fldChar w:fldCharType="begin"/>
      </w:r>
      <w:r>
        <w:instrText xml:space="preserve"> HYPERLINK "https://vetnet.gov.au/Pages/TrainingDocs.aspx?q=df441c6e-213d-43e3-874c-0b3f7036d851" </w:instrText>
      </w:r>
      <w:r>
        <w:fldChar w:fldCharType="separate"/>
      </w:r>
      <w:r w:rsidRPr="00456D40">
        <w:rPr>
          <w:rStyle w:val="Hyperlink"/>
        </w:rPr>
        <w:t>https://vetnet.gov.au/Pages/TrainingDocs.aspx?q=df441c6e-213d-43e3-874c-0b3f7036d851</w:t>
      </w:r>
      <w:r>
        <w:fldChar w:fldCharType="end"/>
      </w:r>
    </w:p>
    <w:p w:rsidR="00000000" w:rsidRPr="002009A1" w:rsidP="002009A1"/>
    <w:sectPr w:rsidSect="002009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9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9A1" w:rsidRPr="009C7E7A" w:rsidP="009C7E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9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7A" w:rsidP="002009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7E7A" w:rsidP="002009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C7E7A" w:rsidP="002009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9A1" w:rsidP="002009A1">
    <w:pPr>
      <w:pStyle w:val="Footer"/>
      <w:framePr w:wrap="around"/>
    </w:pPr>
    <w:r>
      <w:fldChar w:fldCharType="begin"/>
    </w:r>
    <w:r>
      <w:instrText xml:space="preserve"> DOCPROPERTY  Subject  \* MERGEFORMAT </w:instrText>
    </w:r>
    <w:r>
      <w:fldChar w:fldCharType="separate"/>
    </w:r>
    <w:r w:rsidR="009C7E7A">
      <w:t>Approved</w:t>
    </w:r>
    <w:r w:rsidR="009C7E7A">
      <w:fldChar w:fldCharType="end"/>
    </w:r>
    <w:r>
      <w:tab/>
      <w:t xml:space="preserve">Page </w:t>
    </w:r>
    <w:r>
      <w:fldChar w:fldCharType="begin"/>
    </w:r>
    <w:r>
      <w:instrText xml:space="preserve"> PAGE  \* Arabic  \* MERGEFORMAT </w:instrText>
    </w:r>
    <w:r>
      <w:fldChar w:fldCharType="separate"/>
    </w:r>
    <w:r w:rsidR="009C7E7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7E7A">
      <w:rPr>
        <w:noProof/>
      </w:rPr>
      <w:t>4</w:t>
    </w:r>
    <w:r>
      <w:rPr>
        <w:noProof/>
      </w:rPr>
      <w:fldChar w:fldCharType="end"/>
    </w:r>
  </w:p>
  <w:p w:rsidR="002009A1" w:rsidP="002009A1">
    <w:pPr>
      <w:pStyle w:val="Footer"/>
      <w:framePr w:wrap="around"/>
    </w:pPr>
    <w:r>
      <w:t xml:space="preserve">© Commonwealth of Australia, </w:t>
    </w:r>
    <w:r>
      <w:fldChar w:fldCharType="begin"/>
    </w:r>
    <w:r>
      <w:instrText xml:space="preserve"> DATE  \@ "yyyy"  \* MERGEFORMAT </w:instrText>
    </w:r>
    <w:r>
      <w:fldChar w:fldCharType="separate"/>
    </w:r>
    <w:r w:rsidR="009C7E7A">
      <w:rPr>
        <w:noProof/>
      </w:rPr>
      <w:t>2025</w:t>
    </w:r>
    <w:r>
      <w:fldChar w:fldCharType="end"/>
    </w:r>
    <w:r>
      <w:tab/>
    </w:r>
    <w:r>
      <w:fldChar w:fldCharType="begin"/>
    </w:r>
    <w:r>
      <w:instrText xml:space="preserve"> DOCPROPERTY  Author  \* MERGEFORMAT </w:instrText>
    </w:r>
    <w:r>
      <w:fldChar w:fldCharType="separate"/>
    </w:r>
    <w:r w:rsidR="009C7E7A">
      <w:t>Industry Skills Australia</w:t>
    </w:r>
    <w:r w:rsidR="009C7E7A">
      <w:fldChar w:fldCharType="end"/>
    </w:r>
  </w:p>
  <w:p w:rsidR="002009A1" w:rsidP="002009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9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09A1" w:rsidRPr="009C7E7A" w:rsidP="009C7E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9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7A" w:rsidRPr="002D2AF8" w:rsidP="002009A1">
    <w:pPr>
      <w:pStyle w:val="Header"/>
      <w:framePr w:wrap="around"/>
    </w:pPr>
    <w:r>
      <w:fldChar w:fldCharType="begin"/>
    </w:r>
    <w:r>
      <w:instrText xml:space="preserve"> TITLE   \* MERGEFORMAT </w:instrText>
    </w:r>
    <w:r>
      <w:fldChar w:fldCharType="separate"/>
    </w:r>
    <w:r>
      <w:t>TLII0007 Provide assistance to customers with specific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7E7A" w:rsidP="002009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9A1" w:rsidRPr="002D2AF8" w:rsidP="002009A1">
    <w:pPr>
      <w:pStyle w:val="Header"/>
      <w:framePr w:wrap="around"/>
    </w:pPr>
    <w:r>
      <w:fldChar w:fldCharType="begin"/>
    </w:r>
    <w:r>
      <w:instrText xml:space="preserve"> TITLE   \* MERGEFORMAT </w:instrText>
    </w:r>
    <w:r>
      <w:fldChar w:fldCharType="separate"/>
    </w:r>
    <w:r w:rsidR="009C7E7A">
      <w:t>TLII0007 Provide assistance to customers with specific needs</w:t>
    </w:r>
    <w:r w:rsidR="009C7E7A">
      <w:fldChar w:fldCharType="end"/>
    </w:r>
    <w:r>
      <w:tab/>
      <w:t xml:space="preserve">Date this document was generated: </w:t>
    </w:r>
    <w:r>
      <w:fldChar w:fldCharType="begin"/>
    </w:r>
    <w:r>
      <w:instrText xml:space="preserve"> CREATEDATE  \@ "d MMMM yyyy"  \* MERGEFORMAT </w:instrText>
    </w:r>
    <w:r>
      <w:fldChar w:fldCharType="separate"/>
    </w:r>
    <w:r w:rsidR="009C7E7A">
      <w:rPr>
        <w:noProof/>
      </w:rPr>
      <w:t>2 March 2025</w:t>
    </w:r>
    <w:r>
      <w:fldChar w:fldCharType="end"/>
    </w:r>
  </w:p>
  <w:p w:rsidR="002009A1" w:rsidP="002009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5E17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8822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9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09A1"/>
    <w:pPr>
      <w:spacing w:before="360" w:after="60"/>
      <w:outlineLvl w:val="0"/>
    </w:pPr>
    <w:rPr>
      <w:sz w:val="32"/>
    </w:rPr>
  </w:style>
  <w:style w:type="paragraph" w:styleId="Heading2">
    <w:name w:val="heading 2"/>
    <w:basedOn w:val="HeadingBase"/>
    <w:next w:val="BodyText"/>
    <w:link w:val="Heading2Char"/>
    <w:qFormat/>
    <w:rsid w:val="002009A1"/>
    <w:pPr>
      <w:keepLines/>
      <w:spacing w:before="240" w:after="120"/>
      <w:outlineLvl w:val="1"/>
    </w:pPr>
    <w:rPr>
      <w:sz w:val="28"/>
      <w:szCs w:val="40"/>
    </w:rPr>
  </w:style>
  <w:style w:type="paragraph" w:styleId="Heading3">
    <w:name w:val="heading 3"/>
    <w:basedOn w:val="HeadingBase"/>
    <w:next w:val="BodyText"/>
    <w:link w:val="Heading3Char"/>
    <w:qFormat/>
    <w:rsid w:val="002009A1"/>
    <w:pPr>
      <w:spacing w:before="180" w:after="120"/>
      <w:outlineLvl w:val="2"/>
    </w:pPr>
    <w:rPr>
      <w:spacing w:val="-10"/>
      <w:kern w:val="32"/>
    </w:rPr>
  </w:style>
  <w:style w:type="paragraph" w:styleId="Heading4">
    <w:name w:val="heading 4"/>
    <w:basedOn w:val="HeadingBase"/>
    <w:next w:val="BodyText"/>
    <w:link w:val="Heading4Char"/>
    <w:qFormat/>
    <w:rsid w:val="002009A1"/>
    <w:pPr>
      <w:spacing w:before="160" w:after="120"/>
      <w:outlineLvl w:val="3"/>
    </w:pPr>
    <w:rPr>
      <w:sz w:val="22"/>
    </w:rPr>
  </w:style>
  <w:style w:type="paragraph" w:styleId="Heading5">
    <w:name w:val="heading 5"/>
    <w:basedOn w:val="HeadingBase"/>
    <w:next w:val="Normal"/>
    <w:link w:val="Heading5Char"/>
    <w:qFormat/>
    <w:rsid w:val="002009A1"/>
    <w:pPr>
      <w:spacing w:before="80"/>
      <w:outlineLvl w:val="4"/>
    </w:pPr>
    <w:rPr>
      <w:color w:val="918585"/>
      <w:sz w:val="20"/>
    </w:rPr>
  </w:style>
  <w:style w:type="paragraph" w:styleId="Heading6">
    <w:name w:val="heading 6"/>
    <w:basedOn w:val="HeadingBase"/>
    <w:next w:val="Normal"/>
    <w:link w:val="Heading6Char"/>
    <w:qFormat/>
    <w:rsid w:val="002009A1"/>
    <w:pPr>
      <w:spacing w:before="60"/>
      <w:outlineLvl w:val="5"/>
    </w:pPr>
    <w:rPr>
      <w:color w:val="918585"/>
      <w:sz w:val="20"/>
    </w:rPr>
  </w:style>
  <w:style w:type="paragraph" w:styleId="Heading7">
    <w:name w:val="heading 7"/>
    <w:basedOn w:val="Normal"/>
    <w:next w:val="Normal"/>
    <w:link w:val="Heading7Char"/>
    <w:qFormat/>
    <w:rsid w:val="002009A1"/>
    <w:pPr>
      <w:ind w:left="720"/>
      <w:outlineLvl w:val="6"/>
    </w:pPr>
    <w:rPr>
      <w:i/>
    </w:rPr>
  </w:style>
  <w:style w:type="paragraph" w:styleId="Heading8">
    <w:name w:val="heading 8"/>
    <w:basedOn w:val="Normal"/>
    <w:next w:val="Normal"/>
    <w:link w:val="Heading8Char"/>
    <w:qFormat/>
    <w:rsid w:val="002009A1"/>
    <w:pPr>
      <w:ind w:left="720"/>
      <w:outlineLvl w:val="7"/>
    </w:pPr>
    <w:rPr>
      <w:i/>
    </w:rPr>
  </w:style>
  <w:style w:type="paragraph" w:styleId="Heading9">
    <w:name w:val="heading 9"/>
    <w:basedOn w:val="Normal"/>
    <w:next w:val="Normal"/>
    <w:link w:val="Heading9Char"/>
    <w:qFormat/>
    <w:rsid w:val="002009A1"/>
    <w:pPr>
      <w:ind w:left="720"/>
      <w:outlineLvl w:val="8"/>
    </w:pPr>
    <w:rPr>
      <w:i/>
    </w:rPr>
  </w:style>
  <w:style w:type="character" w:default="1" w:styleId="DefaultParagraphFont">
    <w:name w:val="Default Paragraph Font"/>
    <w:uiPriority w:val="1"/>
    <w:unhideWhenUsed/>
    <w:rsid w:val="002009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09A1"/>
  </w:style>
  <w:style w:type="character" w:customStyle="1" w:styleId="Heading1Char">
    <w:name w:val="Heading 1 Char"/>
    <w:basedOn w:val="DefaultParagraphFont"/>
    <w:link w:val="Heading1"/>
    <w:rsid w:val="002009A1"/>
    <w:rPr>
      <w:rFonts w:ascii="Times New Roman" w:eastAsia="Times New Roman" w:hAnsi="Times New Roman" w:cs="Times New Roman"/>
      <w:b/>
      <w:sz w:val="32"/>
      <w:szCs w:val="20"/>
      <w:lang w:eastAsia="en-US"/>
    </w:rPr>
  </w:style>
  <w:style w:type="paragraph" w:styleId="BodyText">
    <w:name w:val="Body Text"/>
    <w:basedOn w:val="Normal"/>
    <w:link w:val="BodyTextChar"/>
    <w:rsid w:val="002009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09A1"/>
    <w:rPr>
      <w:rFonts w:ascii="Times New Roman" w:eastAsia="Times New Roman" w:hAnsi="Times New Roman" w:cs="Times New Roman"/>
      <w:sz w:val="24"/>
      <w:lang w:eastAsia="en-US"/>
    </w:rPr>
  </w:style>
  <w:style w:type="paragraph" w:styleId="ListBullet">
    <w:name w:val="List Bullet"/>
    <w:basedOn w:val="List"/>
    <w:rsid w:val="002009A1"/>
    <w:pPr>
      <w:numPr>
        <w:numId w:val="11"/>
      </w:numPr>
      <w:tabs>
        <w:tab w:val="clear" w:pos="340"/>
      </w:tabs>
      <w:spacing w:before="40" w:after="40"/>
    </w:pPr>
  </w:style>
  <w:style w:type="character" w:customStyle="1" w:styleId="SpecialBold">
    <w:name w:val="Special Bold"/>
    <w:basedOn w:val="DefaultParagraphFont"/>
    <w:rsid w:val="002009A1"/>
    <w:rPr>
      <w:b/>
      <w:spacing w:val="0"/>
    </w:rPr>
  </w:style>
  <w:style w:type="paragraph" w:customStyle="1" w:styleId="SuperHeading">
    <w:name w:val="SuperHeading"/>
    <w:basedOn w:val="Normal"/>
    <w:rsid w:val="002009A1"/>
    <w:pPr>
      <w:spacing w:before="240" w:after="120"/>
      <w:outlineLvl w:val="0"/>
    </w:pPr>
    <w:rPr>
      <w:rFonts w:ascii="Times New Roman" w:hAnsi="Times New Roman"/>
      <w:b/>
      <w:sz w:val="32"/>
    </w:rPr>
  </w:style>
  <w:style w:type="paragraph" w:customStyle="1" w:styleId="AllowPageBreak">
    <w:name w:val="AllowPageBreak"/>
    <w:rsid w:val="002009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09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09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09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09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09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09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09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09A1"/>
    <w:rPr>
      <w:rFonts w:ascii="Courier New" w:eastAsia="Times New Roman" w:hAnsi="Courier New" w:cs="Times New Roman"/>
      <w:i/>
      <w:szCs w:val="20"/>
      <w:lang w:eastAsia="en-US"/>
    </w:rPr>
  </w:style>
  <w:style w:type="paragraph" w:customStyle="1" w:styleId="HeadingBase">
    <w:name w:val="Heading Base"/>
    <w:rsid w:val="002009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09A1"/>
    <w:pPr>
      <w:tabs>
        <w:tab w:val="right" w:leader="dot" w:pos="9072"/>
      </w:tabs>
      <w:ind w:left="567"/>
    </w:pPr>
    <w:rPr>
      <w:szCs w:val="22"/>
    </w:rPr>
  </w:style>
  <w:style w:type="paragraph" w:customStyle="1" w:styleId="TOCBase">
    <w:name w:val="TOC Base"/>
    <w:rsid w:val="002009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09A1"/>
    <w:pPr>
      <w:tabs>
        <w:tab w:val="right" w:leader="dot" w:pos="9072"/>
      </w:tabs>
      <w:spacing w:before="40" w:after="40"/>
      <w:ind w:left="284"/>
    </w:pPr>
    <w:rPr>
      <w:rFonts w:ascii="Times New Roman" w:hAnsi="Times New Roman"/>
    </w:rPr>
  </w:style>
  <w:style w:type="paragraph" w:styleId="TOC1">
    <w:name w:val="toc 1"/>
    <w:basedOn w:val="TOCBase"/>
    <w:next w:val="Normal"/>
    <w:rsid w:val="002009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09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09A1"/>
    <w:rPr>
      <w:rFonts w:ascii="Times New Roman" w:eastAsia="Times New Roman" w:hAnsi="Times New Roman" w:cs="Times New Roman"/>
      <w:sz w:val="16"/>
      <w:lang w:eastAsia="en-US"/>
    </w:rPr>
  </w:style>
  <w:style w:type="paragraph" w:styleId="Title">
    <w:name w:val="Title"/>
    <w:basedOn w:val="HeadingBase"/>
    <w:link w:val="TitleChar"/>
    <w:qFormat/>
    <w:rsid w:val="002009A1"/>
    <w:pPr>
      <w:spacing w:before="5040"/>
      <w:jc w:val="center"/>
    </w:pPr>
    <w:rPr>
      <w:sz w:val="48"/>
      <w:szCs w:val="72"/>
      <w:lang w:val="en-US"/>
    </w:rPr>
  </w:style>
  <w:style w:type="character" w:customStyle="1" w:styleId="TitleChar">
    <w:name w:val="Title Char"/>
    <w:basedOn w:val="DefaultParagraphFont"/>
    <w:link w:val="Title"/>
    <w:rsid w:val="002009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09A1"/>
    <w:pPr>
      <w:tabs>
        <w:tab w:val="left" w:pos="3600"/>
        <w:tab w:val="left" w:pos="3958"/>
      </w:tabs>
    </w:pPr>
  </w:style>
  <w:style w:type="paragraph" w:styleId="List">
    <w:name w:val="List"/>
    <w:basedOn w:val="BodyText"/>
    <w:next w:val="BodyText"/>
    <w:rsid w:val="002009A1"/>
    <w:pPr>
      <w:tabs>
        <w:tab w:val="left" w:pos="340"/>
      </w:tabs>
      <w:spacing w:before="60" w:after="60"/>
      <w:ind w:left="340" w:hanging="340"/>
    </w:pPr>
  </w:style>
  <w:style w:type="paragraph" w:customStyle="1" w:styleId="Note">
    <w:name w:val="Note"/>
    <w:basedOn w:val="BodyText"/>
    <w:rsid w:val="002009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09A1"/>
    <w:pPr>
      <w:framePr w:wrap="auto" w:hAnchor="text" w:y="6049"/>
    </w:pPr>
    <w:rPr>
      <w:color w:val="000000"/>
      <w:sz w:val="40"/>
    </w:rPr>
  </w:style>
  <w:style w:type="paragraph" w:customStyle="1" w:styleId="TOCTitle">
    <w:name w:val="TOCTitle"/>
    <w:basedOn w:val="Heading1"/>
    <w:rsid w:val="002009A1"/>
    <w:pPr>
      <w:spacing w:after="240"/>
      <w:jc w:val="center"/>
      <w:outlineLvl w:val="9"/>
    </w:pPr>
    <w:rPr>
      <w:caps/>
    </w:rPr>
  </w:style>
  <w:style w:type="paragraph" w:customStyle="1" w:styleId="Version">
    <w:name w:val="Version"/>
    <w:rsid w:val="002009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09A1"/>
    <w:pPr>
      <w:numPr>
        <w:numId w:val="12"/>
      </w:numPr>
      <w:tabs>
        <w:tab w:val="clear" w:pos="680"/>
      </w:tabs>
    </w:pPr>
  </w:style>
  <w:style w:type="paragraph" w:styleId="Index1">
    <w:name w:val="index 1"/>
    <w:basedOn w:val="Normal"/>
    <w:next w:val="Normal"/>
    <w:semiHidden/>
    <w:rsid w:val="002009A1"/>
    <w:pPr>
      <w:keepNext w:val="0"/>
      <w:tabs>
        <w:tab w:val="right" w:pos="4176"/>
      </w:tabs>
      <w:ind w:left="198" w:hanging="198"/>
    </w:pPr>
    <w:rPr>
      <w:rFonts w:ascii="Garamond" w:hAnsi="Garamond"/>
    </w:rPr>
  </w:style>
  <w:style w:type="paragraph" w:styleId="IndexHeading">
    <w:name w:val="index heading"/>
    <w:basedOn w:val="Normal"/>
    <w:next w:val="Index1"/>
    <w:semiHidden/>
    <w:rsid w:val="002009A1"/>
    <w:pPr>
      <w:spacing w:before="120" w:after="120"/>
    </w:pPr>
    <w:rPr>
      <w:rFonts w:ascii="Arial" w:hAnsi="Arial"/>
      <w:b/>
      <w:color w:val="918585"/>
      <w:sz w:val="24"/>
    </w:rPr>
  </w:style>
  <w:style w:type="paragraph" w:styleId="Header">
    <w:name w:val="header"/>
    <w:basedOn w:val="Normal"/>
    <w:link w:val="HeaderChar"/>
    <w:rsid w:val="002009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09A1"/>
    <w:rPr>
      <w:rFonts w:ascii="Times New Roman" w:eastAsia="Times New Roman" w:hAnsi="Times New Roman" w:cs="Times New Roman"/>
      <w:sz w:val="16"/>
      <w:szCs w:val="20"/>
      <w:lang w:val="en-GB" w:eastAsia="en-US"/>
    </w:rPr>
  </w:style>
  <w:style w:type="paragraph" w:customStyle="1" w:styleId="Chapter">
    <w:name w:val="Chapter"/>
    <w:basedOn w:val="Normal"/>
    <w:rsid w:val="002009A1"/>
    <w:pPr>
      <w:spacing w:before="240"/>
    </w:pPr>
    <w:rPr>
      <w:rFonts w:ascii="Times New Roman" w:hAnsi="Times New Roman"/>
      <w:smallCaps/>
      <w:spacing w:val="80"/>
      <w:sz w:val="28"/>
    </w:rPr>
  </w:style>
  <w:style w:type="paragraph" w:customStyle="1" w:styleId="InChapter">
    <w:name w:val="InChapter"/>
    <w:basedOn w:val="Heading3"/>
    <w:rsid w:val="002009A1"/>
    <w:pPr>
      <w:spacing w:after="240"/>
      <w:outlineLvl w:val="9"/>
    </w:pPr>
    <w:rPr>
      <w:noProof/>
    </w:rPr>
  </w:style>
  <w:style w:type="paragraph" w:styleId="Index2">
    <w:name w:val="index 2"/>
    <w:basedOn w:val="Normal"/>
    <w:next w:val="Normal"/>
    <w:semiHidden/>
    <w:rsid w:val="002009A1"/>
    <w:pPr>
      <w:tabs>
        <w:tab w:val="right" w:pos="4176"/>
      </w:tabs>
      <w:ind w:left="568" w:hanging="284"/>
    </w:pPr>
    <w:rPr>
      <w:rFonts w:ascii="Garamond" w:hAnsi="Garamond"/>
    </w:rPr>
  </w:style>
  <w:style w:type="paragraph" w:customStyle="1" w:styleId="Byline">
    <w:name w:val="Byline"/>
    <w:rsid w:val="002009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09A1"/>
    <w:pPr>
      <w:tabs>
        <w:tab w:val="clear" w:pos="3600"/>
        <w:tab w:val="clear" w:pos="3958"/>
      </w:tabs>
      <w:jc w:val="right"/>
    </w:pPr>
  </w:style>
  <w:style w:type="character" w:styleId="Emphasis">
    <w:name w:val="Emphasis"/>
    <w:basedOn w:val="DefaultParagraphFont"/>
    <w:qFormat/>
    <w:rsid w:val="002009A1"/>
    <w:rPr>
      <w:i/>
    </w:rPr>
  </w:style>
  <w:style w:type="paragraph" w:styleId="Caption">
    <w:name w:val="caption"/>
    <w:basedOn w:val="BodyText"/>
    <w:next w:val="Normal"/>
    <w:qFormat/>
    <w:rsid w:val="002009A1"/>
    <w:pPr>
      <w:framePr w:w="2268" w:hSpace="181" w:vSpace="181" w:wrap="around" w:vAnchor="text" w:hAnchor="page" w:x="1135" w:y="285" w:anchorLock="1"/>
    </w:pPr>
    <w:rPr>
      <w:i/>
    </w:rPr>
  </w:style>
  <w:style w:type="paragraph" w:customStyle="1" w:styleId="MiniTOCTitle">
    <w:name w:val="MiniTOCTitle"/>
    <w:basedOn w:val="Heading4"/>
    <w:rsid w:val="002009A1"/>
    <w:pPr>
      <w:spacing w:before="240"/>
      <w:outlineLvl w:val="9"/>
    </w:pPr>
    <w:rPr>
      <w:noProof/>
      <w:sz w:val="24"/>
    </w:rPr>
  </w:style>
  <w:style w:type="paragraph" w:customStyle="1" w:styleId="MiniTOCItem">
    <w:name w:val="MiniTOCItem"/>
    <w:basedOn w:val="ListBullet"/>
    <w:rsid w:val="002009A1"/>
    <w:pPr>
      <w:numPr>
        <w:numId w:val="0"/>
      </w:numPr>
      <w:tabs>
        <w:tab w:val="right" w:leader="dot" w:pos="6521"/>
      </w:tabs>
      <w:spacing w:before="0" w:after="0"/>
    </w:pPr>
  </w:style>
  <w:style w:type="paragraph" w:customStyle="1" w:styleId="TOFTitle">
    <w:name w:val="TOFTitle"/>
    <w:basedOn w:val="TOCTitle"/>
    <w:rsid w:val="002009A1"/>
  </w:style>
  <w:style w:type="paragraph" w:styleId="TableofFigures">
    <w:name w:val="table of figures"/>
    <w:basedOn w:val="Normal"/>
    <w:next w:val="Normal"/>
    <w:semiHidden/>
    <w:rsid w:val="002009A1"/>
    <w:pPr>
      <w:tabs>
        <w:tab w:val="right" w:leader="dot" w:pos="9072"/>
      </w:tabs>
      <w:ind w:left="970" w:hanging="403"/>
    </w:pPr>
    <w:rPr>
      <w:rFonts w:ascii="Times New Roman" w:hAnsi="Times New Roman"/>
      <w:b/>
    </w:rPr>
  </w:style>
  <w:style w:type="paragraph" w:styleId="ListNumber">
    <w:name w:val="List Number"/>
    <w:basedOn w:val="List"/>
    <w:rsid w:val="002009A1"/>
    <w:pPr>
      <w:numPr>
        <w:numId w:val="14"/>
      </w:numPr>
      <w:tabs>
        <w:tab w:val="clear" w:pos="340"/>
      </w:tabs>
    </w:pPr>
  </w:style>
  <w:style w:type="character" w:customStyle="1" w:styleId="WingdingSymbols">
    <w:name w:val="Wingding Symbols"/>
    <w:rsid w:val="002009A1"/>
    <w:rPr>
      <w:rFonts w:ascii="Wingdings" w:hAnsi="Wingdings"/>
    </w:rPr>
  </w:style>
  <w:style w:type="paragraph" w:customStyle="1" w:styleId="TableHeading">
    <w:name w:val="Table Heading"/>
    <w:basedOn w:val="HeadingBase"/>
    <w:rsid w:val="002009A1"/>
    <w:pPr>
      <w:keepLines/>
      <w:pBdr>
        <w:bottom w:val="single" w:sz="6" w:space="1" w:color="918585"/>
      </w:pBdr>
      <w:spacing w:before="240"/>
    </w:pPr>
  </w:style>
  <w:style w:type="character" w:customStyle="1" w:styleId="HotSpot">
    <w:name w:val="HotSpot"/>
    <w:rsid w:val="002009A1"/>
    <w:rPr>
      <w:color w:val="0033CC"/>
      <w:u w:val="none"/>
    </w:rPr>
  </w:style>
  <w:style w:type="paragraph" w:customStyle="1" w:styleId="BodyTextRight">
    <w:name w:val="Body Text Right"/>
    <w:basedOn w:val="BodyText"/>
    <w:rsid w:val="002009A1"/>
    <w:pPr>
      <w:spacing w:before="0" w:after="0"/>
      <w:jc w:val="right"/>
    </w:pPr>
  </w:style>
  <w:style w:type="paragraph" w:styleId="Index3">
    <w:name w:val="index 3"/>
    <w:basedOn w:val="ListNumber2"/>
    <w:next w:val="Normal"/>
    <w:semiHidden/>
    <w:rsid w:val="002009A1"/>
    <w:pPr>
      <w:numPr>
        <w:numId w:val="0"/>
      </w:numPr>
      <w:tabs>
        <w:tab w:val="right" w:leader="dot" w:pos="4176"/>
      </w:tabs>
    </w:pPr>
  </w:style>
  <w:style w:type="paragraph" w:styleId="ListNumber2">
    <w:name w:val="List Number 2"/>
    <w:basedOn w:val="List2"/>
    <w:rsid w:val="002009A1"/>
    <w:pPr>
      <w:numPr>
        <w:numId w:val="9"/>
      </w:numPr>
      <w:tabs>
        <w:tab w:val="clear" w:pos="1060"/>
      </w:tabs>
    </w:pPr>
  </w:style>
  <w:style w:type="paragraph" w:customStyle="1" w:styleId="MarginNote">
    <w:name w:val="Margin Note"/>
    <w:basedOn w:val="BodyText"/>
    <w:rsid w:val="002009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09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09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09A1"/>
    <w:rPr>
      <w:sz w:val="32"/>
    </w:rPr>
  </w:style>
  <w:style w:type="paragraph" w:customStyle="1" w:styleId="HeadingProcedure">
    <w:name w:val="Heading Procedure"/>
    <w:basedOn w:val="HeadingBase"/>
    <w:next w:val="Normal"/>
    <w:rsid w:val="002009A1"/>
    <w:pPr>
      <w:tabs>
        <w:tab w:val="left" w:pos="0"/>
      </w:tabs>
      <w:spacing w:before="120" w:after="60"/>
    </w:pPr>
    <w:rPr>
      <w:i/>
      <w:color w:val="918585"/>
      <w:sz w:val="22"/>
    </w:rPr>
  </w:style>
  <w:style w:type="paragraph" w:customStyle="1" w:styleId="TableBodyText">
    <w:name w:val="Table Body Text"/>
    <w:basedOn w:val="BodyText"/>
    <w:rsid w:val="002009A1"/>
    <w:pPr>
      <w:spacing w:before="60" w:after="60"/>
    </w:pPr>
  </w:style>
  <w:style w:type="paragraph" w:styleId="ListContinue">
    <w:name w:val="List Continue"/>
    <w:basedOn w:val="List"/>
    <w:rsid w:val="002009A1"/>
    <w:pPr>
      <w:ind w:firstLine="0"/>
    </w:pPr>
  </w:style>
  <w:style w:type="paragraph" w:customStyle="1" w:styleId="ListNote">
    <w:name w:val="List Note"/>
    <w:basedOn w:val="List"/>
    <w:rsid w:val="002009A1"/>
    <w:pPr>
      <w:pBdr>
        <w:top w:val="single" w:sz="6" w:space="2" w:color="918585"/>
        <w:bottom w:val="single" w:sz="6" w:space="2" w:color="918585"/>
      </w:pBdr>
      <w:tabs>
        <w:tab w:val="left" w:pos="1021"/>
      </w:tabs>
      <w:ind w:firstLine="0"/>
    </w:pPr>
  </w:style>
  <w:style w:type="paragraph" w:customStyle="1" w:styleId="Warning">
    <w:name w:val="Warning"/>
    <w:basedOn w:val="BodyText"/>
    <w:rsid w:val="002009A1"/>
    <w:pPr>
      <w:shd w:val="clear" w:color="auto" w:fill="D9D9D9"/>
      <w:tabs>
        <w:tab w:val="left" w:pos="992"/>
      </w:tabs>
      <w:ind w:left="119" w:right="119"/>
    </w:pPr>
    <w:rPr>
      <w:sz w:val="20"/>
    </w:rPr>
  </w:style>
  <w:style w:type="paragraph" w:customStyle="1" w:styleId="MarginIcons">
    <w:name w:val="Margin Icons"/>
    <w:basedOn w:val="BodyText"/>
    <w:rsid w:val="002009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09A1"/>
    <w:rPr>
      <w:rFonts w:ascii="Courier New" w:hAnsi="Courier New"/>
    </w:rPr>
  </w:style>
  <w:style w:type="paragraph" w:customStyle="1" w:styleId="NoteBullet">
    <w:name w:val="Note Bullet"/>
    <w:basedOn w:val="Note"/>
    <w:rsid w:val="002009A1"/>
    <w:pPr>
      <w:tabs>
        <w:tab w:val="clear" w:pos="680"/>
      </w:tabs>
      <w:spacing w:before="60" w:after="60"/>
    </w:pPr>
  </w:style>
  <w:style w:type="paragraph" w:customStyle="1" w:styleId="SubHeading2">
    <w:name w:val="SubHeading2"/>
    <w:basedOn w:val="HeadingBase"/>
    <w:rsid w:val="002009A1"/>
    <w:pPr>
      <w:spacing w:before="240" w:after="60"/>
    </w:pPr>
    <w:rPr>
      <w:sz w:val="20"/>
    </w:rPr>
  </w:style>
  <w:style w:type="paragraph" w:customStyle="1" w:styleId="SubHeading1">
    <w:name w:val="SubHeading1"/>
    <w:basedOn w:val="HeadingBase"/>
    <w:rsid w:val="002009A1"/>
    <w:pPr>
      <w:spacing w:before="240" w:after="60"/>
    </w:pPr>
    <w:rPr>
      <w:color w:val="918585"/>
      <w:sz w:val="22"/>
    </w:rPr>
  </w:style>
  <w:style w:type="paragraph" w:customStyle="1" w:styleId="SideHeading">
    <w:name w:val="Side Heading"/>
    <w:basedOn w:val="HeadingBase"/>
    <w:rsid w:val="002009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09A1"/>
    <w:pPr>
      <w:numPr>
        <w:numId w:val="10"/>
      </w:numPr>
    </w:pPr>
  </w:style>
  <w:style w:type="paragraph" w:styleId="PlainText">
    <w:name w:val="Plain Text"/>
    <w:basedOn w:val="Normal"/>
    <w:link w:val="PlainTextChar"/>
    <w:rsid w:val="002009A1"/>
    <w:rPr>
      <w:sz w:val="20"/>
    </w:rPr>
  </w:style>
  <w:style w:type="character" w:customStyle="1" w:styleId="PlainTextChar">
    <w:name w:val="Plain Text Char"/>
    <w:basedOn w:val="DefaultParagraphFont"/>
    <w:link w:val="PlainText"/>
    <w:rsid w:val="002009A1"/>
    <w:rPr>
      <w:rFonts w:ascii="Courier New" w:eastAsia="Times New Roman" w:hAnsi="Courier New" w:cs="Times New Roman"/>
      <w:sz w:val="20"/>
      <w:szCs w:val="20"/>
      <w:lang w:eastAsia="en-US"/>
    </w:rPr>
  </w:style>
  <w:style w:type="character" w:customStyle="1" w:styleId="MenuOption">
    <w:name w:val="Menu Option"/>
    <w:basedOn w:val="DefaultParagraphFont"/>
    <w:rsid w:val="002009A1"/>
    <w:rPr>
      <w:b/>
      <w:smallCaps/>
    </w:rPr>
  </w:style>
  <w:style w:type="paragraph" w:customStyle="1" w:styleId="TableListNumber">
    <w:name w:val="Table List Number"/>
    <w:basedOn w:val="ListNumber"/>
    <w:rsid w:val="002009A1"/>
    <w:pPr>
      <w:numPr>
        <w:numId w:val="0"/>
      </w:numPr>
    </w:pPr>
  </w:style>
  <w:style w:type="paragraph" w:styleId="TOC4">
    <w:name w:val="toc 4"/>
    <w:basedOn w:val="TOCBase"/>
    <w:next w:val="Normal"/>
    <w:semiHidden/>
    <w:rsid w:val="002009A1"/>
    <w:pPr>
      <w:tabs>
        <w:tab w:val="right" w:leader="dot" w:pos="9071"/>
      </w:tabs>
      <w:ind w:left="1701"/>
    </w:pPr>
  </w:style>
  <w:style w:type="paragraph" w:customStyle="1" w:styleId="ListAlpha">
    <w:name w:val="List Alpha"/>
    <w:basedOn w:val="List"/>
    <w:rsid w:val="002009A1"/>
    <w:pPr>
      <w:numPr>
        <w:numId w:val="8"/>
      </w:numPr>
    </w:pPr>
  </w:style>
  <w:style w:type="paragraph" w:customStyle="1" w:styleId="ListAlpha2">
    <w:name w:val="List Alpha 2"/>
    <w:basedOn w:val="List2"/>
    <w:rsid w:val="002009A1"/>
    <w:pPr>
      <w:numPr>
        <w:numId w:val="7"/>
      </w:numPr>
    </w:pPr>
  </w:style>
  <w:style w:type="paragraph" w:styleId="List2">
    <w:name w:val="List 2"/>
    <w:basedOn w:val="BodyText"/>
    <w:rsid w:val="002009A1"/>
    <w:pPr>
      <w:tabs>
        <w:tab w:val="left" w:pos="680"/>
      </w:tabs>
      <w:spacing w:before="60" w:after="60"/>
      <w:ind w:left="680" w:hanging="340"/>
    </w:pPr>
  </w:style>
  <w:style w:type="paragraph" w:styleId="List3">
    <w:name w:val="List 3"/>
    <w:basedOn w:val="BodyText"/>
    <w:rsid w:val="002009A1"/>
    <w:pPr>
      <w:tabs>
        <w:tab w:val="left" w:pos="1021"/>
      </w:tabs>
      <w:spacing w:before="60" w:after="60"/>
      <w:ind w:left="1020" w:hanging="340"/>
    </w:pPr>
  </w:style>
  <w:style w:type="paragraph" w:styleId="List4">
    <w:name w:val="List 4"/>
    <w:basedOn w:val="BodyText"/>
    <w:rsid w:val="002009A1"/>
    <w:pPr>
      <w:tabs>
        <w:tab w:val="left" w:pos="1361"/>
      </w:tabs>
      <w:spacing w:before="60" w:after="60"/>
      <w:ind w:left="1361" w:hanging="340"/>
    </w:pPr>
  </w:style>
  <w:style w:type="paragraph" w:styleId="List5">
    <w:name w:val="List 5"/>
    <w:basedOn w:val="BodyText"/>
    <w:rsid w:val="002009A1"/>
    <w:pPr>
      <w:tabs>
        <w:tab w:val="left" w:pos="1701"/>
      </w:tabs>
      <w:spacing w:before="60" w:after="60"/>
      <w:ind w:left="1701" w:hanging="340"/>
    </w:pPr>
  </w:style>
  <w:style w:type="paragraph" w:styleId="ListBullet3">
    <w:name w:val="List Bullet 3"/>
    <w:basedOn w:val="List3"/>
    <w:rsid w:val="002009A1"/>
    <w:pPr>
      <w:numPr>
        <w:numId w:val="13"/>
      </w:numPr>
      <w:tabs>
        <w:tab w:val="clear" w:pos="1021"/>
      </w:tabs>
      <w:ind w:left="1037" w:hanging="357"/>
    </w:pPr>
  </w:style>
  <w:style w:type="paragraph" w:styleId="ListBullet4">
    <w:name w:val="List Bullet 4"/>
    <w:basedOn w:val="List4"/>
    <w:rsid w:val="002009A1"/>
    <w:pPr>
      <w:numPr>
        <w:numId w:val="2"/>
      </w:numPr>
      <w:tabs>
        <w:tab w:val="clear" w:pos="1361"/>
      </w:tabs>
    </w:pPr>
  </w:style>
  <w:style w:type="paragraph" w:styleId="ListBullet5">
    <w:name w:val="List Bullet 5"/>
    <w:basedOn w:val="List5"/>
    <w:rsid w:val="002009A1"/>
    <w:pPr>
      <w:numPr>
        <w:numId w:val="3"/>
      </w:numPr>
    </w:pPr>
  </w:style>
  <w:style w:type="paragraph" w:styleId="ListContinue2">
    <w:name w:val="List Continue 2"/>
    <w:basedOn w:val="List2"/>
    <w:rsid w:val="002009A1"/>
    <w:pPr>
      <w:ind w:firstLine="0"/>
    </w:pPr>
  </w:style>
  <w:style w:type="paragraph" w:styleId="ListContinue3">
    <w:name w:val="List Continue 3"/>
    <w:basedOn w:val="List3"/>
    <w:rsid w:val="002009A1"/>
    <w:pPr>
      <w:ind w:left="1021" w:firstLine="0"/>
    </w:pPr>
  </w:style>
  <w:style w:type="paragraph" w:styleId="ListContinue4">
    <w:name w:val="List Continue 4"/>
    <w:basedOn w:val="List4"/>
    <w:rsid w:val="002009A1"/>
    <w:pPr>
      <w:ind w:firstLine="0"/>
    </w:pPr>
  </w:style>
  <w:style w:type="paragraph" w:styleId="ListContinue5">
    <w:name w:val="List Continue 5"/>
    <w:basedOn w:val="List5"/>
    <w:rsid w:val="002009A1"/>
    <w:pPr>
      <w:ind w:firstLine="0"/>
    </w:pPr>
  </w:style>
  <w:style w:type="paragraph" w:styleId="ListNumber3">
    <w:name w:val="List Number 3"/>
    <w:basedOn w:val="List3"/>
    <w:rsid w:val="002009A1"/>
    <w:pPr>
      <w:numPr>
        <w:numId w:val="4"/>
      </w:numPr>
    </w:pPr>
  </w:style>
  <w:style w:type="paragraph" w:styleId="ListNumber4">
    <w:name w:val="List Number 4"/>
    <w:basedOn w:val="List4"/>
    <w:rsid w:val="002009A1"/>
    <w:pPr>
      <w:numPr>
        <w:numId w:val="5"/>
      </w:numPr>
    </w:pPr>
  </w:style>
  <w:style w:type="paragraph" w:styleId="ListNumber5">
    <w:name w:val="List Number 5"/>
    <w:basedOn w:val="List5"/>
    <w:rsid w:val="002009A1"/>
    <w:pPr>
      <w:numPr>
        <w:numId w:val="6"/>
      </w:numPr>
    </w:pPr>
  </w:style>
  <w:style w:type="paragraph" w:styleId="BlockText">
    <w:name w:val="Block Text"/>
    <w:basedOn w:val="Normal"/>
    <w:rsid w:val="002009A1"/>
    <w:pPr>
      <w:spacing w:after="120"/>
      <w:ind w:left="1440" w:right="1440"/>
    </w:pPr>
  </w:style>
  <w:style w:type="character" w:customStyle="1" w:styleId="Subscript">
    <w:name w:val="Subscript"/>
    <w:basedOn w:val="DefaultParagraphFont"/>
    <w:rsid w:val="002009A1"/>
    <w:rPr>
      <w:sz w:val="16"/>
      <w:vertAlign w:val="subscript"/>
    </w:rPr>
  </w:style>
  <w:style w:type="character" w:customStyle="1" w:styleId="Superscript">
    <w:name w:val="Superscript"/>
    <w:basedOn w:val="DefaultParagraphFont"/>
    <w:rsid w:val="002009A1"/>
    <w:rPr>
      <w:sz w:val="16"/>
      <w:vertAlign w:val="superscript"/>
    </w:rPr>
  </w:style>
  <w:style w:type="character" w:customStyle="1" w:styleId="Symbols">
    <w:name w:val="Symbols"/>
    <w:basedOn w:val="DefaultParagraphFont"/>
    <w:rsid w:val="002009A1"/>
    <w:rPr>
      <w:rFonts w:ascii="Symbol" w:hAnsi="Symbol"/>
    </w:rPr>
  </w:style>
  <w:style w:type="character" w:customStyle="1" w:styleId="MenuOptions">
    <w:name w:val="Menu Options"/>
    <w:basedOn w:val="DefaultParagraphFont"/>
    <w:rsid w:val="002009A1"/>
    <w:rPr>
      <w:rFonts w:ascii="Arial Narrow" w:hAnsi="Arial Narrow"/>
      <w:smallCaps/>
    </w:rPr>
  </w:style>
  <w:style w:type="character" w:customStyle="1" w:styleId="Buttons">
    <w:name w:val="Buttons"/>
    <w:basedOn w:val="DefaultParagraphFont"/>
    <w:rsid w:val="002009A1"/>
    <w:rPr>
      <w:b/>
    </w:rPr>
  </w:style>
  <w:style w:type="character" w:customStyle="1" w:styleId="Underlined">
    <w:name w:val="Underlined"/>
    <w:basedOn w:val="DefaultParagraphFont"/>
    <w:rsid w:val="002009A1"/>
    <w:rPr>
      <w:u w:val="single"/>
    </w:rPr>
  </w:style>
  <w:style w:type="paragraph" w:customStyle="1" w:styleId="TableBodyTextRight">
    <w:name w:val="Table Body Text Right"/>
    <w:basedOn w:val="TableBodyText"/>
    <w:rsid w:val="002009A1"/>
    <w:pPr>
      <w:widowControl w:val="0"/>
      <w:autoSpaceDE w:val="0"/>
      <w:autoSpaceDN w:val="0"/>
      <w:adjustRightInd w:val="0"/>
      <w:jc w:val="right"/>
    </w:pPr>
    <w:rPr>
      <w:rFonts w:cs="Arial"/>
      <w:szCs w:val="18"/>
    </w:rPr>
  </w:style>
  <w:style w:type="paragraph" w:customStyle="1" w:styleId="CopyrightText">
    <w:name w:val="Copyright Text"/>
    <w:basedOn w:val="BodyText"/>
    <w:rsid w:val="002009A1"/>
    <w:rPr>
      <w:sz w:val="18"/>
    </w:rPr>
  </w:style>
  <w:style w:type="paragraph" w:customStyle="1" w:styleId="BodySmallRight">
    <w:name w:val="Body Small Right"/>
    <w:basedOn w:val="BodyTextRight"/>
    <w:rsid w:val="002009A1"/>
    <w:rPr>
      <w:sz w:val="18"/>
      <w:szCs w:val="18"/>
    </w:rPr>
  </w:style>
  <w:style w:type="paragraph" w:customStyle="1" w:styleId="MarginEdition">
    <w:name w:val="Margin Edition"/>
    <w:basedOn w:val="MarginNote"/>
    <w:rsid w:val="002009A1"/>
    <w:pPr>
      <w:spacing w:before="0" w:after="0"/>
    </w:pPr>
    <w:rPr>
      <w:rFonts w:ascii="Times New Roman" w:hAnsi="Times New Roman"/>
      <w:color w:val="999999"/>
    </w:rPr>
  </w:style>
  <w:style w:type="paragraph" w:customStyle="1" w:styleId="Spacer">
    <w:name w:val="Spacer"/>
    <w:basedOn w:val="Normal"/>
    <w:rsid w:val="002009A1"/>
    <w:rPr>
      <w:sz w:val="2"/>
      <w:szCs w:val="2"/>
    </w:rPr>
  </w:style>
  <w:style w:type="character" w:customStyle="1" w:styleId="Small">
    <w:name w:val="Small"/>
    <w:basedOn w:val="DefaultParagraphFont"/>
    <w:rsid w:val="002009A1"/>
    <w:rPr>
      <w:sz w:val="16"/>
    </w:rPr>
  </w:style>
  <w:style w:type="paragraph" w:customStyle="1" w:styleId="WideTable">
    <w:name w:val="Wide Table"/>
    <w:basedOn w:val="Normal"/>
    <w:rsid w:val="002009A1"/>
    <w:pPr>
      <w:ind w:left="-1418"/>
    </w:pPr>
    <w:rPr>
      <w:sz w:val="2"/>
      <w:szCs w:val="2"/>
    </w:rPr>
  </w:style>
  <w:style w:type="character" w:styleId="PageNumber">
    <w:name w:val="page number"/>
    <w:basedOn w:val="DefaultParagraphFont"/>
    <w:rsid w:val="002009A1"/>
  </w:style>
  <w:style w:type="paragraph" w:styleId="Quote">
    <w:name w:val="Quote"/>
    <w:basedOn w:val="Heading1"/>
    <w:link w:val="QuoteChar"/>
    <w:qFormat/>
    <w:rsid w:val="002009A1"/>
    <w:rPr>
      <w:b w:val="0"/>
      <w:sz w:val="72"/>
      <w:szCs w:val="72"/>
      <w:lang w:val="en-NZ"/>
    </w:rPr>
  </w:style>
  <w:style w:type="character" w:customStyle="1" w:styleId="QuoteChar">
    <w:name w:val="Quote Char"/>
    <w:basedOn w:val="DefaultParagraphFont"/>
    <w:link w:val="Quote"/>
    <w:rsid w:val="002009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09A1"/>
    <w:pPr>
      <w:pageBreakBefore/>
    </w:pPr>
  </w:style>
  <w:style w:type="paragraph" w:customStyle="1" w:styleId="Border">
    <w:name w:val="Border"/>
    <w:basedOn w:val="Normal"/>
    <w:qFormat/>
    <w:rsid w:val="002009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09A1"/>
    <w:rPr>
      <w:b/>
      <w:bCs/>
      <w:i/>
      <w:iCs/>
      <w:color w:val="auto"/>
    </w:rPr>
  </w:style>
  <w:style w:type="paragraph" w:styleId="IntenseQuote">
    <w:name w:val="Intense Quote"/>
    <w:basedOn w:val="Normal"/>
    <w:next w:val="Normal"/>
    <w:link w:val="IntenseQuoteChar"/>
    <w:uiPriority w:val="30"/>
    <w:qFormat/>
    <w:rsid w:val="002009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09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09A1"/>
    <w:rPr>
      <w:smallCaps/>
      <w:color w:val="auto"/>
      <w:u w:val="single"/>
    </w:rPr>
  </w:style>
  <w:style w:type="character" w:styleId="IntenseReference">
    <w:name w:val="Intense Reference"/>
    <w:basedOn w:val="DefaultParagraphFont"/>
    <w:uiPriority w:val="32"/>
    <w:qFormat/>
    <w:rsid w:val="002009A1"/>
    <w:rPr>
      <w:b/>
      <w:bCs/>
      <w:smallCaps/>
      <w:color w:val="auto"/>
      <w:spacing w:val="5"/>
      <w:u w:val="single"/>
    </w:rPr>
  </w:style>
  <w:style w:type="paragraph" w:customStyle="1" w:styleId="2ColumnHeading">
    <w:name w:val="2Column Heading"/>
    <w:basedOn w:val="BodyText"/>
    <w:qFormat/>
    <w:rsid w:val="002009A1"/>
    <w:pPr>
      <w:spacing w:after="60"/>
      <w:ind w:left="-2268"/>
    </w:pPr>
    <w:rPr>
      <w:b/>
    </w:rPr>
  </w:style>
  <w:style w:type="paragraph" w:customStyle="1" w:styleId="Heading1TOC">
    <w:name w:val="Heading1 TOC"/>
    <w:basedOn w:val="Normal"/>
    <w:qFormat/>
    <w:rsid w:val="002009A1"/>
    <w:pPr>
      <w:spacing w:before="240" w:after="120"/>
    </w:pPr>
    <w:rPr>
      <w:rFonts w:ascii="Times New Roman" w:hAnsi="Times New Roman"/>
      <w:b/>
      <w:sz w:val="32"/>
    </w:rPr>
  </w:style>
  <w:style w:type="paragraph" w:customStyle="1" w:styleId="Heading2TOC">
    <w:name w:val="Heading2 TOC"/>
    <w:basedOn w:val="Normal"/>
    <w:qFormat/>
    <w:rsid w:val="002009A1"/>
    <w:pPr>
      <w:spacing w:before="240" w:after="60"/>
    </w:pPr>
    <w:rPr>
      <w:rFonts w:ascii="Times New Roman" w:hAnsi="Times New Roman"/>
      <w:b/>
      <w:sz w:val="28"/>
    </w:rPr>
  </w:style>
  <w:style w:type="character" w:customStyle="1" w:styleId="Underline">
    <w:name w:val="Underline"/>
    <w:basedOn w:val="DefaultParagraphFont"/>
    <w:qFormat/>
    <w:rsid w:val="002009A1"/>
    <w:rPr>
      <w:u w:val="single"/>
    </w:rPr>
  </w:style>
  <w:style w:type="character" w:customStyle="1" w:styleId="BoldandItalics">
    <w:name w:val="Bold and Italics"/>
    <w:qFormat/>
    <w:rsid w:val="002009A1"/>
    <w:rPr>
      <w:b/>
      <w:i/>
      <w:u w:val="none"/>
    </w:rPr>
  </w:style>
  <w:style w:type="paragraph" w:styleId="BalloonText">
    <w:name w:val="Balloon Text"/>
    <w:basedOn w:val="Normal"/>
    <w:link w:val="BalloonTextChar"/>
    <w:rsid w:val="002009A1"/>
    <w:rPr>
      <w:rFonts w:ascii="Tahoma" w:hAnsi="Tahoma" w:cs="Tahoma"/>
      <w:sz w:val="16"/>
      <w:szCs w:val="16"/>
    </w:rPr>
  </w:style>
  <w:style w:type="character" w:customStyle="1" w:styleId="BalloonTextChar">
    <w:name w:val="Balloon Text Char"/>
    <w:basedOn w:val="DefaultParagraphFont"/>
    <w:link w:val="BalloonText"/>
    <w:rsid w:val="002009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09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09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09A1"/>
    <w:rPr>
      <w:b/>
      <w:color w:val="660033"/>
      <w:spacing w:val="0"/>
    </w:rPr>
  </w:style>
  <w:style w:type="paragraph" w:customStyle="1" w:styleId="Nameditemlist">
    <w:name w:val="Named item list"/>
    <w:basedOn w:val="BodyText"/>
    <w:qFormat/>
    <w:rsid w:val="002009A1"/>
    <w:pPr>
      <w:tabs>
        <w:tab w:val="left" w:pos="2835"/>
      </w:tabs>
      <w:ind w:left="2835" w:hanging="2835"/>
    </w:pPr>
  </w:style>
  <w:style w:type="paragraph" w:customStyle="1" w:styleId="BodyTextnopadding">
    <w:name w:val="Body Text no padding"/>
    <w:basedOn w:val="BodyText"/>
    <w:qFormat/>
    <w:rsid w:val="002009A1"/>
    <w:pPr>
      <w:spacing w:before="0" w:after="0"/>
    </w:pPr>
  </w:style>
  <w:style w:type="paragraph" w:customStyle="1" w:styleId="BodyTextBold">
    <w:name w:val="Body Text Bold"/>
    <w:basedOn w:val="BodyText"/>
    <w:qFormat/>
    <w:rsid w:val="002009A1"/>
    <w:rPr>
      <w:b/>
    </w:rPr>
  </w:style>
  <w:style w:type="character" w:styleId="Hyperlink">
    <w:name w:val="Hyperlink"/>
    <w:basedOn w:val="DefaultParagraphFont"/>
    <w:uiPriority w:val="99"/>
    <w:unhideWhenUsed/>
    <w:rsid w:val="009C7E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906</Words>
  <Characters>5986</Characters>
  <Application>Microsoft Office Word</Application>
  <DocSecurity>0</DocSecurity>
  <Lines>206</Lines>
  <Paragraphs>111</Paragraphs>
  <ScaleCrop>false</ScaleCrop>
  <Company>Author-it Software Corporation Ltd.</Company>
  <LinksUpToDate>false</LinksUpToDate>
  <CharactersWithSpaces>6781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TLII0007 Provide assistance to customers with specific needs</dc:title>
  <dc:subject>Approved</dc:subject>
  <dc:creator>Industry Skills Australia</dc:creator>
  <cp:keywords>Release: 1</cp:keywords>
  <dc:description>Review Date: 12 April 2008</dc:description>
  <cp:lastModifiedBy>HSD_TPCMSd.prod</cp:lastModifiedBy>
  <cp:revision>3</cp:revision>
  <dcterms:created xsi:type="dcterms:W3CDTF">2025-03-01T23:07:00Z</dcterms:created>
  <dcterms:modified xsi:type="dcterms:W3CDTF">2025-03-01T23:07:00Z</dcterms:modified>
</cp:coreProperties>
</file>