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16D" w:rsidP="00D40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TLII0004 Provide assistance to customers</w:t>
      </w:r>
      <w:r>
        <w:fldChar w:fldCharType="end"/>
      </w:r>
    </w:p>
    <w:p w:rsidR="00D4016D" w:rsidP="00D4016D">
      <w:pPr>
        <w:pStyle w:val="Version"/>
        <w:sectPr w:rsidSect="00145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DA2" w:rsidP="00145DA2">
      <w:pPr>
        <w:pStyle w:val="SuperHeading"/>
      </w:pPr>
      <w:r w:rsidRPr="00145DA2">
        <w:t>TLII0004 Provide assistance to customers</w:t>
      </w:r>
    </w:p>
    <w:p w:rsidR="00000000" w:rsidRPr="00145DA2" w:rsidP="00145DA2">
      <w:pPr>
        <w:pStyle w:val="Heading1"/>
      </w:pPr>
      <w:bookmarkStart w:id="1" w:name="O_1091346"/>
      <w:bookmarkEnd w:id="1"/>
      <w:r w:rsidRPr="00145D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Release 1</w:t>
            </w:r>
            <w:r w:rsidRPr="00145DA2">
              <w:t>. This is the first release of this unit of competency in the TLI Transport and Logistics Training Package.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2" w:name="O_1091347"/>
      <w:bookmarkEnd w:id="2"/>
      <w:r w:rsidRPr="00145D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>This unit involves the skills and knowledge required to assist customers in accordanc</w:t>
            </w:r>
            <w:r w:rsidRPr="00145DA2">
              <w:t>e with legislative and regulatory requirements.</w:t>
            </w:r>
          </w:p>
          <w:p w:rsidR="00000000" w:rsidRPr="00145DA2" w:rsidP="00145DA2">
            <w:pPr>
              <w:pStyle w:val="BodyText"/>
            </w:pPr>
            <w:r w:rsidRPr="00145DA2">
              <w:t>It includes establishing contact with customers, identifying customer needs and providing appropriate support to customers during their journey.</w:t>
            </w:r>
          </w:p>
          <w:p w:rsidR="00000000" w:rsidRPr="00145DA2" w:rsidP="00145DA2">
            <w:pPr>
              <w:pStyle w:val="BodyText"/>
            </w:pPr>
            <w:r w:rsidRPr="00145DA2">
              <w:t>Work is performed with limited or minimum supervision. It invol</w:t>
            </w:r>
            <w:r w:rsidRPr="00145DA2">
              <w:t>ves providing assistance to customers requiring assistance during their journey.</w:t>
            </w:r>
          </w:p>
          <w:p w:rsidR="00000000" w:rsidRPr="00145DA2" w:rsidP="00145DA2">
            <w:pPr>
              <w:pStyle w:val="BodyText"/>
            </w:pPr>
            <w:r w:rsidRPr="00145DA2">
              <w:t>No licensing, legislative or certification requirements apply to this unit at the time of publication.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3" w:name="O_1091348"/>
      <w:bookmarkEnd w:id="3"/>
      <w:r w:rsidRPr="00145D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>Not applicable.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4" w:name="O_1091349"/>
      <w:bookmarkEnd w:id="4"/>
      <w:r w:rsidRPr="00145D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>I – Customer Service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5" w:name="O_1091350"/>
      <w:bookmarkEnd w:id="5"/>
      <w:r w:rsidRPr="00145D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>Rail sector.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6" w:name="O_1091351"/>
      <w:bookmarkEnd w:id="6"/>
      <w:r w:rsidRPr="00145D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PERFORMANCE CRITERIA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Performance criteria describe the performance needed to demonstrate achievement of the element.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Establish contact with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Customers are acknowl</w:t>
            </w:r>
            <w:r w:rsidRPr="00145DA2">
              <w:t>edged and greeted in a professional, courteous and concise manner in accordance with organisational requirements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 xml:space="preserve">Personal dress and presentation are maintained in </w:t>
            </w:r>
            <w:r w:rsidRPr="00145DA2">
              <w:t>accordance with organisational requirements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Communication involving appropriate interpersonal skills to facilitate accurate and relevant exchange of information is used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Sensitivity to customer specific needs, and cultural and individual differences is maintained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Identify customer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 xml:space="preserve">Appropriate questioning and active listening are used to determine customer needs 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Urgency of customer needs is assessed to identify priorities for service delivery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Appropriate customer service for specific customer need is identified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Deliver service to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 service needs are promptly responded to and support provided in accordance with organisational requirements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 communications and inquiries are conducted in a clear, concise and courteous manner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3.</w:t>
            </w:r>
            <w:r w:rsidRPr="00145DA2"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Knowledge of services and/or operations is used to answer customer queries or to respond to customer needs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3.</w:t>
            </w:r>
            <w:r w:rsidRPr="00145DA2"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 is directed to, or assistance from other staff is sought, when a customer inquiry cannot be fully answered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3.</w:t>
            </w:r>
            <w:r w:rsidRPr="00145DA2"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Opportunities to enhance quality of service and products are identified and actions are taken to improve service whenever possible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3.</w:t>
            </w:r>
            <w:r w:rsidRPr="00145DA2"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Information about problems and delays is provided and follow up is made within appropriate timeframes as required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3</w:t>
            </w:r>
            <w:r w:rsidRPr="00145DA2">
              <w:rPr>
                <w:rStyle w:val="SpecialBold"/>
              </w:rPr>
              <w:t>.</w:t>
            </w:r>
            <w:r w:rsidRPr="00145DA2">
              <w:t>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 inquiries and associated action/s are recorded and/or reported as required in accordance with workplace procedures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Prepare for passengers with specific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Vigilance is maintained for passengers with specific needs/disabilities on arri</w:t>
            </w:r>
            <w:r w:rsidRPr="00145DA2">
              <w:t>val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Hazards are identified, risks are assessed and risk control measures are implemented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Actions to assist customers with specific needs/disabilities are identified in accordance with workplace procedures and/or requirements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Provide assistance to customers with specific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Ancillary equipment is accessed for passengers with wheelchairs/prams as required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Customers with assistance dogs are observed and assisted as required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Customers with other specific needs</w:t>
            </w:r>
            <w:r w:rsidRPr="00145DA2">
              <w:t xml:space="preserve"> are observed and assisted as required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Customers are assisted in a courteous manner, sensitive to their needs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Ongoing support and/or vigilance is provided to customers with specific needs to maximise their travelling safety and comfort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>Ancillary equipment is utilised safely in accordance with workplace procedures and safety regulations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rPr>
                <w:rStyle w:val="SpecialBold"/>
              </w:rPr>
              <w:t>Communicate regarding customers with specific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t xml:space="preserve">Relevant personnel are informed when assisting customers with specific needs may cause delays </w:t>
            </w:r>
            <w:r w:rsidRPr="00145DA2">
              <w:t>to services</w:t>
            </w:r>
          </w:p>
        </w:tc>
      </w:tr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A2">
            <w:pPr>
              <w:pStyle w:val="BodyText"/>
              <w:rPr>
                <w:lang w:val="en-NZ"/>
              </w:rPr>
            </w:pPr>
            <w:r w:rsidRPr="00145DA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>Relevant personnel are informed about the presence of customers with specific needs as required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7" w:name="O_1091352"/>
      <w:bookmarkEnd w:id="7"/>
      <w:r w:rsidRPr="00145D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 xml:space="preserve">Foundation skills essential to performance are explicit in the performance criteria of this unit of </w:t>
            </w:r>
            <w:r w:rsidRPr="00145DA2">
              <w:t>competency.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8" w:name="O_1091353"/>
      <w:bookmarkEnd w:id="8"/>
      <w:r w:rsidRPr="00145D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>Range is restricted to essential operating conditions and any other variables essential to the work environment.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9" w:name="O_1091354"/>
      <w:bookmarkEnd w:id="9"/>
      <w:r w:rsidRPr="00145D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A2" w:rsidP="00145DA2">
            <w:pPr>
              <w:pStyle w:val="BodyText"/>
            </w:pPr>
            <w:r w:rsidRPr="00145DA2">
              <w:t>This unit replaces and is equivalent to TLII</w:t>
            </w:r>
            <w:r w:rsidRPr="00145DA2">
              <w:t>3020 Provide assistance to customers.</w:t>
            </w:r>
          </w:p>
        </w:tc>
      </w:tr>
    </w:tbl>
    <w:p w:rsidR="00000000" w:rsidRPr="00145DA2" w:rsidP="00145DA2">
      <w:pPr>
        <w:pStyle w:val="NoPaddingFontSize1"/>
      </w:pPr>
    </w:p>
    <w:p w:rsidR="00000000" w:rsidRPr="00145DA2" w:rsidP="00145DA2">
      <w:pPr>
        <w:pStyle w:val="AllowPageBreak"/>
      </w:pPr>
    </w:p>
    <w:p w:rsidR="00000000" w:rsidRPr="00145DA2" w:rsidP="00145DA2">
      <w:pPr>
        <w:pStyle w:val="Heading1"/>
      </w:pPr>
      <w:bookmarkStart w:id="10" w:name="O_1091361"/>
      <w:bookmarkEnd w:id="10"/>
      <w:r w:rsidRPr="00145DA2">
        <w:t>Links</w:t>
      </w:r>
    </w:p>
    <w:p w:rsidR="00000000" w:rsidRPr="00145DA2" w:rsidP="00D4016D">
      <w:pPr>
        <w:pStyle w:val="BodyText"/>
      </w:pPr>
      <w:r w:rsidRPr="00145D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F42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5DA2" w:rsidP="00145DA2"/>
    <w:sectPr w:rsidSect="00145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A2" w:rsidRPr="00D4016D" w:rsidP="00D40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6D" w:rsidP="00145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16D" w:rsidP="00145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4016D" w:rsidP="00145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DA2" w:rsidRPr="00D4016D" w:rsidP="00D40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6D" w:rsidRPr="002D2AF8" w:rsidP="00145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TLII0004 Provide assistance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4016D" w:rsidP="00145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DA2"/>
  </w:style>
  <w:style w:type="character" w:customStyle="1" w:styleId="Heading1Char">
    <w:name w:val="Heading 1 Char"/>
    <w:basedOn w:val="DefaultParagraphFont"/>
    <w:link w:val="Heading1"/>
    <w:rsid w:val="00145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D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5DA2"/>
    <w:rPr>
      <w:b/>
      <w:spacing w:val="0"/>
    </w:rPr>
  </w:style>
  <w:style w:type="paragraph" w:customStyle="1" w:styleId="SuperHeading">
    <w:name w:val="SuperHeading"/>
    <w:basedOn w:val="Normal"/>
    <w:rsid w:val="00145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5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D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5D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5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D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DA2"/>
    <w:rPr>
      <w:i/>
    </w:rPr>
  </w:style>
  <w:style w:type="paragraph" w:styleId="Caption">
    <w:name w:val="caption"/>
    <w:basedOn w:val="BodyText"/>
    <w:next w:val="Normal"/>
    <w:qFormat/>
    <w:rsid w:val="00145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DA2"/>
  </w:style>
  <w:style w:type="paragraph" w:styleId="TableofFigures">
    <w:name w:val="table of figures"/>
    <w:basedOn w:val="Normal"/>
    <w:next w:val="Normal"/>
    <w:semiHidden/>
    <w:rsid w:val="00145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D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5DA2"/>
    <w:rPr>
      <w:rFonts w:ascii="Wingdings" w:hAnsi="Wingdings"/>
    </w:rPr>
  </w:style>
  <w:style w:type="paragraph" w:customStyle="1" w:styleId="TableHeading">
    <w:name w:val="Table Heading"/>
    <w:basedOn w:val="HeadingBase"/>
    <w:rsid w:val="00145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DA2"/>
    <w:rPr>
      <w:color w:val="0033CC"/>
      <w:u w:val="none"/>
    </w:rPr>
  </w:style>
  <w:style w:type="paragraph" w:customStyle="1" w:styleId="BodyTextRight">
    <w:name w:val="Body Text Right"/>
    <w:basedOn w:val="BodyText"/>
    <w:rsid w:val="00145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D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DA2"/>
    <w:rPr>
      <w:sz w:val="32"/>
    </w:rPr>
  </w:style>
  <w:style w:type="paragraph" w:customStyle="1" w:styleId="HeadingProcedure">
    <w:name w:val="Heading Procedure"/>
    <w:basedOn w:val="HeadingBase"/>
    <w:next w:val="Normal"/>
    <w:rsid w:val="00145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DA2"/>
    <w:pPr>
      <w:spacing w:before="60" w:after="60"/>
    </w:pPr>
  </w:style>
  <w:style w:type="paragraph" w:styleId="ListContinue">
    <w:name w:val="List Continue"/>
    <w:basedOn w:val="List"/>
    <w:rsid w:val="00145DA2"/>
    <w:pPr>
      <w:ind w:firstLine="0"/>
    </w:pPr>
  </w:style>
  <w:style w:type="paragraph" w:customStyle="1" w:styleId="ListNote">
    <w:name w:val="List Note"/>
    <w:basedOn w:val="List"/>
    <w:rsid w:val="00145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DA2"/>
    <w:rPr>
      <w:rFonts w:ascii="Courier New" w:hAnsi="Courier New"/>
    </w:rPr>
  </w:style>
  <w:style w:type="paragraph" w:customStyle="1" w:styleId="NoteBullet">
    <w:name w:val="Note Bullet"/>
    <w:basedOn w:val="Note"/>
    <w:rsid w:val="00145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D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5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DA2"/>
    <w:rPr>
      <w:b/>
      <w:smallCaps/>
    </w:rPr>
  </w:style>
  <w:style w:type="paragraph" w:customStyle="1" w:styleId="TableListNumber">
    <w:name w:val="Table List Number"/>
    <w:basedOn w:val="ListNumber"/>
    <w:rsid w:val="00145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DA2"/>
    <w:pPr>
      <w:numPr>
        <w:numId w:val="7"/>
      </w:numPr>
    </w:pPr>
  </w:style>
  <w:style w:type="paragraph" w:customStyle="1" w:styleId="ListAlpha2">
    <w:name w:val="List Alpha 2"/>
    <w:basedOn w:val="List2"/>
    <w:rsid w:val="00145DA2"/>
    <w:pPr>
      <w:numPr>
        <w:numId w:val="6"/>
      </w:numPr>
    </w:pPr>
  </w:style>
  <w:style w:type="paragraph" w:styleId="List2">
    <w:name w:val="List 2"/>
    <w:basedOn w:val="BodyText"/>
    <w:rsid w:val="00145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D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D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5DA2"/>
    <w:pPr>
      <w:numPr>
        <w:numId w:val="2"/>
      </w:numPr>
    </w:pPr>
  </w:style>
  <w:style w:type="paragraph" w:styleId="ListContinue2">
    <w:name w:val="List Continue 2"/>
    <w:basedOn w:val="List2"/>
    <w:rsid w:val="00145DA2"/>
    <w:pPr>
      <w:ind w:firstLine="0"/>
    </w:pPr>
  </w:style>
  <w:style w:type="paragraph" w:styleId="ListContinue3">
    <w:name w:val="List Continue 3"/>
    <w:basedOn w:val="List3"/>
    <w:rsid w:val="00145DA2"/>
    <w:pPr>
      <w:ind w:left="1021" w:firstLine="0"/>
    </w:pPr>
  </w:style>
  <w:style w:type="paragraph" w:styleId="ListContinue4">
    <w:name w:val="List Continue 4"/>
    <w:basedOn w:val="List4"/>
    <w:rsid w:val="00145DA2"/>
    <w:pPr>
      <w:ind w:firstLine="0"/>
    </w:pPr>
  </w:style>
  <w:style w:type="paragraph" w:styleId="ListContinue5">
    <w:name w:val="List Continue 5"/>
    <w:basedOn w:val="List5"/>
    <w:rsid w:val="00145DA2"/>
    <w:pPr>
      <w:ind w:firstLine="0"/>
    </w:pPr>
  </w:style>
  <w:style w:type="paragraph" w:styleId="ListNumber3">
    <w:name w:val="List Number 3"/>
    <w:basedOn w:val="List3"/>
    <w:rsid w:val="00145DA2"/>
    <w:pPr>
      <w:numPr>
        <w:numId w:val="3"/>
      </w:numPr>
    </w:pPr>
  </w:style>
  <w:style w:type="paragraph" w:styleId="ListNumber4">
    <w:name w:val="List Number 4"/>
    <w:basedOn w:val="List4"/>
    <w:rsid w:val="00145DA2"/>
    <w:pPr>
      <w:numPr>
        <w:numId w:val="4"/>
      </w:numPr>
    </w:pPr>
  </w:style>
  <w:style w:type="paragraph" w:styleId="ListNumber5">
    <w:name w:val="List Number 5"/>
    <w:basedOn w:val="List5"/>
    <w:rsid w:val="00145DA2"/>
    <w:pPr>
      <w:numPr>
        <w:numId w:val="5"/>
      </w:numPr>
    </w:pPr>
  </w:style>
  <w:style w:type="paragraph" w:styleId="BlockText">
    <w:name w:val="Block Text"/>
    <w:basedOn w:val="Normal"/>
    <w:rsid w:val="00145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DA2"/>
    <w:rPr>
      <w:sz w:val="16"/>
      <w:vertAlign w:val="superscript"/>
    </w:rPr>
  </w:style>
  <w:style w:type="character" w:customStyle="1" w:styleId="Symbols">
    <w:name w:val="Symbols"/>
    <w:basedOn w:val="DefaultParagraphFont"/>
    <w:rsid w:val="00145DA2"/>
    <w:rPr>
      <w:rFonts w:ascii="Symbol" w:hAnsi="Symbol"/>
    </w:rPr>
  </w:style>
  <w:style w:type="character" w:customStyle="1" w:styleId="MenuOptions">
    <w:name w:val="Menu Options"/>
    <w:basedOn w:val="DefaultParagraphFont"/>
    <w:rsid w:val="00145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DA2"/>
    <w:rPr>
      <w:b/>
    </w:rPr>
  </w:style>
  <w:style w:type="character" w:customStyle="1" w:styleId="Underlined">
    <w:name w:val="Underlined"/>
    <w:basedOn w:val="DefaultParagraphFont"/>
    <w:rsid w:val="00145DA2"/>
    <w:rPr>
      <w:u w:val="single"/>
    </w:rPr>
  </w:style>
  <w:style w:type="paragraph" w:customStyle="1" w:styleId="TableBodyTextRight">
    <w:name w:val="Table Body Text Right"/>
    <w:basedOn w:val="TableBodyText"/>
    <w:rsid w:val="00145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DA2"/>
    <w:rPr>
      <w:sz w:val="18"/>
    </w:rPr>
  </w:style>
  <w:style w:type="paragraph" w:customStyle="1" w:styleId="BodySmallRight">
    <w:name w:val="Body Small Right"/>
    <w:basedOn w:val="BodyTextRight"/>
    <w:rsid w:val="00145DA2"/>
    <w:rPr>
      <w:sz w:val="18"/>
      <w:szCs w:val="18"/>
    </w:rPr>
  </w:style>
  <w:style w:type="paragraph" w:customStyle="1" w:styleId="MarginEdition">
    <w:name w:val="Margin Edition"/>
    <w:basedOn w:val="MarginNote"/>
    <w:rsid w:val="00145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DA2"/>
    <w:rPr>
      <w:sz w:val="2"/>
      <w:szCs w:val="2"/>
    </w:rPr>
  </w:style>
  <w:style w:type="character" w:customStyle="1" w:styleId="Small">
    <w:name w:val="Small"/>
    <w:basedOn w:val="DefaultParagraphFont"/>
    <w:rsid w:val="00145DA2"/>
    <w:rPr>
      <w:sz w:val="16"/>
    </w:rPr>
  </w:style>
  <w:style w:type="paragraph" w:customStyle="1" w:styleId="WideTable">
    <w:name w:val="Wide Table"/>
    <w:basedOn w:val="Normal"/>
    <w:rsid w:val="00145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DA2"/>
  </w:style>
  <w:style w:type="paragraph" w:styleId="Quote">
    <w:name w:val="Quote"/>
    <w:basedOn w:val="Heading1"/>
    <w:link w:val="QuoteChar"/>
    <w:qFormat/>
    <w:rsid w:val="00145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DA2"/>
    <w:pPr>
      <w:pageBreakBefore/>
    </w:pPr>
  </w:style>
  <w:style w:type="paragraph" w:customStyle="1" w:styleId="Border">
    <w:name w:val="Border"/>
    <w:basedOn w:val="Normal"/>
    <w:qFormat/>
    <w:rsid w:val="00145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DA2"/>
    <w:rPr>
      <w:u w:val="single"/>
    </w:rPr>
  </w:style>
  <w:style w:type="character" w:customStyle="1" w:styleId="BoldandItalics">
    <w:name w:val="Bold and Italics"/>
    <w:qFormat/>
    <w:rsid w:val="00145DA2"/>
    <w:rPr>
      <w:b/>
      <w:i/>
      <w:u w:val="none"/>
    </w:rPr>
  </w:style>
  <w:style w:type="paragraph" w:styleId="BalloonText">
    <w:name w:val="Balloon Text"/>
    <w:basedOn w:val="Normal"/>
    <w:link w:val="BalloonTextChar"/>
    <w:rsid w:val="00145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DA2"/>
    <w:pPr>
      <w:spacing w:before="0" w:after="0"/>
    </w:pPr>
  </w:style>
  <w:style w:type="paragraph" w:customStyle="1" w:styleId="BodyTextBold">
    <w:name w:val="Body Text Bold"/>
    <w:basedOn w:val="BodyText"/>
    <w:qFormat/>
    <w:rsid w:val="00145DA2"/>
    <w:rPr>
      <w:b/>
    </w:rPr>
  </w:style>
  <w:style w:type="character" w:styleId="Hyperlink">
    <w:name w:val="Hyperlink"/>
    <w:basedOn w:val="DefaultParagraphFont"/>
    <w:uiPriority w:val="99"/>
    <w:unhideWhenUsed/>
    <w:rsid w:val="00D40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4067</Characters>
  <Application>Microsoft Office Word</Application>
  <DocSecurity>0</DocSecurity>
  <Lines>214</Lines>
  <Paragraphs>109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TLII0004 Provide assistance to customers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