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22F" w:rsidP="00F8322F">
      <w:pPr>
        <w:pStyle w:val="Title"/>
      </w:pPr>
      <w:r>
        <w:fldChar w:fldCharType="begin"/>
      </w:r>
      <w:r>
        <w:instrText xml:space="preserve"> TITLE   \* MERGEFORMAT </w:instrText>
      </w:r>
      <w:r>
        <w:fldChar w:fldCharType="separate"/>
      </w:r>
      <w:r>
        <w:t>TLII0001 Market international freight forwarding services</w:t>
      </w:r>
      <w:r>
        <w:fldChar w:fldCharType="end"/>
      </w:r>
    </w:p>
    <w:p w:rsidR="00F8322F" w:rsidP="00F8322F">
      <w:pPr>
        <w:pStyle w:val="Version"/>
        <w:sectPr w:rsidSect="003660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6013" w:rsidP="00366013">
      <w:pPr>
        <w:pStyle w:val="SuperHeading"/>
      </w:pPr>
      <w:r w:rsidRPr="00366013">
        <w:t>TLII0001 Market international freight forwarding services</w:t>
      </w:r>
    </w:p>
    <w:p w:rsidR="00000000" w:rsidRPr="00366013" w:rsidP="00366013">
      <w:pPr>
        <w:pStyle w:val="Heading1"/>
      </w:pPr>
      <w:bookmarkStart w:id="1" w:name="O_1232522"/>
      <w:bookmarkEnd w:id="1"/>
      <w:r w:rsidRPr="00366013">
        <w:t>Modification History</w:t>
      </w:r>
    </w:p>
    <w:tbl>
      <w:tblPr>
        <w:tblW w:w="9497" w:type="dxa"/>
        <w:tblLayout w:type="fixed"/>
        <w:tblCellMar>
          <w:left w:w="62" w:type="dxa"/>
          <w:right w:w="62" w:type="dxa"/>
        </w:tblCellMar>
        <w:tblLook w:val="0000"/>
      </w:tblPr>
      <w:tblGrid>
        <w:gridCol w:w="9497"/>
      </w:tblGrid>
      <w:tr w:rsidTr="003660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rPr>
                <w:rStyle w:val="SpecialBold"/>
              </w:rPr>
              <w:t>Release 2</w:t>
            </w:r>
            <w:r w:rsidRPr="00366013">
              <w:t>. This is the second release of this unit of competency in the TLI Transport and Logistics Training Package.</w:t>
            </w:r>
          </w:p>
          <w:p w:rsidR="00000000" w:rsidRPr="00366013" w:rsidP="00366013">
            <w:pPr>
              <w:pStyle w:val="ListBullet"/>
            </w:pPr>
            <w:r w:rsidRPr="00366013">
              <w:t>Minor statement changes in Performance Criteria</w:t>
            </w:r>
          </w:p>
          <w:p w:rsidR="00000000" w:rsidRPr="00366013" w:rsidP="00366013">
            <w:pPr>
              <w:pStyle w:val="ListBullet"/>
            </w:pPr>
            <w:r w:rsidRPr="00366013">
              <w:t>Minor statement changes in Performance Evidence</w:t>
            </w:r>
          </w:p>
          <w:p w:rsidR="00000000" w:rsidRPr="00366013" w:rsidP="00366013">
            <w:pPr>
              <w:pStyle w:val="ListBullet"/>
            </w:pPr>
            <w:r w:rsidRPr="00366013">
              <w:t>Mi</w:t>
            </w:r>
            <w:r w:rsidRPr="00366013">
              <w:t>nor statement changes in Knowledge Evidence</w:t>
            </w:r>
          </w:p>
          <w:p w:rsidR="00000000" w:rsidP="00366013">
            <w:pPr>
              <w:pStyle w:val="ListBullet"/>
              <w:rPr>
                <w:lang w:val="en-NZ"/>
              </w:rPr>
            </w:pPr>
            <w:r w:rsidRPr="00366013">
              <w:t>Minor statement changes in Assessment Conditions.</w:t>
            </w:r>
          </w:p>
        </w:tc>
      </w:tr>
      <w:tr w:rsidTr="003660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rPr>
                <w:rStyle w:val="SpecialBold"/>
              </w:rPr>
              <w:t>Release 1</w:t>
            </w:r>
            <w:r w:rsidRPr="00366013">
              <w:t>. This is the first release of this unit of competency in the TLI Transport and Logistics Training Package.</w:t>
            </w:r>
          </w:p>
        </w:tc>
      </w:tr>
    </w:tbl>
    <w:p w:rsidR="00F8322F" w:rsidP="00366013">
      <w:pPr>
        <w:pStyle w:val="NoPaddingFontSize1"/>
      </w:pPr>
    </w:p>
    <w:p w:rsidR="00F8322F" w:rsidP="00366013">
      <w:pPr>
        <w:pStyle w:val="NoPaddingFontSize1"/>
      </w:pPr>
    </w:p>
    <w:p w:rsidR="00000000" w:rsidRPr="00366013" w:rsidP="00366013">
      <w:pPr>
        <w:pStyle w:val="Heading1"/>
      </w:pPr>
      <w:bookmarkStart w:id="2" w:name="O_1232521"/>
      <w:bookmarkEnd w:id="2"/>
      <w:r w:rsidRPr="00366013">
        <w:t>Application</w:t>
      </w:r>
    </w:p>
    <w:tbl>
      <w:tblPr>
        <w:tblW w:w="9497" w:type="dxa"/>
        <w:tblLayout w:type="fixed"/>
        <w:tblCellMar>
          <w:left w:w="62" w:type="dxa"/>
          <w:right w:w="62" w:type="dxa"/>
        </w:tblCellMar>
        <w:tblLook w:val="0000"/>
      </w:tblPr>
      <w:tblGrid>
        <w:gridCol w:w="9497"/>
      </w:tblGrid>
      <w:tr w:rsidTr="003660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t xml:space="preserve">This unit involves the skills and knowledge required to market international freight forwarding services to customers as part of a senior operator job role. </w:t>
            </w:r>
          </w:p>
          <w:p w:rsidR="00000000" w:rsidRPr="00366013" w:rsidP="00366013">
            <w:pPr>
              <w:pStyle w:val="BodyText"/>
            </w:pPr>
            <w:r w:rsidRPr="00366013">
              <w:t>It involves recognising and acting on opportunities to market services, maintaining contact and bu</w:t>
            </w:r>
            <w:r w:rsidRPr="00366013">
              <w:t xml:space="preserve">ilding relationships with customers, and forwarding customer contacts on to the sales department. </w:t>
            </w:r>
          </w:p>
          <w:p w:rsidR="00000000" w:rsidRPr="00366013" w:rsidP="00366013">
            <w:pPr>
              <w:pStyle w:val="BodyText"/>
            </w:pPr>
            <w:r w:rsidRPr="00366013">
              <w:t>No licensing, legislative or certification requirements apply to this unit at the time of publication.</w:t>
            </w:r>
          </w:p>
        </w:tc>
      </w:tr>
    </w:tbl>
    <w:p w:rsidR="00F8322F" w:rsidP="00366013">
      <w:pPr>
        <w:pStyle w:val="NoPaddingFontSize1"/>
      </w:pPr>
    </w:p>
    <w:p w:rsidR="00F8322F" w:rsidP="00366013">
      <w:pPr>
        <w:pStyle w:val="NoPaddingFontSize1"/>
      </w:pPr>
    </w:p>
    <w:p w:rsidR="00000000" w:rsidRPr="00366013" w:rsidP="00366013">
      <w:pPr>
        <w:pStyle w:val="Heading1"/>
      </w:pPr>
      <w:bookmarkStart w:id="3" w:name="O_1232520"/>
      <w:bookmarkEnd w:id="3"/>
      <w:r w:rsidRPr="00366013">
        <w:t>Pre-requisite Unit</w:t>
      </w:r>
    </w:p>
    <w:p w:rsidR="00F8322F" w:rsidP="00F8322F">
      <w:pPr>
        <w:pStyle w:val="BodyText"/>
      </w:pPr>
      <w:r w:rsidRPr="00366013">
        <w:t>Not applicabl</w:t>
      </w:r>
      <w:r w:rsidRPr="00366013">
        <w:t>e.</w:t>
      </w:r>
    </w:p>
    <w:p w:rsidR="00000000" w:rsidRPr="00366013" w:rsidP="00366013">
      <w:pPr>
        <w:pStyle w:val="Heading1"/>
      </w:pPr>
      <w:bookmarkStart w:id="4" w:name="O_1232519"/>
      <w:bookmarkEnd w:id="4"/>
      <w:r w:rsidRPr="00366013">
        <w:t>Competency Field</w:t>
      </w:r>
    </w:p>
    <w:p w:rsidR="00F8322F" w:rsidP="00F8322F">
      <w:pPr>
        <w:pStyle w:val="BodyText"/>
      </w:pPr>
      <w:r w:rsidRPr="00366013">
        <w:t>I – Customer Service</w:t>
      </w:r>
    </w:p>
    <w:p w:rsidR="00000000" w:rsidRPr="00366013" w:rsidP="00366013">
      <w:pPr>
        <w:pStyle w:val="Heading1"/>
      </w:pPr>
      <w:bookmarkStart w:id="5" w:name="O_1232518"/>
      <w:bookmarkEnd w:id="5"/>
      <w:r w:rsidRPr="00366013">
        <w:t>Unit Sector</w:t>
      </w:r>
    </w:p>
    <w:p w:rsidR="00F8322F" w:rsidP="00F8322F">
      <w:pPr>
        <w:pStyle w:val="BodyText"/>
      </w:pPr>
      <w:r w:rsidRPr="00366013">
        <w:t>Not applicable.</w:t>
      </w:r>
    </w:p>
    <w:p w:rsidR="00000000" w:rsidRPr="00366013" w:rsidP="00366013">
      <w:pPr>
        <w:pStyle w:val="Heading1"/>
      </w:pPr>
      <w:bookmarkStart w:id="6" w:name="O_1232517"/>
      <w:bookmarkEnd w:id="6"/>
      <w:r w:rsidRPr="00366013">
        <w:t>Elements and Performance Criteria</w:t>
      </w:r>
    </w:p>
    <w:tbl>
      <w:tblPr>
        <w:tblW w:w="9497" w:type="dxa"/>
        <w:tblLayout w:type="fixed"/>
        <w:tblCellMar>
          <w:left w:w="62" w:type="dxa"/>
          <w:right w:w="62" w:type="dxa"/>
        </w:tblCellMar>
        <w:tblLook w:val="0000"/>
      </w:tblPr>
      <w:tblGrid>
        <w:gridCol w:w="689"/>
        <w:gridCol w:w="3280"/>
        <w:gridCol w:w="1391"/>
        <w:gridCol w:w="4137"/>
      </w:tblGrid>
      <w:tr w:rsidTr="00366013">
        <w:tblPrEx>
          <w:tblW w:w="9497" w:type="dxa"/>
          <w:tblLayout w:type="fixed"/>
          <w:tblCellMar>
            <w:left w:w="62" w:type="dxa"/>
            <w:right w:w="62" w:type="dxa"/>
          </w:tblCellMar>
          <w:tblLook w:val="0000"/>
        </w:tblPrEx>
        <w:tc>
          <w:tcPr>
            <w:tcW w:w="3969" w:type="dxa"/>
            <w:gridSpan w:val="2"/>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rPr>
                <w:rStyle w:val="SpecialBold"/>
              </w:rPr>
              <w:t>ELEMENTS</w:t>
            </w:r>
          </w:p>
        </w:tc>
        <w:tc>
          <w:tcPr>
            <w:tcW w:w="5528" w:type="dxa"/>
            <w:gridSpan w:val="2"/>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PERFORMANCE CRITERIA</w:t>
            </w:r>
          </w:p>
        </w:tc>
      </w:tr>
      <w:tr w:rsidTr="00366013">
        <w:tblPrEx>
          <w:tblW w:w="9497" w:type="dxa"/>
          <w:tblLayout w:type="fixed"/>
          <w:tblCellMar>
            <w:left w:w="62" w:type="dxa"/>
            <w:right w:w="62" w:type="dxa"/>
          </w:tblCellMar>
          <w:tblLook w:val="0000"/>
        </w:tblPrEx>
        <w:tc>
          <w:tcPr>
            <w:tcW w:w="3969" w:type="dxa"/>
            <w:gridSpan w:val="2"/>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Elements describe the essential outcomes.</w:t>
            </w:r>
          </w:p>
        </w:tc>
        <w:tc>
          <w:tcPr>
            <w:tcW w:w="5528" w:type="dxa"/>
            <w:gridSpan w:val="2"/>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Performance criteria describe the performance needed to demonstrate achievement of the element.</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rPr>
                <w:rStyle w:val="SpecialBold"/>
              </w:rPr>
              <w:t>1</w:t>
            </w:r>
          </w:p>
        </w:tc>
        <w:tc>
          <w:tcPr>
            <w:tcW w:w="3280"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rPr>
                <w:rStyle w:val="SpecialBold"/>
              </w:rPr>
              <w:t>Recognise opportunities to market enterprise services to customers</w:t>
            </w: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1.1</w:t>
            </w:r>
          </w:p>
        </w:tc>
        <w:tc>
          <w:tcPr>
            <w:tcW w:w="413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Services available for on-selling from the enterprise are identified</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366013">
            <w:pPr>
              <w:pStyle w:val="BodyText"/>
              <w:keepLines w:val="0"/>
              <w:spacing w:before="0" w:after="0"/>
            </w:pP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1.2</w:t>
            </w:r>
          </w:p>
        </w:tc>
        <w:tc>
          <w:tcPr>
            <w:tcW w:w="413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Technical specifications and application of services are identified</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366013">
            <w:pPr>
              <w:pStyle w:val="BodyText"/>
              <w:keepLines w:val="0"/>
              <w:spacing w:before="0" w:after="0"/>
            </w:pP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1.3</w:t>
            </w:r>
          </w:p>
        </w:tc>
        <w:tc>
          <w:tcPr>
            <w:tcW w:w="413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Applicability of services are matched to customer/customer group particular requirements</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366013">
            <w:pPr>
              <w:pStyle w:val="BodyText"/>
              <w:keepLines w:val="0"/>
              <w:spacing w:before="0" w:after="0"/>
            </w:pP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1.4</w:t>
            </w:r>
          </w:p>
        </w:tc>
        <w:tc>
          <w:tcPr>
            <w:tcW w:w="413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Features of international freight forwarding services are explained in relation to cu</w:t>
            </w:r>
            <w:r w:rsidRPr="00366013">
              <w:t>rrent customer requirements</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366013">
            <w:pPr>
              <w:pStyle w:val="BodyText"/>
              <w:keepLines w:val="0"/>
              <w:spacing w:before="0" w:after="0"/>
            </w:pP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1.5</w:t>
            </w:r>
          </w:p>
        </w:tc>
        <w:tc>
          <w:tcPr>
            <w:tcW w:w="413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Potential associated requirements of information are explained</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366013">
            <w:pPr>
              <w:pStyle w:val="BodyText"/>
              <w:keepLines w:val="0"/>
              <w:spacing w:before="0" w:after="0"/>
            </w:pP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1.6</w:t>
            </w:r>
          </w:p>
        </w:tc>
        <w:tc>
          <w:tcPr>
            <w:tcW w:w="413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Customers are referred to relevant personnel or enterprise services, if required</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rPr>
                <w:rStyle w:val="SpecialBold"/>
              </w:rPr>
              <w:t>2</w:t>
            </w:r>
          </w:p>
        </w:tc>
        <w:tc>
          <w:tcPr>
            <w:tcW w:w="3280"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rPr>
                <w:rStyle w:val="SpecialBold"/>
              </w:rPr>
              <w:t>Establish and maintain contact with customers</w:t>
            </w: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2.1</w:t>
            </w:r>
          </w:p>
        </w:tc>
        <w:tc>
          <w:tcPr>
            <w:tcW w:w="413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Communication with customers is established and maintained to develop a business relationship</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366013">
            <w:pPr>
              <w:pStyle w:val="BodyText"/>
              <w:keepLines w:val="0"/>
              <w:spacing w:before="0" w:after="0"/>
            </w:pP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2.2</w:t>
            </w:r>
          </w:p>
        </w:tc>
        <w:tc>
          <w:tcPr>
            <w:tcW w:w="413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Customers are informed of the full range of business services</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366013">
            <w:pPr>
              <w:pStyle w:val="BodyText"/>
              <w:keepLines w:val="0"/>
              <w:spacing w:before="0" w:after="0"/>
            </w:pP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2.3</w:t>
            </w:r>
          </w:p>
        </w:tc>
        <w:tc>
          <w:tcPr>
            <w:tcW w:w="413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 xml:space="preserve">Follow-up contacts with customers are made on customer request and in accordance with </w:t>
            </w:r>
            <w:r w:rsidRPr="00366013">
              <w:t>workplace procedures</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rPr>
                <w:rStyle w:val="SpecialBold"/>
              </w:rPr>
              <w:t>3</w:t>
            </w:r>
          </w:p>
        </w:tc>
        <w:tc>
          <w:tcPr>
            <w:tcW w:w="3280"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rPr>
                <w:rStyle w:val="SpecialBold"/>
              </w:rPr>
              <w:t>Recognise special requirements and refer to appropriate area</w:t>
            </w: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3.1</w:t>
            </w:r>
          </w:p>
        </w:tc>
        <w:tc>
          <w:tcPr>
            <w:tcW w:w="413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Special requirements are identified and discussed with customers</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366013">
            <w:pPr>
              <w:pStyle w:val="BodyText"/>
              <w:keepLines w:val="0"/>
              <w:spacing w:before="0" w:after="0"/>
            </w:pP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3.2</w:t>
            </w:r>
          </w:p>
        </w:tc>
        <w:tc>
          <w:tcPr>
            <w:tcW w:w="413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Features of special services required, as a result of customer requests are explained</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366013">
            <w:pPr>
              <w:pStyle w:val="BodyText"/>
              <w:keepLines w:val="0"/>
              <w:spacing w:before="0" w:after="0"/>
            </w:pP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3.3</w:t>
            </w:r>
          </w:p>
        </w:tc>
        <w:tc>
          <w:tcPr>
            <w:tcW w:w="413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Specialised freight customers are referred to relevant personnel or enterprise services as needed</w:t>
            </w:r>
          </w:p>
        </w:tc>
      </w:tr>
      <w:tr w:rsidTr="00366013">
        <w:tblPrEx>
          <w:tblW w:w="9497" w:type="dxa"/>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366013">
            <w:pPr>
              <w:pStyle w:val="BodyText"/>
              <w:keepLines w:val="0"/>
              <w:spacing w:before="0" w:after="0"/>
            </w:pPr>
          </w:p>
        </w:tc>
        <w:tc>
          <w:tcPr>
            <w:tcW w:w="1391"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rPr>
                <w:rStyle w:val="SpecialBold"/>
              </w:rPr>
              <w:t>3.4</w:t>
            </w:r>
          </w:p>
        </w:tc>
        <w:tc>
          <w:tcPr>
            <w:tcW w:w="4137"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t>Customers are referred to the sales department as appropriate</w:t>
            </w:r>
          </w:p>
        </w:tc>
      </w:tr>
    </w:tbl>
    <w:p w:rsidR="00F8322F" w:rsidP="00366013">
      <w:pPr>
        <w:pStyle w:val="NoPaddingFontSize1"/>
      </w:pPr>
    </w:p>
    <w:p w:rsidR="00F8322F" w:rsidP="00366013">
      <w:pPr>
        <w:pStyle w:val="NoPaddingFontSize1"/>
      </w:pPr>
    </w:p>
    <w:p w:rsidR="00000000" w:rsidRPr="00366013" w:rsidP="00366013">
      <w:pPr>
        <w:pStyle w:val="Heading1"/>
      </w:pPr>
      <w:bookmarkStart w:id="7" w:name="O_1232516"/>
      <w:bookmarkEnd w:id="7"/>
      <w:r w:rsidRPr="00366013">
        <w:t>Foundation Skills</w:t>
      </w:r>
    </w:p>
    <w:p w:rsidR="00F8322F" w:rsidP="00F8322F">
      <w:pPr>
        <w:pStyle w:val="BodyText"/>
      </w:pPr>
      <w:r w:rsidRPr="00366013">
        <w:t>Foundation skills essential to performance are explicit in the performance criteria of this unit of competency.</w:t>
      </w:r>
    </w:p>
    <w:p w:rsidR="00000000" w:rsidRPr="00366013" w:rsidP="00366013">
      <w:pPr>
        <w:pStyle w:val="Heading1"/>
      </w:pPr>
      <w:bookmarkStart w:id="8" w:name="O_1232515"/>
      <w:bookmarkEnd w:id="8"/>
      <w:r w:rsidRPr="00366013">
        <w:t>Range of Conditions</w:t>
      </w:r>
    </w:p>
    <w:tbl>
      <w:tblPr>
        <w:tblW w:w="9497" w:type="dxa"/>
        <w:tblLayout w:type="fixed"/>
        <w:tblCellMar>
          <w:left w:w="62" w:type="dxa"/>
          <w:right w:w="62" w:type="dxa"/>
        </w:tblCellMar>
        <w:tblLook w:val="0000"/>
      </w:tblPr>
      <w:tblGrid>
        <w:gridCol w:w="9497"/>
      </w:tblGrid>
      <w:tr w:rsidTr="003660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t>Range is restricted to essential operating conditions and any other variables essential to the work envi</w:t>
            </w:r>
            <w:r w:rsidRPr="00366013">
              <w:t>ronment.</w:t>
            </w:r>
          </w:p>
        </w:tc>
      </w:tr>
    </w:tbl>
    <w:p w:rsidR="00F8322F" w:rsidP="00366013">
      <w:pPr>
        <w:pStyle w:val="NoPaddingFontSize1"/>
      </w:pPr>
    </w:p>
    <w:p w:rsidR="00F8322F" w:rsidP="00366013">
      <w:pPr>
        <w:pStyle w:val="NoPaddingFontSize1"/>
      </w:pPr>
    </w:p>
    <w:p w:rsidR="00000000" w:rsidRPr="00366013" w:rsidP="00366013">
      <w:pPr>
        <w:pStyle w:val="Heading1"/>
      </w:pPr>
      <w:bookmarkStart w:id="9" w:name="O_1232514"/>
      <w:bookmarkEnd w:id="9"/>
      <w:r w:rsidRPr="00366013">
        <w:t>Unit Mapping Information</w:t>
      </w:r>
    </w:p>
    <w:tbl>
      <w:tblPr>
        <w:tblW w:w="9497" w:type="dxa"/>
        <w:tblLayout w:type="fixed"/>
        <w:tblCellMar>
          <w:left w:w="62" w:type="dxa"/>
          <w:right w:w="62" w:type="dxa"/>
        </w:tblCellMar>
        <w:tblLook w:val="0000"/>
      </w:tblPr>
      <w:tblGrid>
        <w:gridCol w:w="9497"/>
      </w:tblGrid>
      <w:tr w:rsidTr="003660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t>This is a new unit.</w:t>
            </w:r>
          </w:p>
        </w:tc>
      </w:tr>
    </w:tbl>
    <w:p w:rsidR="00000000" w:rsidRPr="00366013" w:rsidP="00366013">
      <w:pPr>
        <w:pStyle w:val="NoPaddingFontSize1"/>
      </w:pPr>
    </w:p>
    <w:p w:rsidR="00000000" w:rsidRPr="00366013" w:rsidP="00366013">
      <w:pPr>
        <w:pStyle w:val="AllowPageBreak"/>
      </w:pPr>
    </w:p>
    <w:p w:rsidR="00000000" w:rsidRPr="00366013" w:rsidP="00366013">
      <w:pPr>
        <w:pStyle w:val="Heading1"/>
      </w:pPr>
      <w:bookmarkStart w:id="10" w:name="O_1232523"/>
      <w:bookmarkEnd w:id="10"/>
      <w:r w:rsidRPr="00366013">
        <w:t>Links</w:t>
      </w:r>
    </w:p>
    <w:p w:rsidR="00000000" w:rsidRPr="00366013" w:rsidP="00F8322F">
      <w:pPr>
        <w:pStyle w:val="BodyText"/>
      </w:pPr>
      <w:r w:rsidRPr="0036601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7367E">
        <w:rPr>
          <w:rStyle w:val="Hyperlink"/>
        </w:rPr>
        <w:t>https://vetnet.gov.au/Pages/TrainingDocs.aspx?q=df441c6e-213d-43e3-874c-0b3f7036d851</w:t>
      </w:r>
      <w:r>
        <w:fldChar w:fldCharType="end"/>
      </w:r>
    </w:p>
    <w:p w:rsidR="00000000" w:rsidRPr="00366013" w:rsidP="00F8322F">
      <w:pPr>
        <w:pStyle w:val="BodyText"/>
        <w:sectPr w:rsidSect="00366013">
          <w:headerReference w:type="default" r:id="rId10"/>
          <w:footerReference w:type="default" r:id="rId11"/>
          <w:pgSz w:w="11908" w:h="16833"/>
          <w:pgMar w:top="1702" w:right="1418" w:bottom="1702" w:left="1418" w:header="992" w:footer="992" w:gutter="0"/>
          <w:cols w:space="720"/>
          <w:noEndnote/>
          <w:docGrid w:linePitch="299"/>
        </w:sectPr>
      </w:pPr>
    </w:p>
    <w:p w:rsidR="00000000" w:rsidRPr="00366013" w:rsidP="00366013">
      <w:pPr>
        <w:pStyle w:val="SuperHeading"/>
      </w:pPr>
      <w:r w:rsidRPr="00366013">
        <w:t>Assessment Requirements for TLII0001 Market international freight forwarding services</w:t>
      </w:r>
    </w:p>
    <w:p w:rsidR="00000000" w:rsidRPr="00366013" w:rsidP="00366013">
      <w:pPr>
        <w:pStyle w:val="Heading1"/>
      </w:pPr>
      <w:bookmarkStart w:id="11" w:name="O_1232512"/>
      <w:bookmarkEnd w:id="11"/>
      <w:r w:rsidRPr="00366013">
        <w:t>Modification History</w:t>
      </w:r>
    </w:p>
    <w:tbl>
      <w:tblPr>
        <w:tblW w:w="9497" w:type="dxa"/>
        <w:tblLayout w:type="fixed"/>
        <w:tblCellMar>
          <w:left w:w="62" w:type="dxa"/>
          <w:right w:w="62" w:type="dxa"/>
        </w:tblCellMar>
        <w:tblLook w:val="0000"/>
      </w:tblPr>
      <w:tblGrid>
        <w:gridCol w:w="9497"/>
      </w:tblGrid>
      <w:tr w:rsidTr="003660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rPr>
                <w:rStyle w:val="SpecialBold"/>
              </w:rPr>
              <w:t>Release 2</w:t>
            </w:r>
            <w:r w:rsidRPr="00366013">
              <w:t>. Thi</w:t>
            </w:r>
            <w:r w:rsidRPr="00366013">
              <w:t>s is the second release of this unit of competency in the TLI Transport and Logistics Training Package.</w:t>
            </w:r>
          </w:p>
          <w:p w:rsidR="00000000" w:rsidRPr="00366013" w:rsidP="00366013">
            <w:pPr>
              <w:pStyle w:val="ListBullet"/>
            </w:pPr>
            <w:r w:rsidRPr="00366013">
              <w:t>Minor statement changes in Performance Criteria</w:t>
            </w:r>
          </w:p>
          <w:p w:rsidR="00000000" w:rsidRPr="00366013" w:rsidP="00366013">
            <w:pPr>
              <w:pStyle w:val="ListBullet"/>
            </w:pPr>
            <w:r w:rsidRPr="00366013">
              <w:t>Minor statement changes in Performance Evidence</w:t>
            </w:r>
          </w:p>
          <w:p w:rsidR="00000000" w:rsidRPr="00366013" w:rsidP="00366013">
            <w:pPr>
              <w:pStyle w:val="ListBullet"/>
            </w:pPr>
            <w:r w:rsidRPr="00366013">
              <w:t>Minor statement changes in Knowledge Evidence</w:t>
            </w:r>
          </w:p>
          <w:p w:rsidR="00000000" w:rsidP="00366013">
            <w:pPr>
              <w:pStyle w:val="ListBullet"/>
              <w:rPr>
                <w:lang w:val="en-NZ"/>
              </w:rPr>
            </w:pPr>
            <w:r w:rsidRPr="00366013">
              <w:t>Minor sta</w:t>
            </w:r>
            <w:r w:rsidRPr="00366013">
              <w:t>tement changes in Assessment Conditions.</w:t>
            </w:r>
          </w:p>
        </w:tc>
      </w:tr>
      <w:tr w:rsidTr="003660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rPr>
                <w:rStyle w:val="SpecialBold"/>
              </w:rPr>
              <w:t>Release 1</w:t>
            </w:r>
            <w:r w:rsidRPr="00366013">
              <w:t>. This is the first release of this unit of competency in the TLI Transport and Logistics Training Package.</w:t>
            </w:r>
          </w:p>
        </w:tc>
      </w:tr>
    </w:tbl>
    <w:p w:rsidR="00F8322F" w:rsidP="00366013">
      <w:pPr>
        <w:pStyle w:val="NoPaddingFontSize1"/>
      </w:pPr>
    </w:p>
    <w:p w:rsidR="00F8322F" w:rsidP="00366013">
      <w:pPr>
        <w:pStyle w:val="NoPaddingFontSize1"/>
      </w:pPr>
    </w:p>
    <w:p w:rsidR="00000000" w:rsidRPr="00366013" w:rsidP="00366013">
      <w:pPr>
        <w:pStyle w:val="Heading1"/>
      </w:pPr>
      <w:bookmarkStart w:id="12" w:name="O_1232511"/>
      <w:bookmarkEnd w:id="12"/>
      <w:r w:rsidRPr="00366013">
        <w:t>Performance Evidence</w:t>
      </w:r>
    </w:p>
    <w:tbl>
      <w:tblPr>
        <w:tblW w:w="9497" w:type="dxa"/>
        <w:tblLayout w:type="fixed"/>
        <w:tblCellMar>
          <w:left w:w="62" w:type="dxa"/>
          <w:right w:w="62" w:type="dxa"/>
        </w:tblCellMar>
        <w:tblLook w:val="0000"/>
      </w:tblPr>
      <w:tblGrid>
        <w:gridCol w:w="9497"/>
      </w:tblGrid>
      <w:tr w:rsidTr="003660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Evidence required to demonstrate competence in this unit must be relevant to and satisfy all of the requirements of the elements and performance criteria on at least one occasion and include:</w:t>
            </w:r>
          </w:p>
        </w:tc>
      </w:tr>
      <w:tr w:rsidTr="003660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013" w:rsidP="00366013">
            <w:pPr>
              <w:pStyle w:val="ListBullet"/>
            </w:pPr>
            <w:r w:rsidRPr="00366013">
              <w:t>communicating effectively and working collaboratively with oth</w:t>
            </w:r>
            <w:r w:rsidRPr="00366013">
              <w:t>ers when marketing services to customers</w:t>
            </w:r>
          </w:p>
          <w:p w:rsidR="00000000" w:rsidRPr="00366013" w:rsidP="00366013">
            <w:pPr>
              <w:pStyle w:val="ListBullet"/>
            </w:pPr>
            <w:r w:rsidRPr="00366013">
              <w:t>completing relevant documentation</w:t>
            </w:r>
          </w:p>
          <w:p w:rsidR="00000000" w:rsidRPr="00366013" w:rsidP="00366013">
            <w:pPr>
              <w:pStyle w:val="ListBullet"/>
            </w:pPr>
            <w:r w:rsidRPr="00366013">
              <w:t>identifying and recording potential improvements to services</w:t>
            </w:r>
          </w:p>
          <w:p w:rsidR="00000000" w:rsidRPr="00366013" w:rsidP="00366013">
            <w:pPr>
              <w:pStyle w:val="ListBullet"/>
            </w:pPr>
            <w:r w:rsidRPr="00366013">
              <w:t xml:space="preserve">negotiating effectively with customers and others </w:t>
            </w:r>
          </w:p>
          <w:p w:rsidR="00000000" w:rsidRPr="00366013" w:rsidP="00366013">
            <w:pPr>
              <w:pStyle w:val="ListBullet"/>
            </w:pPr>
            <w:r w:rsidRPr="00366013">
              <w:t xml:space="preserve">promptly reporting and/or rectifying identified problems </w:t>
            </w:r>
          </w:p>
          <w:p w:rsidR="00000000" w:rsidRPr="00366013" w:rsidP="00366013">
            <w:pPr>
              <w:pStyle w:val="ListBullet"/>
            </w:pPr>
            <w:r w:rsidRPr="00366013">
              <w:t xml:space="preserve">responding </w:t>
            </w:r>
            <w:r w:rsidRPr="00366013">
              <w:t>appropriately to cultural differences in the workplace.</w:t>
            </w:r>
          </w:p>
        </w:tc>
      </w:tr>
    </w:tbl>
    <w:p w:rsidR="00000000" w:rsidRPr="00366013" w:rsidP="00366013">
      <w:pPr>
        <w:pStyle w:val="NoPaddingFontSize1"/>
      </w:pPr>
    </w:p>
    <w:p w:rsidR="00000000" w:rsidRPr="00366013" w:rsidP="00366013">
      <w:pPr>
        <w:pStyle w:val="AllowPageBreak"/>
      </w:pPr>
    </w:p>
    <w:p w:rsidR="00000000" w:rsidRPr="00366013" w:rsidP="00366013">
      <w:pPr>
        <w:pStyle w:val="Heading1"/>
      </w:pPr>
      <w:bookmarkStart w:id="13" w:name="O_1232510"/>
      <w:bookmarkEnd w:id="13"/>
      <w:r w:rsidRPr="00366013">
        <w:t>Knowledge Evidence</w:t>
      </w:r>
    </w:p>
    <w:tbl>
      <w:tblPr>
        <w:tblW w:w="9497" w:type="dxa"/>
        <w:tblLayout w:type="fixed"/>
        <w:tblCellMar>
          <w:left w:w="62" w:type="dxa"/>
          <w:right w:w="62" w:type="dxa"/>
        </w:tblCellMar>
        <w:tblLook w:val="0000"/>
      </w:tblPr>
      <w:tblGrid>
        <w:gridCol w:w="9497"/>
      </w:tblGrid>
      <w:tr w:rsidTr="003660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6013">
            <w:pPr>
              <w:pStyle w:val="BodyText"/>
              <w:rPr>
                <w:lang w:val="en-NZ"/>
              </w:rPr>
            </w:pPr>
            <w:r w:rsidRPr="00366013">
              <w:t xml:space="preserve">Evidence required to demonstrate competence in this unit must be relevant to and satisfy all of the requirements of the elements and performance criteria and </w:t>
            </w:r>
            <w:r w:rsidRPr="00366013">
              <w:t>include knowledge of:</w:t>
            </w:r>
          </w:p>
        </w:tc>
      </w:tr>
      <w:tr w:rsidTr="003660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013" w:rsidP="00366013">
            <w:pPr>
              <w:pStyle w:val="ListBullet"/>
            </w:pPr>
            <w:r w:rsidRPr="00366013">
              <w:t>functions of relevant workplace departments and personnel</w:t>
            </w:r>
          </w:p>
          <w:p w:rsidR="00000000" w:rsidRPr="00366013" w:rsidP="00366013">
            <w:pPr>
              <w:pStyle w:val="ListBullet"/>
            </w:pPr>
            <w:r w:rsidRPr="00366013">
              <w:t>marketing systems, operations and resources</w:t>
            </w:r>
          </w:p>
          <w:p w:rsidR="00000000" w:rsidRPr="00366013" w:rsidP="00366013">
            <w:pPr>
              <w:pStyle w:val="ListBullet"/>
            </w:pPr>
            <w:r w:rsidRPr="00366013">
              <w:t>relevant regulatory requirements</w:t>
            </w:r>
          </w:p>
          <w:p w:rsidR="00000000" w:rsidRPr="00366013" w:rsidP="00366013">
            <w:pPr>
              <w:pStyle w:val="ListBullet"/>
            </w:pPr>
            <w:r w:rsidRPr="00366013">
              <w:t>strategies to implement continuous improvement processes</w:t>
            </w:r>
          </w:p>
          <w:p w:rsidR="00000000" w:rsidRPr="00366013" w:rsidP="00366013">
            <w:pPr>
              <w:pStyle w:val="ListBullet"/>
            </w:pPr>
            <w:r w:rsidRPr="00366013">
              <w:t>types of problems that can occur and app</w:t>
            </w:r>
            <w:r w:rsidRPr="00366013">
              <w:t>ropriate actions that can be taken</w:t>
            </w:r>
          </w:p>
          <w:p w:rsidR="00000000" w:rsidRPr="00366013" w:rsidP="00366013">
            <w:pPr>
              <w:pStyle w:val="ListBullet"/>
            </w:pPr>
            <w:r w:rsidRPr="00366013">
              <w:t>workplace protocols and procedures for marketing services to customers.</w:t>
            </w:r>
          </w:p>
        </w:tc>
      </w:tr>
    </w:tbl>
    <w:p w:rsidR="00F8322F" w:rsidP="00366013">
      <w:pPr>
        <w:pStyle w:val="NoPaddingFontSize1"/>
      </w:pPr>
    </w:p>
    <w:p w:rsidR="00F8322F" w:rsidP="00366013">
      <w:pPr>
        <w:pStyle w:val="NoPaddingFontSize1"/>
      </w:pPr>
    </w:p>
    <w:p w:rsidR="00000000" w:rsidRPr="00366013" w:rsidP="00366013">
      <w:pPr>
        <w:pStyle w:val="Heading1"/>
      </w:pPr>
      <w:bookmarkStart w:id="14" w:name="O_1232509"/>
      <w:bookmarkEnd w:id="14"/>
      <w:r w:rsidRPr="00366013">
        <w:t>Assessment Conditions</w:t>
      </w:r>
    </w:p>
    <w:tbl>
      <w:tblPr>
        <w:tblW w:w="9497" w:type="dxa"/>
        <w:tblLayout w:type="fixed"/>
        <w:tblCellMar>
          <w:left w:w="62" w:type="dxa"/>
          <w:right w:w="62" w:type="dxa"/>
        </w:tblCellMar>
        <w:tblLook w:val="0000"/>
      </w:tblPr>
      <w:tblGrid>
        <w:gridCol w:w="9497"/>
      </w:tblGrid>
      <w:tr w:rsidTr="003660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013" w:rsidP="00366013">
            <w:pPr>
              <w:pStyle w:val="BodyText"/>
            </w:pPr>
            <w:r w:rsidRPr="00366013">
              <w:t xml:space="preserve">Assessors must hold credentials specified within the Standards for Registered Training Organisations current at the time of assessment. </w:t>
            </w:r>
          </w:p>
          <w:p w:rsidR="00000000" w:rsidRPr="00366013" w:rsidP="00366013">
            <w:pPr>
              <w:pStyle w:val="BodyText"/>
            </w:pPr>
            <w:r w:rsidRPr="00366013">
              <w:t>Assessment must satisfy the Principles of Assessment and Rules of Evidence and all regulatory requirements included wit</w:t>
            </w:r>
            <w:r w:rsidRPr="00366013">
              <w:t>hin the Standards for Registered Training Organisations current at the time of assessment.</w:t>
            </w:r>
          </w:p>
          <w:p w:rsidR="00000000" w:rsidRPr="00366013" w:rsidP="00366013">
            <w:pPr>
              <w:pStyle w:val="BodyText"/>
            </w:pPr>
            <w:r w:rsidRPr="00366013">
              <w:t>Assessment must occur in workplace operational situations where it is appropriate to do so; where this is not appropriate, assessment must occur in simulated workpla</w:t>
            </w:r>
            <w:r w:rsidRPr="00366013">
              <w:t>ce operational situations that replicate workplace conditions.</w:t>
            </w:r>
          </w:p>
          <w:p w:rsidR="00000000" w:rsidRPr="00366013" w:rsidP="00366013">
            <w:pPr>
              <w:pStyle w:val="BodyText"/>
            </w:pPr>
            <w:r w:rsidRPr="00366013">
              <w:t>Assessment processes and techniques must be appropriate to the language, literacy and numeracy requirements of the work being performed and the needs of the candidate.</w:t>
            </w:r>
          </w:p>
          <w:p w:rsidR="00000000" w:rsidRPr="00366013" w:rsidP="00366013">
            <w:pPr>
              <w:pStyle w:val="BodyText"/>
            </w:pPr>
            <w:r w:rsidRPr="00366013">
              <w:t xml:space="preserve">Resources for assessment </w:t>
            </w:r>
            <w:r w:rsidRPr="00366013">
              <w:t>must include access to:</w:t>
            </w:r>
          </w:p>
          <w:p w:rsidR="00000000" w:rsidRPr="00366013" w:rsidP="00366013">
            <w:pPr>
              <w:pStyle w:val="ListBullet"/>
            </w:pPr>
            <w:r w:rsidRPr="00366013">
              <w:t>a range of relevant exercises, case studies and/or simulations</w:t>
            </w:r>
          </w:p>
          <w:p w:rsidR="00000000" w:rsidRPr="00366013" w:rsidP="00366013">
            <w:pPr>
              <w:pStyle w:val="ListBullet"/>
            </w:pPr>
            <w:r w:rsidRPr="00366013">
              <w:t>applicable documentation including workplace procedures, regulations, codes of practice and operation manuals.</w:t>
            </w:r>
          </w:p>
        </w:tc>
      </w:tr>
    </w:tbl>
    <w:p w:rsidR="00F8322F" w:rsidP="00366013">
      <w:pPr>
        <w:pStyle w:val="NoPaddingFontSize1"/>
      </w:pPr>
    </w:p>
    <w:p w:rsidR="00F8322F" w:rsidP="00366013">
      <w:pPr>
        <w:pStyle w:val="NoPaddingFontSize1"/>
      </w:pPr>
    </w:p>
    <w:p w:rsidR="00000000" w:rsidRPr="00366013" w:rsidP="00366013">
      <w:pPr>
        <w:pStyle w:val="Heading1"/>
      </w:pPr>
      <w:bookmarkStart w:id="15" w:name="O_1232524"/>
      <w:bookmarkEnd w:id="15"/>
      <w:r w:rsidRPr="00366013">
        <w:t>Links</w:t>
      </w:r>
    </w:p>
    <w:p w:rsidR="00000000" w:rsidRPr="00366013" w:rsidP="00F8322F">
      <w:pPr>
        <w:pStyle w:val="BodyText"/>
      </w:pPr>
      <w:r w:rsidRPr="0036601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7367E">
        <w:rPr>
          <w:rStyle w:val="Hyperlink"/>
        </w:rPr>
        <w:t>https://vetnet.gov.au/Pages/TrainingDocs.aspx?q=df441c6e-213d-43e3-874c-0b3f7036d851</w:t>
      </w:r>
      <w:r>
        <w:fldChar w:fldCharType="end"/>
      </w:r>
    </w:p>
    <w:p w:rsidR="00000000" w:rsidRPr="00366013" w:rsidP="00366013"/>
    <w:sectPr w:rsidSect="003660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13" w:rsidRPr="00F8322F" w:rsidP="00F832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2F" w:rsidP="003660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22F" w:rsidP="003660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8322F" w:rsidP="003660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13" w:rsidP="00366013">
    <w:pPr>
      <w:pStyle w:val="Footer"/>
      <w:framePr w:wrap="around"/>
    </w:pPr>
    <w:r>
      <w:fldChar w:fldCharType="begin"/>
    </w:r>
    <w:r>
      <w:instrText xml:space="preserve"> DOCPROPERTY  Subject  \* MERGEFORMAT </w:instrText>
    </w:r>
    <w:r>
      <w:fldChar w:fldCharType="separate"/>
    </w:r>
    <w:r w:rsidR="00F8322F">
      <w:t>Approved</w:t>
    </w:r>
    <w:r w:rsidR="00F8322F">
      <w:fldChar w:fldCharType="end"/>
    </w:r>
    <w:r>
      <w:tab/>
      <w:t xml:space="preserve">Page </w:t>
    </w:r>
    <w:r>
      <w:fldChar w:fldCharType="begin"/>
    </w:r>
    <w:r>
      <w:instrText xml:space="preserve"> PAGE  \* Arabic  \* MERGEFORMAT </w:instrText>
    </w:r>
    <w:r>
      <w:fldChar w:fldCharType="separate"/>
    </w:r>
    <w:r w:rsidR="00F832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322F">
      <w:rPr>
        <w:noProof/>
      </w:rPr>
      <w:t>4</w:t>
    </w:r>
    <w:r>
      <w:rPr>
        <w:noProof/>
      </w:rPr>
      <w:fldChar w:fldCharType="end"/>
    </w:r>
  </w:p>
  <w:p w:rsidR="00366013" w:rsidP="00366013">
    <w:pPr>
      <w:pStyle w:val="Footer"/>
      <w:framePr w:wrap="around"/>
    </w:pPr>
    <w:r>
      <w:t xml:space="preserve">© Commonwealth of Australia, </w:t>
    </w:r>
    <w:r>
      <w:fldChar w:fldCharType="begin"/>
    </w:r>
    <w:r>
      <w:instrText xml:space="preserve"> DATE  \@ "yyyy"  \* MERGEFORMAT </w:instrText>
    </w:r>
    <w:r>
      <w:fldChar w:fldCharType="separate"/>
    </w:r>
    <w:r w:rsidR="00F8322F">
      <w:rPr>
        <w:noProof/>
      </w:rPr>
      <w:t>2025</w:t>
    </w:r>
    <w:r>
      <w:fldChar w:fldCharType="end"/>
    </w:r>
    <w:r>
      <w:tab/>
    </w:r>
    <w:r>
      <w:fldChar w:fldCharType="begin"/>
    </w:r>
    <w:r>
      <w:instrText xml:space="preserve"> DOCPROPERTY  Author  \* MERGEFORMAT </w:instrText>
    </w:r>
    <w:r>
      <w:fldChar w:fldCharType="separate"/>
    </w:r>
    <w:r w:rsidR="00F8322F">
      <w:t>Industry Skills Australia</w:t>
    </w:r>
    <w:r w:rsidR="00F8322F">
      <w:fldChar w:fldCharType="end"/>
    </w:r>
  </w:p>
  <w:p w:rsidR="00366013" w:rsidP="003660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013" w:rsidRPr="00F8322F" w:rsidP="00F832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2F" w:rsidRPr="002D2AF8" w:rsidP="00366013">
    <w:pPr>
      <w:pStyle w:val="Header"/>
      <w:framePr w:wrap="around"/>
    </w:pPr>
    <w:r>
      <w:fldChar w:fldCharType="begin"/>
    </w:r>
    <w:r>
      <w:instrText xml:space="preserve"> TITLE   \* MERGEFORMAT </w:instrText>
    </w:r>
    <w:r>
      <w:fldChar w:fldCharType="separate"/>
    </w:r>
    <w:r>
      <w:t>TLII0001 Market international freight forwarding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322F" w:rsidP="003660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13" w:rsidRPr="002D2AF8" w:rsidP="00366013">
    <w:pPr>
      <w:pStyle w:val="Header"/>
      <w:framePr w:wrap="around"/>
    </w:pPr>
    <w:r>
      <w:fldChar w:fldCharType="begin"/>
    </w:r>
    <w:r>
      <w:instrText xml:space="preserve"> TITLE   \* MERGEFORMAT </w:instrText>
    </w:r>
    <w:r>
      <w:fldChar w:fldCharType="separate"/>
    </w:r>
    <w:r w:rsidR="00F8322F">
      <w:t>TLII0001 Market international freight forwarding services</w:t>
    </w:r>
    <w:r w:rsidR="00F8322F">
      <w:fldChar w:fldCharType="end"/>
    </w:r>
    <w:r>
      <w:tab/>
      <w:t xml:space="preserve">Date this document was generated: </w:t>
    </w:r>
    <w:r>
      <w:fldChar w:fldCharType="begin"/>
    </w:r>
    <w:r>
      <w:instrText xml:space="preserve"> CREATEDATE  \@ "d MMMM yyyy"  \* MERGEFORMAT </w:instrText>
    </w:r>
    <w:r>
      <w:fldChar w:fldCharType="separate"/>
    </w:r>
    <w:r w:rsidR="00F8322F">
      <w:rPr>
        <w:noProof/>
      </w:rPr>
      <w:t>2 March 2025</w:t>
    </w:r>
    <w:r>
      <w:fldChar w:fldCharType="end"/>
    </w:r>
  </w:p>
  <w:p w:rsidR="00366013" w:rsidP="003660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D0AA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BE73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0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013"/>
    <w:pPr>
      <w:spacing w:before="360" w:after="60"/>
      <w:outlineLvl w:val="0"/>
    </w:pPr>
    <w:rPr>
      <w:sz w:val="32"/>
    </w:rPr>
  </w:style>
  <w:style w:type="paragraph" w:styleId="Heading2">
    <w:name w:val="heading 2"/>
    <w:basedOn w:val="HeadingBase"/>
    <w:next w:val="BodyText"/>
    <w:link w:val="Heading2Char"/>
    <w:qFormat/>
    <w:rsid w:val="00366013"/>
    <w:pPr>
      <w:keepLines/>
      <w:spacing w:before="240" w:after="120"/>
      <w:outlineLvl w:val="1"/>
    </w:pPr>
    <w:rPr>
      <w:sz w:val="28"/>
      <w:szCs w:val="40"/>
    </w:rPr>
  </w:style>
  <w:style w:type="paragraph" w:styleId="Heading3">
    <w:name w:val="heading 3"/>
    <w:basedOn w:val="HeadingBase"/>
    <w:next w:val="BodyText"/>
    <w:link w:val="Heading3Char"/>
    <w:qFormat/>
    <w:rsid w:val="00366013"/>
    <w:pPr>
      <w:spacing w:before="180" w:after="120"/>
      <w:outlineLvl w:val="2"/>
    </w:pPr>
    <w:rPr>
      <w:spacing w:val="-10"/>
      <w:kern w:val="32"/>
    </w:rPr>
  </w:style>
  <w:style w:type="paragraph" w:styleId="Heading4">
    <w:name w:val="heading 4"/>
    <w:basedOn w:val="HeadingBase"/>
    <w:next w:val="BodyText"/>
    <w:link w:val="Heading4Char"/>
    <w:qFormat/>
    <w:rsid w:val="00366013"/>
    <w:pPr>
      <w:spacing w:before="160" w:after="120"/>
      <w:outlineLvl w:val="3"/>
    </w:pPr>
    <w:rPr>
      <w:sz w:val="22"/>
    </w:rPr>
  </w:style>
  <w:style w:type="paragraph" w:styleId="Heading5">
    <w:name w:val="heading 5"/>
    <w:basedOn w:val="HeadingBase"/>
    <w:next w:val="Normal"/>
    <w:link w:val="Heading5Char"/>
    <w:qFormat/>
    <w:rsid w:val="00366013"/>
    <w:pPr>
      <w:spacing w:before="80"/>
      <w:outlineLvl w:val="4"/>
    </w:pPr>
    <w:rPr>
      <w:color w:val="918585"/>
      <w:sz w:val="20"/>
    </w:rPr>
  </w:style>
  <w:style w:type="paragraph" w:styleId="Heading6">
    <w:name w:val="heading 6"/>
    <w:basedOn w:val="HeadingBase"/>
    <w:next w:val="Normal"/>
    <w:link w:val="Heading6Char"/>
    <w:qFormat/>
    <w:rsid w:val="00366013"/>
    <w:pPr>
      <w:spacing w:before="60"/>
      <w:outlineLvl w:val="5"/>
    </w:pPr>
    <w:rPr>
      <w:color w:val="918585"/>
      <w:sz w:val="20"/>
    </w:rPr>
  </w:style>
  <w:style w:type="paragraph" w:styleId="Heading7">
    <w:name w:val="heading 7"/>
    <w:basedOn w:val="Normal"/>
    <w:next w:val="Normal"/>
    <w:link w:val="Heading7Char"/>
    <w:qFormat/>
    <w:rsid w:val="00366013"/>
    <w:pPr>
      <w:ind w:left="720"/>
      <w:outlineLvl w:val="6"/>
    </w:pPr>
    <w:rPr>
      <w:i/>
    </w:rPr>
  </w:style>
  <w:style w:type="paragraph" w:styleId="Heading8">
    <w:name w:val="heading 8"/>
    <w:basedOn w:val="Normal"/>
    <w:next w:val="Normal"/>
    <w:link w:val="Heading8Char"/>
    <w:qFormat/>
    <w:rsid w:val="00366013"/>
    <w:pPr>
      <w:ind w:left="720"/>
      <w:outlineLvl w:val="7"/>
    </w:pPr>
    <w:rPr>
      <w:i/>
    </w:rPr>
  </w:style>
  <w:style w:type="paragraph" w:styleId="Heading9">
    <w:name w:val="heading 9"/>
    <w:basedOn w:val="Normal"/>
    <w:next w:val="Normal"/>
    <w:link w:val="Heading9Char"/>
    <w:qFormat/>
    <w:rsid w:val="00366013"/>
    <w:pPr>
      <w:ind w:left="720"/>
      <w:outlineLvl w:val="8"/>
    </w:pPr>
    <w:rPr>
      <w:i/>
    </w:rPr>
  </w:style>
  <w:style w:type="character" w:default="1" w:styleId="DefaultParagraphFont">
    <w:name w:val="Default Paragraph Font"/>
    <w:uiPriority w:val="1"/>
    <w:unhideWhenUsed/>
    <w:rsid w:val="003660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013"/>
  </w:style>
  <w:style w:type="character" w:customStyle="1" w:styleId="Heading1Char">
    <w:name w:val="Heading 1 Char"/>
    <w:basedOn w:val="DefaultParagraphFont"/>
    <w:link w:val="Heading1"/>
    <w:rsid w:val="00366013"/>
    <w:rPr>
      <w:rFonts w:ascii="Times New Roman" w:eastAsia="Times New Roman" w:hAnsi="Times New Roman" w:cs="Times New Roman"/>
      <w:b/>
      <w:sz w:val="32"/>
      <w:szCs w:val="20"/>
      <w:lang w:eastAsia="en-US"/>
    </w:rPr>
  </w:style>
  <w:style w:type="paragraph" w:styleId="BodyText">
    <w:name w:val="Body Text"/>
    <w:basedOn w:val="Normal"/>
    <w:link w:val="BodyTextChar"/>
    <w:rsid w:val="003660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013"/>
    <w:rPr>
      <w:rFonts w:ascii="Times New Roman" w:eastAsia="Times New Roman" w:hAnsi="Times New Roman" w:cs="Times New Roman"/>
      <w:sz w:val="24"/>
      <w:lang w:eastAsia="en-US"/>
    </w:rPr>
  </w:style>
  <w:style w:type="paragraph" w:styleId="ListBullet">
    <w:name w:val="List Bullet"/>
    <w:basedOn w:val="List"/>
    <w:rsid w:val="00366013"/>
    <w:pPr>
      <w:numPr>
        <w:numId w:val="11"/>
      </w:numPr>
      <w:tabs>
        <w:tab w:val="clear" w:pos="340"/>
      </w:tabs>
      <w:spacing w:before="40" w:after="40"/>
    </w:pPr>
  </w:style>
  <w:style w:type="character" w:customStyle="1" w:styleId="SpecialBold">
    <w:name w:val="Special Bold"/>
    <w:basedOn w:val="DefaultParagraphFont"/>
    <w:rsid w:val="00366013"/>
    <w:rPr>
      <w:b/>
      <w:spacing w:val="0"/>
    </w:rPr>
  </w:style>
  <w:style w:type="paragraph" w:customStyle="1" w:styleId="SuperHeading">
    <w:name w:val="SuperHeading"/>
    <w:basedOn w:val="Normal"/>
    <w:rsid w:val="00366013"/>
    <w:pPr>
      <w:spacing w:before="240" w:after="120"/>
      <w:outlineLvl w:val="0"/>
    </w:pPr>
    <w:rPr>
      <w:rFonts w:ascii="Times New Roman" w:hAnsi="Times New Roman"/>
      <w:b/>
      <w:sz w:val="32"/>
    </w:rPr>
  </w:style>
  <w:style w:type="paragraph" w:customStyle="1" w:styleId="AllowPageBreak">
    <w:name w:val="AllowPageBreak"/>
    <w:rsid w:val="003660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60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0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0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0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0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0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0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013"/>
    <w:rPr>
      <w:rFonts w:ascii="Courier New" w:eastAsia="Times New Roman" w:hAnsi="Courier New" w:cs="Times New Roman"/>
      <w:i/>
      <w:szCs w:val="20"/>
      <w:lang w:eastAsia="en-US"/>
    </w:rPr>
  </w:style>
  <w:style w:type="paragraph" w:customStyle="1" w:styleId="HeadingBase">
    <w:name w:val="Heading Base"/>
    <w:rsid w:val="003660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013"/>
    <w:pPr>
      <w:tabs>
        <w:tab w:val="right" w:leader="dot" w:pos="9072"/>
      </w:tabs>
      <w:ind w:left="567"/>
    </w:pPr>
    <w:rPr>
      <w:szCs w:val="22"/>
    </w:rPr>
  </w:style>
  <w:style w:type="paragraph" w:customStyle="1" w:styleId="TOCBase">
    <w:name w:val="TOC Base"/>
    <w:rsid w:val="003660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013"/>
    <w:pPr>
      <w:tabs>
        <w:tab w:val="right" w:leader="dot" w:pos="9072"/>
      </w:tabs>
      <w:spacing w:before="40" w:after="40"/>
      <w:ind w:left="284"/>
    </w:pPr>
    <w:rPr>
      <w:rFonts w:ascii="Times New Roman" w:hAnsi="Times New Roman"/>
    </w:rPr>
  </w:style>
  <w:style w:type="paragraph" w:styleId="TOC1">
    <w:name w:val="toc 1"/>
    <w:basedOn w:val="TOCBase"/>
    <w:next w:val="Normal"/>
    <w:rsid w:val="003660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0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013"/>
    <w:rPr>
      <w:rFonts w:ascii="Times New Roman" w:eastAsia="Times New Roman" w:hAnsi="Times New Roman" w:cs="Times New Roman"/>
      <w:sz w:val="16"/>
      <w:lang w:eastAsia="en-US"/>
    </w:rPr>
  </w:style>
  <w:style w:type="paragraph" w:styleId="Title">
    <w:name w:val="Title"/>
    <w:basedOn w:val="HeadingBase"/>
    <w:link w:val="TitleChar"/>
    <w:qFormat/>
    <w:rsid w:val="00366013"/>
    <w:pPr>
      <w:spacing w:before="5040"/>
      <w:jc w:val="center"/>
    </w:pPr>
    <w:rPr>
      <w:sz w:val="48"/>
      <w:szCs w:val="72"/>
      <w:lang w:val="en-US"/>
    </w:rPr>
  </w:style>
  <w:style w:type="character" w:customStyle="1" w:styleId="TitleChar">
    <w:name w:val="Title Char"/>
    <w:basedOn w:val="DefaultParagraphFont"/>
    <w:link w:val="Title"/>
    <w:rsid w:val="003660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013"/>
    <w:pPr>
      <w:tabs>
        <w:tab w:val="left" w:pos="3600"/>
        <w:tab w:val="left" w:pos="3958"/>
      </w:tabs>
    </w:pPr>
  </w:style>
  <w:style w:type="paragraph" w:styleId="List">
    <w:name w:val="List"/>
    <w:basedOn w:val="BodyText"/>
    <w:next w:val="BodyText"/>
    <w:rsid w:val="00366013"/>
    <w:pPr>
      <w:tabs>
        <w:tab w:val="left" w:pos="340"/>
      </w:tabs>
      <w:spacing w:before="60" w:after="60"/>
      <w:ind w:left="340" w:hanging="340"/>
    </w:pPr>
  </w:style>
  <w:style w:type="paragraph" w:customStyle="1" w:styleId="Note">
    <w:name w:val="Note"/>
    <w:basedOn w:val="BodyText"/>
    <w:rsid w:val="003660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013"/>
    <w:pPr>
      <w:framePr w:wrap="auto" w:hAnchor="text" w:y="6049"/>
    </w:pPr>
    <w:rPr>
      <w:color w:val="000000"/>
      <w:sz w:val="40"/>
    </w:rPr>
  </w:style>
  <w:style w:type="paragraph" w:customStyle="1" w:styleId="TOCTitle">
    <w:name w:val="TOCTitle"/>
    <w:basedOn w:val="Heading1"/>
    <w:rsid w:val="00366013"/>
    <w:pPr>
      <w:spacing w:after="240"/>
      <w:jc w:val="center"/>
      <w:outlineLvl w:val="9"/>
    </w:pPr>
    <w:rPr>
      <w:caps/>
    </w:rPr>
  </w:style>
  <w:style w:type="paragraph" w:customStyle="1" w:styleId="Version">
    <w:name w:val="Version"/>
    <w:rsid w:val="003660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013"/>
    <w:pPr>
      <w:numPr>
        <w:numId w:val="12"/>
      </w:numPr>
      <w:tabs>
        <w:tab w:val="clear" w:pos="680"/>
      </w:tabs>
    </w:pPr>
  </w:style>
  <w:style w:type="paragraph" w:styleId="Index1">
    <w:name w:val="index 1"/>
    <w:basedOn w:val="Normal"/>
    <w:next w:val="Normal"/>
    <w:semiHidden/>
    <w:rsid w:val="00366013"/>
    <w:pPr>
      <w:keepNext w:val="0"/>
      <w:tabs>
        <w:tab w:val="right" w:pos="4176"/>
      </w:tabs>
      <w:ind w:left="198" w:hanging="198"/>
    </w:pPr>
    <w:rPr>
      <w:rFonts w:ascii="Garamond" w:hAnsi="Garamond"/>
    </w:rPr>
  </w:style>
  <w:style w:type="paragraph" w:styleId="IndexHeading">
    <w:name w:val="index heading"/>
    <w:basedOn w:val="Normal"/>
    <w:next w:val="Index1"/>
    <w:semiHidden/>
    <w:rsid w:val="00366013"/>
    <w:pPr>
      <w:spacing w:before="120" w:after="120"/>
    </w:pPr>
    <w:rPr>
      <w:rFonts w:ascii="Arial" w:hAnsi="Arial"/>
      <w:b/>
      <w:color w:val="918585"/>
      <w:sz w:val="24"/>
    </w:rPr>
  </w:style>
  <w:style w:type="paragraph" w:styleId="Header">
    <w:name w:val="header"/>
    <w:basedOn w:val="Normal"/>
    <w:link w:val="HeaderChar"/>
    <w:rsid w:val="003660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013"/>
    <w:rPr>
      <w:rFonts w:ascii="Times New Roman" w:eastAsia="Times New Roman" w:hAnsi="Times New Roman" w:cs="Times New Roman"/>
      <w:sz w:val="16"/>
      <w:szCs w:val="20"/>
      <w:lang w:val="en-GB" w:eastAsia="en-US"/>
    </w:rPr>
  </w:style>
  <w:style w:type="paragraph" w:customStyle="1" w:styleId="Chapter">
    <w:name w:val="Chapter"/>
    <w:basedOn w:val="Normal"/>
    <w:rsid w:val="00366013"/>
    <w:pPr>
      <w:spacing w:before="240"/>
    </w:pPr>
    <w:rPr>
      <w:rFonts w:ascii="Times New Roman" w:hAnsi="Times New Roman"/>
      <w:smallCaps/>
      <w:spacing w:val="80"/>
      <w:sz w:val="28"/>
    </w:rPr>
  </w:style>
  <w:style w:type="paragraph" w:customStyle="1" w:styleId="InChapter">
    <w:name w:val="InChapter"/>
    <w:basedOn w:val="Heading3"/>
    <w:rsid w:val="00366013"/>
    <w:pPr>
      <w:spacing w:after="240"/>
      <w:outlineLvl w:val="9"/>
    </w:pPr>
    <w:rPr>
      <w:noProof/>
    </w:rPr>
  </w:style>
  <w:style w:type="paragraph" w:styleId="Index2">
    <w:name w:val="index 2"/>
    <w:basedOn w:val="Normal"/>
    <w:next w:val="Normal"/>
    <w:semiHidden/>
    <w:rsid w:val="00366013"/>
    <w:pPr>
      <w:tabs>
        <w:tab w:val="right" w:pos="4176"/>
      </w:tabs>
      <w:ind w:left="568" w:hanging="284"/>
    </w:pPr>
    <w:rPr>
      <w:rFonts w:ascii="Garamond" w:hAnsi="Garamond"/>
    </w:rPr>
  </w:style>
  <w:style w:type="paragraph" w:customStyle="1" w:styleId="Byline">
    <w:name w:val="Byline"/>
    <w:rsid w:val="003660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013"/>
    <w:pPr>
      <w:tabs>
        <w:tab w:val="clear" w:pos="3600"/>
        <w:tab w:val="clear" w:pos="3958"/>
      </w:tabs>
      <w:jc w:val="right"/>
    </w:pPr>
  </w:style>
  <w:style w:type="character" w:styleId="Emphasis">
    <w:name w:val="Emphasis"/>
    <w:basedOn w:val="DefaultParagraphFont"/>
    <w:qFormat/>
    <w:rsid w:val="00366013"/>
    <w:rPr>
      <w:i/>
    </w:rPr>
  </w:style>
  <w:style w:type="paragraph" w:styleId="Caption">
    <w:name w:val="caption"/>
    <w:basedOn w:val="BodyText"/>
    <w:next w:val="Normal"/>
    <w:qFormat/>
    <w:rsid w:val="00366013"/>
    <w:pPr>
      <w:framePr w:w="2268" w:hSpace="181" w:vSpace="181" w:wrap="around" w:vAnchor="text" w:hAnchor="page" w:x="1135" w:y="285" w:anchorLock="1"/>
    </w:pPr>
    <w:rPr>
      <w:i/>
    </w:rPr>
  </w:style>
  <w:style w:type="paragraph" w:customStyle="1" w:styleId="MiniTOCTitle">
    <w:name w:val="MiniTOCTitle"/>
    <w:basedOn w:val="Heading4"/>
    <w:rsid w:val="00366013"/>
    <w:pPr>
      <w:spacing w:before="240"/>
      <w:outlineLvl w:val="9"/>
    </w:pPr>
    <w:rPr>
      <w:noProof/>
      <w:sz w:val="24"/>
    </w:rPr>
  </w:style>
  <w:style w:type="paragraph" w:customStyle="1" w:styleId="MiniTOCItem">
    <w:name w:val="MiniTOCItem"/>
    <w:basedOn w:val="ListBullet"/>
    <w:rsid w:val="00366013"/>
    <w:pPr>
      <w:numPr>
        <w:numId w:val="0"/>
      </w:numPr>
      <w:tabs>
        <w:tab w:val="right" w:leader="dot" w:pos="6521"/>
      </w:tabs>
      <w:spacing w:before="0" w:after="0"/>
    </w:pPr>
  </w:style>
  <w:style w:type="paragraph" w:customStyle="1" w:styleId="TOFTitle">
    <w:name w:val="TOFTitle"/>
    <w:basedOn w:val="TOCTitle"/>
    <w:rsid w:val="00366013"/>
  </w:style>
  <w:style w:type="paragraph" w:styleId="TableofFigures">
    <w:name w:val="table of figures"/>
    <w:basedOn w:val="Normal"/>
    <w:next w:val="Normal"/>
    <w:semiHidden/>
    <w:rsid w:val="00366013"/>
    <w:pPr>
      <w:tabs>
        <w:tab w:val="right" w:leader="dot" w:pos="9072"/>
      </w:tabs>
      <w:ind w:left="970" w:hanging="403"/>
    </w:pPr>
    <w:rPr>
      <w:rFonts w:ascii="Times New Roman" w:hAnsi="Times New Roman"/>
      <w:b/>
    </w:rPr>
  </w:style>
  <w:style w:type="paragraph" w:styleId="ListNumber">
    <w:name w:val="List Number"/>
    <w:basedOn w:val="List"/>
    <w:rsid w:val="00366013"/>
    <w:pPr>
      <w:numPr>
        <w:numId w:val="14"/>
      </w:numPr>
      <w:tabs>
        <w:tab w:val="clear" w:pos="340"/>
      </w:tabs>
    </w:pPr>
  </w:style>
  <w:style w:type="character" w:customStyle="1" w:styleId="WingdingSymbols">
    <w:name w:val="Wingding Symbols"/>
    <w:rsid w:val="00366013"/>
    <w:rPr>
      <w:rFonts w:ascii="Wingdings" w:hAnsi="Wingdings"/>
    </w:rPr>
  </w:style>
  <w:style w:type="paragraph" w:customStyle="1" w:styleId="TableHeading">
    <w:name w:val="Table Heading"/>
    <w:basedOn w:val="HeadingBase"/>
    <w:rsid w:val="00366013"/>
    <w:pPr>
      <w:keepLines/>
      <w:pBdr>
        <w:bottom w:val="single" w:sz="6" w:space="1" w:color="918585"/>
      </w:pBdr>
      <w:spacing w:before="240"/>
    </w:pPr>
  </w:style>
  <w:style w:type="character" w:customStyle="1" w:styleId="HotSpot">
    <w:name w:val="HotSpot"/>
    <w:rsid w:val="00366013"/>
    <w:rPr>
      <w:color w:val="0033CC"/>
      <w:u w:val="none"/>
    </w:rPr>
  </w:style>
  <w:style w:type="paragraph" w:customStyle="1" w:styleId="BodyTextRight">
    <w:name w:val="Body Text Right"/>
    <w:basedOn w:val="BodyText"/>
    <w:rsid w:val="00366013"/>
    <w:pPr>
      <w:spacing w:before="0" w:after="0"/>
      <w:jc w:val="right"/>
    </w:pPr>
  </w:style>
  <w:style w:type="paragraph" w:styleId="Index3">
    <w:name w:val="index 3"/>
    <w:basedOn w:val="ListNumber2"/>
    <w:next w:val="Normal"/>
    <w:semiHidden/>
    <w:rsid w:val="00366013"/>
    <w:pPr>
      <w:numPr>
        <w:numId w:val="0"/>
      </w:numPr>
      <w:tabs>
        <w:tab w:val="right" w:leader="dot" w:pos="4176"/>
      </w:tabs>
    </w:pPr>
  </w:style>
  <w:style w:type="paragraph" w:styleId="ListNumber2">
    <w:name w:val="List Number 2"/>
    <w:basedOn w:val="List2"/>
    <w:rsid w:val="00366013"/>
    <w:pPr>
      <w:numPr>
        <w:numId w:val="9"/>
      </w:numPr>
      <w:tabs>
        <w:tab w:val="clear" w:pos="1060"/>
      </w:tabs>
    </w:pPr>
  </w:style>
  <w:style w:type="paragraph" w:customStyle="1" w:styleId="MarginNote">
    <w:name w:val="Margin Note"/>
    <w:basedOn w:val="BodyText"/>
    <w:rsid w:val="003660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0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0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013"/>
    <w:rPr>
      <w:sz w:val="32"/>
    </w:rPr>
  </w:style>
  <w:style w:type="paragraph" w:customStyle="1" w:styleId="HeadingProcedure">
    <w:name w:val="Heading Procedure"/>
    <w:basedOn w:val="HeadingBase"/>
    <w:next w:val="Normal"/>
    <w:rsid w:val="00366013"/>
    <w:pPr>
      <w:tabs>
        <w:tab w:val="left" w:pos="0"/>
      </w:tabs>
      <w:spacing w:before="120" w:after="60"/>
    </w:pPr>
    <w:rPr>
      <w:i/>
      <w:color w:val="918585"/>
      <w:sz w:val="22"/>
    </w:rPr>
  </w:style>
  <w:style w:type="paragraph" w:customStyle="1" w:styleId="TableBodyText">
    <w:name w:val="Table Body Text"/>
    <w:basedOn w:val="BodyText"/>
    <w:rsid w:val="00366013"/>
    <w:pPr>
      <w:spacing w:before="60" w:after="60"/>
    </w:pPr>
  </w:style>
  <w:style w:type="paragraph" w:styleId="ListContinue">
    <w:name w:val="List Continue"/>
    <w:basedOn w:val="List"/>
    <w:rsid w:val="00366013"/>
    <w:pPr>
      <w:ind w:firstLine="0"/>
    </w:pPr>
  </w:style>
  <w:style w:type="paragraph" w:customStyle="1" w:styleId="ListNote">
    <w:name w:val="List Note"/>
    <w:basedOn w:val="List"/>
    <w:rsid w:val="00366013"/>
    <w:pPr>
      <w:pBdr>
        <w:top w:val="single" w:sz="6" w:space="2" w:color="918585"/>
        <w:bottom w:val="single" w:sz="6" w:space="2" w:color="918585"/>
      </w:pBdr>
      <w:tabs>
        <w:tab w:val="left" w:pos="1021"/>
      </w:tabs>
      <w:ind w:firstLine="0"/>
    </w:pPr>
  </w:style>
  <w:style w:type="paragraph" w:customStyle="1" w:styleId="Warning">
    <w:name w:val="Warning"/>
    <w:basedOn w:val="BodyText"/>
    <w:rsid w:val="00366013"/>
    <w:pPr>
      <w:shd w:val="clear" w:color="auto" w:fill="D9D9D9"/>
      <w:tabs>
        <w:tab w:val="left" w:pos="992"/>
      </w:tabs>
      <w:ind w:left="119" w:right="119"/>
    </w:pPr>
    <w:rPr>
      <w:sz w:val="20"/>
    </w:rPr>
  </w:style>
  <w:style w:type="paragraph" w:customStyle="1" w:styleId="MarginIcons">
    <w:name w:val="Margin Icons"/>
    <w:basedOn w:val="BodyText"/>
    <w:rsid w:val="003660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013"/>
    <w:rPr>
      <w:rFonts w:ascii="Courier New" w:hAnsi="Courier New"/>
    </w:rPr>
  </w:style>
  <w:style w:type="paragraph" w:customStyle="1" w:styleId="NoteBullet">
    <w:name w:val="Note Bullet"/>
    <w:basedOn w:val="Note"/>
    <w:rsid w:val="00366013"/>
    <w:pPr>
      <w:tabs>
        <w:tab w:val="clear" w:pos="680"/>
      </w:tabs>
      <w:spacing w:before="60" w:after="60"/>
    </w:pPr>
  </w:style>
  <w:style w:type="paragraph" w:customStyle="1" w:styleId="SubHeading2">
    <w:name w:val="SubHeading2"/>
    <w:basedOn w:val="HeadingBase"/>
    <w:rsid w:val="00366013"/>
    <w:pPr>
      <w:spacing w:before="240" w:after="60"/>
    </w:pPr>
    <w:rPr>
      <w:sz w:val="20"/>
    </w:rPr>
  </w:style>
  <w:style w:type="paragraph" w:customStyle="1" w:styleId="SubHeading1">
    <w:name w:val="SubHeading1"/>
    <w:basedOn w:val="HeadingBase"/>
    <w:rsid w:val="00366013"/>
    <w:pPr>
      <w:spacing w:before="240" w:after="60"/>
    </w:pPr>
    <w:rPr>
      <w:color w:val="918585"/>
      <w:sz w:val="22"/>
    </w:rPr>
  </w:style>
  <w:style w:type="paragraph" w:customStyle="1" w:styleId="SideHeading">
    <w:name w:val="Side Heading"/>
    <w:basedOn w:val="HeadingBase"/>
    <w:rsid w:val="003660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013"/>
    <w:pPr>
      <w:numPr>
        <w:numId w:val="10"/>
      </w:numPr>
    </w:pPr>
  </w:style>
  <w:style w:type="paragraph" w:styleId="PlainText">
    <w:name w:val="Plain Text"/>
    <w:basedOn w:val="Normal"/>
    <w:link w:val="PlainTextChar"/>
    <w:rsid w:val="00366013"/>
    <w:rPr>
      <w:sz w:val="20"/>
    </w:rPr>
  </w:style>
  <w:style w:type="character" w:customStyle="1" w:styleId="PlainTextChar">
    <w:name w:val="Plain Text Char"/>
    <w:basedOn w:val="DefaultParagraphFont"/>
    <w:link w:val="PlainText"/>
    <w:rsid w:val="00366013"/>
    <w:rPr>
      <w:rFonts w:ascii="Courier New" w:eastAsia="Times New Roman" w:hAnsi="Courier New" w:cs="Times New Roman"/>
      <w:sz w:val="20"/>
      <w:szCs w:val="20"/>
      <w:lang w:eastAsia="en-US"/>
    </w:rPr>
  </w:style>
  <w:style w:type="character" w:customStyle="1" w:styleId="MenuOption">
    <w:name w:val="Menu Option"/>
    <w:basedOn w:val="DefaultParagraphFont"/>
    <w:rsid w:val="00366013"/>
    <w:rPr>
      <w:b/>
      <w:smallCaps/>
    </w:rPr>
  </w:style>
  <w:style w:type="paragraph" w:customStyle="1" w:styleId="TableListNumber">
    <w:name w:val="Table List Number"/>
    <w:basedOn w:val="ListNumber"/>
    <w:rsid w:val="00366013"/>
    <w:pPr>
      <w:numPr>
        <w:numId w:val="0"/>
      </w:numPr>
    </w:pPr>
  </w:style>
  <w:style w:type="paragraph" w:styleId="TOC4">
    <w:name w:val="toc 4"/>
    <w:basedOn w:val="TOCBase"/>
    <w:next w:val="Normal"/>
    <w:semiHidden/>
    <w:rsid w:val="00366013"/>
    <w:pPr>
      <w:tabs>
        <w:tab w:val="right" w:leader="dot" w:pos="9071"/>
      </w:tabs>
      <w:ind w:left="1701"/>
    </w:pPr>
  </w:style>
  <w:style w:type="paragraph" w:customStyle="1" w:styleId="ListAlpha">
    <w:name w:val="List Alpha"/>
    <w:basedOn w:val="List"/>
    <w:rsid w:val="00366013"/>
    <w:pPr>
      <w:numPr>
        <w:numId w:val="8"/>
      </w:numPr>
    </w:pPr>
  </w:style>
  <w:style w:type="paragraph" w:customStyle="1" w:styleId="ListAlpha2">
    <w:name w:val="List Alpha 2"/>
    <w:basedOn w:val="List2"/>
    <w:rsid w:val="00366013"/>
    <w:pPr>
      <w:numPr>
        <w:numId w:val="7"/>
      </w:numPr>
    </w:pPr>
  </w:style>
  <w:style w:type="paragraph" w:styleId="List2">
    <w:name w:val="List 2"/>
    <w:basedOn w:val="BodyText"/>
    <w:rsid w:val="00366013"/>
    <w:pPr>
      <w:tabs>
        <w:tab w:val="left" w:pos="680"/>
      </w:tabs>
      <w:spacing w:before="60" w:after="60"/>
      <w:ind w:left="680" w:hanging="340"/>
    </w:pPr>
  </w:style>
  <w:style w:type="paragraph" w:styleId="List3">
    <w:name w:val="List 3"/>
    <w:basedOn w:val="BodyText"/>
    <w:rsid w:val="00366013"/>
    <w:pPr>
      <w:tabs>
        <w:tab w:val="left" w:pos="1021"/>
      </w:tabs>
      <w:spacing w:before="60" w:after="60"/>
      <w:ind w:left="1020" w:hanging="340"/>
    </w:pPr>
  </w:style>
  <w:style w:type="paragraph" w:styleId="List4">
    <w:name w:val="List 4"/>
    <w:basedOn w:val="BodyText"/>
    <w:rsid w:val="00366013"/>
    <w:pPr>
      <w:tabs>
        <w:tab w:val="left" w:pos="1361"/>
      </w:tabs>
      <w:spacing w:before="60" w:after="60"/>
      <w:ind w:left="1361" w:hanging="340"/>
    </w:pPr>
  </w:style>
  <w:style w:type="paragraph" w:styleId="List5">
    <w:name w:val="List 5"/>
    <w:basedOn w:val="BodyText"/>
    <w:rsid w:val="00366013"/>
    <w:pPr>
      <w:tabs>
        <w:tab w:val="left" w:pos="1701"/>
      </w:tabs>
      <w:spacing w:before="60" w:after="60"/>
      <w:ind w:left="1701" w:hanging="340"/>
    </w:pPr>
  </w:style>
  <w:style w:type="paragraph" w:styleId="ListBullet3">
    <w:name w:val="List Bullet 3"/>
    <w:basedOn w:val="List3"/>
    <w:rsid w:val="00366013"/>
    <w:pPr>
      <w:numPr>
        <w:numId w:val="13"/>
      </w:numPr>
      <w:tabs>
        <w:tab w:val="clear" w:pos="1021"/>
      </w:tabs>
      <w:ind w:left="1037" w:hanging="357"/>
    </w:pPr>
  </w:style>
  <w:style w:type="paragraph" w:styleId="ListBullet4">
    <w:name w:val="List Bullet 4"/>
    <w:basedOn w:val="List4"/>
    <w:rsid w:val="00366013"/>
    <w:pPr>
      <w:numPr>
        <w:numId w:val="2"/>
      </w:numPr>
      <w:tabs>
        <w:tab w:val="clear" w:pos="1361"/>
      </w:tabs>
    </w:pPr>
  </w:style>
  <w:style w:type="paragraph" w:styleId="ListBullet5">
    <w:name w:val="List Bullet 5"/>
    <w:basedOn w:val="List5"/>
    <w:rsid w:val="00366013"/>
    <w:pPr>
      <w:numPr>
        <w:numId w:val="3"/>
      </w:numPr>
    </w:pPr>
  </w:style>
  <w:style w:type="paragraph" w:styleId="ListContinue2">
    <w:name w:val="List Continue 2"/>
    <w:basedOn w:val="List2"/>
    <w:rsid w:val="00366013"/>
    <w:pPr>
      <w:ind w:firstLine="0"/>
    </w:pPr>
  </w:style>
  <w:style w:type="paragraph" w:styleId="ListContinue3">
    <w:name w:val="List Continue 3"/>
    <w:basedOn w:val="List3"/>
    <w:rsid w:val="00366013"/>
    <w:pPr>
      <w:ind w:left="1021" w:firstLine="0"/>
    </w:pPr>
  </w:style>
  <w:style w:type="paragraph" w:styleId="ListContinue4">
    <w:name w:val="List Continue 4"/>
    <w:basedOn w:val="List4"/>
    <w:rsid w:val="00366013"/>
    <w:pPr>
      <w:ind w:firstLine="0"/>
    </w:pPr>
  </w:style>
  <w:style w:type="paragraph" w:styleId="ListContinue5">
    <w:name w:val="List Continue 5"/>
    <w:basedOn w:val="List5"/>
    <w:rsid w:val="00366013"/>
    <w:pPr>
      <w:ind w:firstLine="0"/>
    </w:pPr>
  </w:style>
  <w:style w:type="paragraph" w:styleId="ListNumber3">
    <w:name w:val="List Number 3"/>
    <w:basedOn w:val="List3"/>
    <w:rsid w:val="00366013"/>
    <w:pPr>
      <w:numPr>
        <w:numId w:val="4"/>
      </w:numPr>
    </w:pPr>
  </w:style>
  <w:style w:type="paragraph" w:styleId="ListNumber4">
    <w:name w:val="List Number 4"/>
    <w:basedOn w:val="List4"/>
    <w:rsid w:val="00366013"/>
    <w:pPr>
      <w:numPr>
        <w:numId w:val="5"/>
      </w:numPr>
    </w:pPr>
  </w:style>
  <w:style w:type="paragraph" w:styleId="ListNumber5">
    <w:name w:val="List Number 5"/>
    <w:basedOn w:val="List5"/>
    <w:rsid w:val="00366013"/>
    <w:pPr>
      <w:numPr>
        <w:numId w:val="6"/>
      </w:numPr>
    </w:pPr>
  </w:style>
  <w:style w:type="paragraph" w:styleId="BlockText">
    <w:name w:val="Block Text"/>
    <w:basedOn w:val="Normal"/>
    <w:rsid w:val="00366013"/>
    <w:pPr>
      <w:spacing w:after="120"/>
      <w:ind w:left="1440" w:right="1440"/>
    </w:pPr>
  </w:style>
  <w:style w:type="character" w:customStyle="1" w:styleId="Subscript">
    <w:name w:val="Subscript"/>
    <w:basedOn w:val="DefaultParagraphFont"/>
    <w:rsid w:val="00366013"/>
    <w:rPr>
      <w:sz w:val="16"/>
      <w:vertAlign w:val="subscript"/>
    </w:rPr>
  </w:style>
  <w:style w:type="character" w:customStyle="1" w:styleId="Superscript">
    <w:name w:val="Superscript"/>
    <w:basedOn w:val="DefaultParagraphFont"/>
    <w:rsid w:val="00366013"/>
    <w:rPr>
      <w:sz w:val="16"/>
      <w:vertAlign w:val="superscript"/>
    </w:rPr>
  </w:style>
  <w:style w:type="character" w:customStyle="1" w:styleId="Symbols">
    <w:name w:val="Symbols"/>
    <w:basedOn w:val="DefaultParagraphFont"/>
    <w:rsid w:val="00366013"/>
    <w:rPr>
      <w:rFonts w:ascii="Symbol" w:hAnsi="Symbol"/>
    </w:rPr>
  </w:style>
  <w:style w:type="character" w:customStyle="1" w:styleId="MenuOptions">
    <w:name w:val="Menu Options"/>
    <w:basedOn w:val="DefaultParagraphFont"/>
    <w:rsid w:val="00366013"/>
    <w:rPr>
      <w:rFonts w:ascii="Arial Narrow" w:hAnsi="Arial Narrow"/>
      <w:smallCaps/>
    </w:rPr>
  </w:style>
  <w:style w:type="character" w:customStyle="1" w:styleId="Buttons">
    <w:name w:val="Buttons"/>
    <w:basedOn w:val="DefaultParagraphFont"/>
    <w:rsid w:val="00366013"/>
    <w:rPr>
      <w:b/>
    </w:rPr>
  </w:style>
  <w:style w:type="character" w:customStyle="1" w:styleId="Underlined">
    <w:name w:val="Underlined"/>
    <w:basedOn w:val="DefaultParagraphFont"/>
    <w:rsid w:val="00366013"/>
    <w:rPr>
      <w:u w:val="single"/>
    </w:rPr>
  </w:style>
  <w:style w:type="paragraph" w:customStyle="1" w:styleId="TableBodyTextRight">
    <w:name w:val="Table Body Text Right"/>
    <w:basedOn w:val="TableBodyText"/>
    <w:rsid w:val="00366013"/>
    <w:pPr>
      <w:widowControl w:val="0"/>
      <w:autoSpaceDE w:val="0"/>
      <w:autoSpaceDN w:val="0"/>
      <w:adjustRightInd w:val="0"/>
      <w:jc w:val="right"/>
    </w:pPr>
    <w:rPr>
      <w:rFonts w:cs="Arial"/>
      <w:szCs w:val="18"/>
    </w:rPr>
  </w:style>
  <w:style w:type="paragraph" w:customStyle="1" w:styleId="CopyrightText">
    <w:name w:val="Copyright Text"/>
    <w:basedOn w:val="BodyText"/>
    <w:rsid w:val="00366013"/>
    <w:rPr>
      <w:sz w:val="18"/>
    </w:rPr>
  </w:style>
  <w:style w:type="paragraph" w:customStyle="1" w:styleId="BodySmallRight">
    <w:name w:val="Body Small Right"/>
    <w:basedOn w:val="BodyTextRight"/>
    <w:rsid w:val="00366013"/>
    <w:rPr>
      <w:sz w:val="18"/>
      <w:szCs w:val="18"/>
    </w:rPr>
  </w:style>
  <w:style w:type="paragraph" w:customStyle="1" w:styleId="MarginEdition">
    <w:name w:val="Margin Edition"/>
    <w:basedOn w:val="MarginNote"/>
    <w:rsid w:val="00366013"/>
    <w:pPr>
      <w:spacing w:before="0" w:after="0"/>
    </w:pPr>
    <w:rPr>
      <w:rFonts w:ascii="Times New Roman" w:hAnsi="Times New Roman"/>
      <w:color w:val="999999"/>
    </w:rPr>
  </w:style>
  <w:style w:type="paragraph" w:customStyle="1" w:styleId="Spacer">
    <w:name w:val="Spacer"/>
    <w:basedOn w:val="Normal"/>
    <w:rsid w:val="00366013"/>
    <w:rPr>
      <w:sz w:val="2"/>
      <w:szCs w:val="2"/>
    </w:rPr>
  </w:style>
  <w:style w:type="character" w:customStyle="1" w:styleId="Small">
    <w:name w:val="Small"/>
    <w:basedOn w:val="DefaultParagraphFont"/>
    <w:rsid w:val="00366013"/>
    <w:rPr>
      <w:sz w:val="16"/>
    </w:rPr>
  </w:style>
  <w:style w:type="paragraph" w:customStyle="1" w:styleId="WideTable">
    <w:name w:val="Wide Table"/>
    <w:basedOn w:val="Normal"/>
    <w:rsid w:val="00366013"/>
    <w:pPr>
      <w:ind w:left="-1418"/>
    </w:pPr>
    <w:rPr>
      <w:sz w:val="2"/>
      <w:szCs w:val="2"/>
    </w:rPr>
  </w:style>
  <w:style w:type="character" w:styleId="PageNumber">
    <w:name w:val="page number"/>
    <w:basedOn w:val="DefaultParagraphFont"/>
    <w:rsid w:val="00366013"/>
  </w:style>
  <w:style w:type="paragraph" w:styleId="Quote">
    <w:name w:val="Quote"/>
    <w:basedOn w:val="Heading1"/>
    <w:link w:val="QuoteChar"/>
    <w:qFormat/>
    <w:rsid w:val="00366013"/>
    <w:rPr>
      <w:b w:val="0"/>
      <w:sz w:val="72"/>
      <w:szCs w:val="72"/>
      <w:lang w:val="en-NZ"/>
    </w:rPr>
  </w:style>
  <w:style w:type="character" w:customStyle="1" w:styleId="QuoteChar">
    <w:name w:val="Quote Char"/>
    <w:basedOn w:val="DefaultParagraphFont"/>
    <w:link w:val="Quote"/>
    <w:rsid w:val="003660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013"/>
    <w:pPr>
      <w:pageBreakBefore/>
    </w:pPr>
  </w:style>
  <w:style w:type="paragraph" w:customStyle="1" w:styleId="Border">
    <w:name w:val="Border"/>
    <w:basedOn w:val="Normal"/>
    <w:qFormat/>
    <w:rsid w:val="003660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013"/>
    <w:rPr>
      <w:b/>
      <w:bCs/>
      <w:i/>
      <w:iCs/>
      <w:color w:val="auto"/>
    </w:rPr>
  </w:style>
  <w:style w:type="paragraph" w:styleId="IntenseQuote">
    <w:name w:val="Intense Quote"/>
    <w:basedOn w:val="Normal"/>
    <w:next w:val="Normal"/>
    <w:link w:val="IntenseQuoteChar"/>
    <w:uiPriority w:val="30"/>
    <w:qFormat/>
    <w:rsid w:val="003660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0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013"/>
    <w:rPr>
      <w:smallCaps/>
      <w:color w:val="auto"/>
      <w:u w:val="single"/>
    </w:rPr>
  </w:style>
  <w:style w:type="character" w:styleId="IntenseReference">
    <w:name w:val="Intense Reference"/>
    <w:basedOn w:val="DefaultParagraphFont"/>
    <w:uiPriority w:val="32"/>
    <w:qFormat/>
    <w:rsid w:val="00366013"/>
    <w:rPr>
      <w:b/>
      <w:bCs/>
      <w:smallCaps/>
      <w:color w:val="auto"/>
      <w:spacing w:val="5"/>
      <w:u w:val="single"/>
    </w:rPr>
  </w:style>
  <w:style w:type="paragraph" w:customStyle="1" w:styleId="2ColumnHeading">
    <w:name w:val="2Column Heading"/>
    <w:basedOn w:val="BodyText"/>
    <w:qFormat/>
    <w:rsid w:val="00366013"/>
    <w:pPr>
      <w:spacing w:after="60"/>
      <w:ind w:left="-2268"/>
    </w:pPr>
    <w:rPr>
      <w:b/>
    </w:rPr>
  </w:style>
  <w:style w:type="paragraph" w:customStyle="1" w:styleId="Heading1TOC">
    <w:name w:val="Heading1 TOC"/>
    <w:basedOn w:val="Normal"/>
    <w:qFormat/>
    <w:rsid w:val="00366013"/>
    <w:pPr>
      <w:spacing w:before="240" w:after="120"/>
    </w:pPr>
    <w:rPr>
      <w:rFonts w:ascii="Times New Roman" w:hAnsi="Times New Roman"/>
      <w:b/>
      <w:sz w:val="32"/>
    </w:rPr>
  </w:style>
  <w:style w:type="paragraph" w:customStyle="1" w:styleId="Heading2TOC">
    <w:name w:val="Heading2 TOC"/>
    <w:basedOn w:val="Normal"/>
    <w:qFormat/>
    <w:rsid w:val="00366013"/>
    <w:pPr>
      <w:spacing w:before="240" w:after="60"/>
    </w:pPr>
    <w:rPr>
      <w:rFonts w:ascii="Times New Roman" w:hAnsi="Times New Roman"/>
      <w:b/>
      <w:sz w:val="28"/>
    </w:rPr>
  </w:style>
  <w:style w:type="character" w:customStyle="1" w:styleId="Underline">
    <w:name w:val="Underline"/>
    <w:basedOn w:val="DefaultParagraphFont"/>
    <w:qFormat/>
    <w:rsid w:val="00366013"/>
    <w:rPr>
      <w:u w:val="single"/>
    </w:rPr>
  </w:style>
  <w:style w:type="character" w:customStyle="1" w:styleId="BoldandItalics">
    <w:name w:val="Bold and Italics"/>
    <w:qFormat/>
    <w:rsid w:val="00366013"/>
    <w:rPr>
      <w:b/>
      <w:i/>
      <w:u w:val="none"/>
    </w:rPr>
  </w:style>
  <w:style w:type="paragraph" w:styleId="BalloonText">
    <w:name w:val="Balloon Text"/>
    <w:basedOn w:val="Normal"/>
    <w:link w:val="BalloonTextChar"/>
    <w:rsid w:val="00366013"/>
    <w:rPr>
      <w:rFonts w:ascii="Tahoma" w:hAnsi="Tahoma" w:cs="Tahoma"/>
      <w:sz w:val="16"/>
      <w:szCs w:val="16"/>
    </w:rPr>
  </w:style>
  <w:style w:type="character" w:customStyle="1" w:styleId="BalloonTextChar">
    <w:name w:val="Balloon Text Char"/>
    <w:basedOn w:val="DefaultParagraphFont"/>
    <w:link w:val="BalloonText"/>
    <w:rsid w:val="003660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0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0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013"/>
    <w:rPr>
      <w:b/>
      <w:color w:val="660033"/>
      <w:spacing w:val="0"/>
    </w:rPr>
  </w:style>
  <w:style w:type="paragraph" w:customStyle="1" w:styleId="Nameditemlist">
    <w:name w:val="Named item list"/>
    <w:basedOn w:val="BodyText"/>
    <w:qFormat/>
    <w:rsid w:val="00366013"/>
    <w:pPr>
      <w:tabs>
        <w:tab w:val="left" w:pos="2835"/>
      </w:tabs>
      <w:ind w:left="2835" w:hanging="2835"/>
    </w:pPr>
  </w:style>
  <w:style w:type="paragraph" w:customStyle="1" w:styleId="BodyTextnopadding">
    <w:name w:val="Body Text no padding"/>
    <w:basedOn w:val="BodyText"/>
    <w:qFormat/>
    <w:rsid w:val="00366013"/>
    <w:pPr>
      <w:spacing w:before="0" w:after="0"/>
    </w:pPr>
  </w:style>
  <w:style w:type="paragraph" w:customStyle="1" w:styleId="BodyTextBold">
    <w:name w:val="Body Text Bold"/>
    <w:basedOn w:val="BodyText"/>
    <w:qFormat/>
    <w:rsid w:val="00366013"/>
    <w:rPr>
      <w:b/>
    </w:rPr>
  </w:style>
  <w:style w:type="character" w:styleId="Hyperlink">
    <w:name w:val="Hyperlink"/>
    <w:basedOn w:val="DefaultParagraphFont"/>
    <w:uiPriority w:val="99"/>
    <w:unhideWhenUsed/>
    <w:rsid w:val="00F832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5409</Characters>
  <Application>Microsoft Office Word</Application>
  <DocSecurity>0</DocSecurity>
  <Lines>208</Lines>
  <Paragraphs>119</Paragraphs>
  <ScaleCrop>false</ScaleCrop>
  <Company>Author-it Software Corporation Ltd.</Company>
  <LinksUpToDate>false</LinksUpToDate>
  <CharactersWithSpaces>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TLII0001 Market international freight forwarding services</dc:title>
  <dc:subject>Approved</dc:subject>
  <dc:creator>Industry Skills Australia</dc:creator>
  <cp:keywords>Release: 2</cp:keywords>
  <dc:description>Review Date: 12 April 2008</dc:description>
  <cp:lastModifiedBy>HSD_TPCMSd.prod</cp:lastModifiedBy>
  <cp:revision>3</cp:revision>
  <dcterms:created xsi:type="dcterms:W3CDTF">2025-03-02T03:00:00Z</dcterms:created>
  <dcterms:modified xsi:type="dcterms:W3CDTF">2025-03-02T03:00:00Z</dcterms:modified>
</cp:coreProperties>
</file>