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4C4" w:rsidP="000D44C4">
      <w:pPr>
        <w:pStyle w:val="Title"/>
      </w:pPr>
      <w:r>
        <w:fldChar w:fldCharType="begin"/>
      </w:r>
      <w:r>
        <w:instrText xml:space="preserve"> TITLE   \* MERGEFORMAT </w:instrText>
      </w:r>
      <w:r>
        <w:fldChar w:fldCharType="separate"/>
      </w:r>
      <w:r>
        <w:t>TLIH3002 Plan and navigate routes</w:t>
      </w:r>
      <w:r>
        <w:fldChar w:fldCharType="end"/>
      </w:r>
    </w:p>
    <w:p w:rsidR="000D44C4" w:rsidP="000D44C4">
      <w:pPr>
        <w:pStyle w:val="Version"/>
        <w:sectPr w:rsidSect="001B7C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C63" w:rsidP="001B7C63">
      <w:pPr>
        <w:pStyle w:val="SuperHeading"/>
      </w:pPr>
      <w:r w:rsidRPr="001B7C63">
        <w:t>TLIH3002 Plan and navigate routes</w:t>
      </w:r>
    </w:p>
    <w:p w:rsidR="00000000" w:rsidRPr="001B7C63" w:rsidP="001B7C63">
      <w:pPr>
        <w:pStyle w:val="Heading1"/>
      </w:pPr>
      <w:bookmarkStart w:id="1" w:name="O_845843"/>
      <w:bookmarkEnd w:id="1"/>
      <w:r w:rsidRPr="001B7C63">
        <w:t>Modification History</w:t>
      </w:r>
    </w:p>
    <w:p w:rsidR="000D44C4" w:rsidP="000D44C4">
      <w:pPr>
        <w:pStyle w:val="BodyText"/>
      </w:pPr>
      <w:r w:rsidRPr="001B7C63">
        <w:t>Release 1. This is the first release of this unit of competency in the TLI Transport and Logistics Training Package.</w:t>
      </w:r>
    </w:p>
    <w:p w:rsidR="00000000" w:rsidRPr="001B7C63" w:rsidP="001B7C63">
      <w:pPr>
        <w:pStyle w:val="Heading1"/>
      </w:pPr>
      <w:bookmarkStart w:id="2" w:name="O_845844"/>
      <w:bookmarkEnd w:id="2"/>
      <w:r w:rsidRPr="001B7C63">
        <w:t>Application</w:t>
      </w:r>
    </w:p>
    <w:tbl>
      <w:tblPr>
        <w:tblW w:w="9498" w:type="dxa"/>
        <w:tblLayout w:type="fixed"/>
        <w:tblCellMar>
          <w:left w:w="62" w:type="dxa"/>
          <w:right w:w="62" w:type="dxa"/>
        </w:tblCellMar>
        <w:tblLook w:val="0000"/>
      </w:tblPr>
      <w:tblGrid>
        <w:gridCol w:w="9498"/>
      </w:tblGrid>
      <w:tr w:rsidTr="001B7C6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t>This unit involves the skills and knowledge required to plan and navigate routes as part</w:t>
            </w:r>
            <w:r w:rsidRPr="001B7C63">
              <w:t xml:space="preserve"> of transport operations, in accordance with relevant state/territory roads and traffic authority regulations. </w:t>
            </w:r>
          </w:p>
          <w:p w:rsidR="00000000" w:rsidRPr="001B7C63" w:rsidP="001B7C63">
            <w:pPr>
              <w:pStyle w:val="BodyText"/>
            </w:pPr>
            <w:r w:rsidRPr="001B7C63">
              <w:t xml:space="preserve">It includes interpreting information from a road map, street directory or global positioning system (GPS) device; planning the most appropriate </w:t>
            </w:r>
            <w:r w:rsidRPr="001B7C63">
              <w:t>route taking into account pertinent factors; and completing required trip documentation in accordance with operational requirements.</w:t>
            </w:r>
          </w:p>
          <w:p w:rsidR="00000000" w:rsidRPr="001B7C63" w:rsidP="001B7C63">
            <w:pPr>
              <w:pStyle w:val="BodyText"/>
            </w:pPr>
            <w:r w:rsidRPr="001B7C63">
              <w:t>This unit relates to the work of transport and distribution personnel involved in passenger services and/or the delivery of</w:t>
            </w:r>
            <w:r w:rsidRPr="001B7C63">
              <w:t xml:space="preserve"> a range of possible goods and materials including valuables, secured products documents and materials.</w:t>
            </w:r>
          </w:p>
          <w:p w:rsidR="00000000" w:rsidRPr="001B7C63" w:rsidP="001B7C63">
            <w:pPr>
              <w:pStyle w:val="BodyText"/>
            </w:pPr>
            <w:r w:rsidRPr="001B7C63">
              <w:t xml:space="preserve">Work is performed under general or limited supervision. </w:t>
            </w:r>
          </w:p>
          <w:p w:rsidR="00000000" w:rsidRPr="001B7C63" w:rsidP="001B7C63">
            <w:pPr>
              <w:pStyle w:val="BodyText"/>
            </w:pPr>
            <w:r w:rsidRPr="001B7C63">
              <w:t>No licensing, legislative or certification requirements apply to this unit at the time of publi</w:t>
            </w:r>
            <w:r w:rsidRPr="001B7C63">
              <w:t>cation.</w:t>
            </w:r>
          </w:p>
        </w:tc>
      </w:tr>
    </w:tbl>
    <w:p w:rsidR="000D44C4" w:rsidP="001B7C63">
      <w:pPr>
        <w:pStyle w:val="BodyText"/>
      </w:pPr>
    </w:p>
    <w:p w:rsidR="000D44C4" w:rsidP="001B7C63">
      <w:pPr>
        <w:pStyle w:val="BodyText"/>
      </w:pPr>
    </w:p>
    <w:p w:rsidR="00000000" w:rsidRPr="001B7C63" w:rsidP="001B7C63">
      <w:pPr>
        <w:pStyle w:val="Heading1"/>
      </w:pPr>
      <w:bookmarkStart w:id="3" w:name="O_845845"/>
      <w:bookmarkEnd w:id="3"/>
      <w:r w:rsidRPr="001B7C63">
        <w:t>Pre-requisite Unit</w:t>
      </w:r>
    </w:p>
    <w:p w:rsidR="000D44C4" w:rsidP="000D44C4">
      <w:pPr>
        <w:pStyle w:val="BodyText"/>
      </w:pPr>
      <w:r w:rsidRPr="001B7C63">
        <w:t>Not applicable.</w:t>
      </w:r>
    </w:p>
    <w:p w:rsidR="00000000" w:rsidRPr="001B7C63" w:rsidP="001B7C63">
      <w:pPr>
        <w:pStyle w:val="Heading1"/>
      </w:pPr>
      <w:bookmarkStart w:id="4" w:name="O_845846"/>
      <w:bookmarkEnd w:id="4"/>
      <w:r w:rsidRPr="001B7C63">
        <w:t>Competency Field</w:t>
      </w:r>
    </w:p>
    <w:p w:rsidR="000D44C4" w:rsidP="000D44C4">
      <w:pPr>
        <w:pStyle w:val="BodyText"/>
      </w:pPr>
      <w:r w:rsidRPr="001B7C63">
        <w:t>H – Route Planning and Navigation</w:t>
      </w:r>
    </w:p>
    <w:p w:rsidR="00000000" w:rsidRPr="001B7C63" w:rsidP="001B7C63">
      <w:pPr>
        <w:pStyle w:val="Heading1"/>
      </w:pPr>
      <w:bookmarkStart w:id="5" w:name="O_845847"/>
      <w:bookmarkEnd w:id="5"/>
      <w:r w:rsidRPr="001B7C63">
        <w:t>Unit Sector</w:t>
      </w:r>
    </w:p>
    <w:p w:rsidR="000D44C4" w:rsidP="000D44C4">
      <w:pPr>
        <w:pStyle w:val="BodyText"/>
      </w:pPr>
      <w:r w:rsidRPr="001B7C63">
        <w:t>Not applicable.</w:t>
      </w:r>
    </w:p>
    <w:p w:rsidR="00000000" w:rsidRPr="001B7C63" w:rsidP="001B7C63">
      <w:pPr>
        <w:pStyle w:val="Heading1"/>
      </w:pPr>
      <w:bookmarkStart w:id="6" w:name="O_845848"/>
      <w:bookmarkEnd w:id="6"/>
      <w:r w:rsidRPr="001B7C6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D44C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rPr>
                <w:rStyle w:val="SpecialBold"/>
              </w:rPr>
              <w:t>PERFORMANCE CRITERIA</w:t>
            </w:r>
          </w:p>
        </w:tc>
      </w:tr>
      <w:tr w:rsidTr="000D44C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Performance criteria describe the performance needed to demonstrate achievement of the element.</w:t>
            </w:r>
          </w:p>
        </w:tc>
      </w:tr>
      <w:tr w:rsidTr="000D44C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rPr>
                <w:rStyle w:val="SpecialBold"/>
              </w:rPr>
              <w:t>Interpret street maps</w:t>
            </w: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1.1</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Symbols in a street directory/road map/GPS are recognised and interpreted</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1.2</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Places are identified in a directory index and information is used to locate places on appropriate map</w:t>
            </w:r>
          </w:p>
        </w:tc>
      </w:tr>
      <w:tr w:rsidTr="000D44C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rPr>
                <w:rStyle w:val="SpecialBold"/>
              </w:rPr>
              <w:t>Plan routes</w:t>
            </w: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2.1</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Given a location and a destination, the most direct a</w:t>
            </w:r>
            <w:r w:rsidRPr="001B7C63">
              <w:t>nd alternative routes between two points are identified using a street directory/road map/GPS</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2.2</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Hazards are identified, risks are assessed and control measures are implemented</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2.3</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Information on height, width and load limits of road infrastructure and other restrictions on thoroughfares is accessed, interpreted and taken into account when planning a route for a journey, as required</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2.4</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Suitable route is selected to ensure the mos</w:t>
            </w:r>
            <w:r w:rsidRPr="001B7C63">
              <w:t>t efficient, safe, secure and legal transport operation, taking into account relevant criteria for transport operation concerned</w:t>
            </w:r>
          </w:p>
        </w:tc>
      </w:tr>
      <w:tr w:rsidTr="000D44C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rPr>
                <w:rStyle w:val="SpecialBold"/>
              </w:rPr>
              <w:t>Follow planned route</w:t>
            </w: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3.1</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Planned route is correctly followed with aid of a street directory, road map and/or GPS system</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3.2</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Geographic regions, tourism features and other places of interest are identified, as required</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3.3</w:t>
            </w:r>
          </w:p>
        </w:tc>
        <w:tc>
          <w:tcPr>
            <w:tcW w:w="6045"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Route documentation is completed in accordance with purpose of transportation and workplace requirements</w:t>
            </w:r>
          </w:p>
        </w:tc>
      </w:tr>
      <w:tr w:rsidTr="000D44C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3.4</w:t>
            </w:r>
          </w:p>
        </w:tc>
        <w:tc>
          <w:tcPr>
            <w:tcW w:w="6045" w:type="dxa"/>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t>Parking procedures are observed in acco</w:t>
            </w:r>
            <w:r w:rsidRPr="001B7C63">
              <w:t>rdance with enterprise procedures and relevant legislative requirements</w:t>
            </w:r>
          </w:p>
        </w:tc>
      </w:tr>
    </w:tbl>
    <w:p w:rsidR="000D44C4" w:rsidP="001B7C63">
      <w:pPr>
        <w:pStyle w:val="BodyText"/>
      </w:pPr>
    </w:p>
    <w:p w:rsidR="000D44C4" w:rsidP="001B7C63">
      <w:pPr>
        <w:pStyle w:val="BodyText"/>
      </w:pPr>
    </w:p>
    <w:p w:rsidR="00000000" w:rsidRPr="001B7C63" w:rsidP="001B7C63">
      <w:pPr>
        <w:pStyle w:val="Heading1"/>
      </w:pPr>
      <w:bookmarkStart w:id="7" w:name="O_845849"/>
      <w:bookmarkEnd w:id="7"/>
      <w:r w:rsidRPr="001B7C63">
        <w:t>Foundation Skills</w:t>
      </w:r>
    </w:p>
    <w:p w:rsidR="000D44C4" w:rsidP="000D44C4">
      <w:pPr>
        <w:pStyle w:val="BodyText"/>
      </w:pPr>
      <w:r w:rsidRPr="001B7C63">
        <w:t>Foundation skills essential to performance are explicit in the performance criteria of this unit of competency.</w:t>
      </w:r>
    </w:p>
    <w:p w:rsidR="00000000" w:rsidRPr="001B7C63" w:rsidP="001B7C63">
      <w:pPr>
        <w:pStyle w:val="Heading1"/>
      </w:pPr>
      <w:bookmarkStart w:id="8" w:name="O_845850"/>
      <w:bookmarkEnd w:id="8"/>
      <w:r w:rsidRPr="001B7C63">
        <w:t>Range of Conditions</w:t>
      </w:r>
    </w:p>
    <w:p w:rsidR="00000000" w:rsidRPr="001B7C63" w:rsidP="000D44C4">
      <w:pPr>
        <w:pStyle w:val="BodyText"/>
      </w:pPr>
      <w:r w:rsidRPr="001B7C63">
        <w:t>Range is restricted to essential operating conditions and any other variables essential to the work environment.</w:t>
      </w:r>
    </w:p>
    <w:p w:rsidR="000D44C4" w:rsidP="000D44C4">
      <w:pPr>
        <w:pStyle w:val="BodyText"/>
      </w:pPr>
      <w:r w:rsidRPr="001B7C63">
        <w:t>Non-essential conditions can be found in the Companion Volume Implementation Guide.</w:t>
      </w:r>
    </w:p>
    <w:p w:rsidR="00000000" w:rsidRPr="001B7C63" w:rsidP="001B7C63">
      <w:pPr>
        <w:pStyle w:val="Heading1"/>
      </w:pPr>
      <w:bookmarkStart w:id="9" w:name="O_845851"/>
      <w:bookmarkEnd w:id="9"/>
      <w:r w:rsidRPr="001B7C63">
        <w:t>Unit Mapping Informat</w:t>
      </w:r>
      <w:r w:rsidRPr="001B7C63">
        <w:t>ion</w:t>
      </w:r>
    </w:p>
    <w:p w:rsidR="000D44C4" w:rsidP="000D44C4">
      <w:pPr>
        <w:pStyle w:val="BodyText"/>
      </w:pPr>
      <w:r w:rsidRPr="001B7C63">
        <w:t>This unit replaces and is equivalent to TLIH3002A Plan and navigate routes.</w:t>
      </w:r>
    </w:p>
    <w:p w:rsidR="00000000" w:rsidRPr="001B7C63" w:rsidP="001B7C63">
      <w:pPr>
        <w:pStyle w:val="Heading1"/>
      </w:pPr>
      <w:bookmarkStart w:id="10" w:name="O_845858"/>
      <w:bookmarkEnd w:id="10"/>
      <w:r w:rsidRPr="001B7C63">
        <w:t>Links</w:t>
      </w:r>
    </w:p>
    <w:p w:rsidR="00000000" w:rsidRPr="001B7C63" w:rsidP="000D44C4">
      <w:pPr>
        <w:pStyle w:val="BodyText"/>
      </w:pPr>
      <w:r w:rsidRPr="001B7C6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672F">
        <w:rPr>
          <w:rStyle w:val="Hyperlink"/>
        </w:rPr>
        <w:t>https://vetnet.gov.au/Pages/TrainingDocs.aspx?q=df441c6e-213d-43e3-874c-0b3f7036d851</w:t>
      </w:r>
      <w:r>
        <w:fldChar w:fldCharType="end"/>
      </w:r>
    </w:p>
    <w:p w:rsidR="00000000" w:rsidRPr="001B7C63" w:rsidP="000D44C4">
      <w:pPr>
        <w:pStyle w:val="BodyText"/>
        <w:sectPr w:rsidSect="001B7C63">
          <w:headerReference w:type="default" r:id="rId10"/>
          <w:footerReference w:type="default" r:id="rId11"/>
          <w:pgSz w:w="11908" w:h="16833"/>
          <w:pgMar w:top="1702" w:right="1418" w:bottom="1702" w:left="1418" w:header="992" w:footer="992" w:gutter="0"/>
          <w:cols w:space="720"/>
          <w:noEndnote/>
          <w:docGrid w:linePitch="299"/>
        </w:sectPr>
      </w:pPr>
    </w:p>
    <w:p w:rsidR="00000000" w:rsidRPr="001B7C63" w:rsidP="001B7C63">
      <w:pPr>
        <w:pStyle w:val="SuperHeading"/>
      </w:pPr>
      <w:r w:rsidRPr="001B7C63">
        <w:t>Assessment Requirements for TLIH3002 Plan and navigate routes</w:t>
      </w:r>
    </w:p>
    <w:p w:rsidR="00000000" w:rsidRPr="001B7C63" w:rsidP="001B7C63">
      <w:pPr>
        <w:pStyle w:val="Heading1"/>
      </w:pPr>
      <w:bookmarkStart w:id="11" w:name="O_845853"/>
      <w:bookmarkEnd w:id="11"/>
      <w:r w:rsidRPr="001B7C63">
        <w:t>Modification History</w:t>
      </w:r>
    </w:p>
    <w:p w:rsidR="000D44C4" w:rsidP="000D44C4">
      <w:pPr>
        <w:pStyle w:val="BodyText"/>
      </w:pPr>
      <w:r w:rsidRPr="001B7C63">
        <w:t>Release 1. This is the first release of this unit of competency in the TLI Transport and Logistics Training Pac</w:t>
      </w:r>
      <w:r w:rsidRPr="001B7C63">
        <w:t>kage.</w:t>
      </w:r>
    </w:p>
    <w:p w:rsidR="00000000" w:rsidRPr="001B7C63" w:rsidP="001B7C63">
      <w:pPr>
        <w:pStyle w:val="Heading1"/>
      </w:pPr>
      <w:bookmarkStart w:id="12" w:name="O_845854"/>
      <w:bookmarkEnd w:id="12"/>
      <w:r w:rsidRPr="001B7C63">
        <w:t>Performance Evidence</w:t>
      </w:r>
    </w:p>
    <w:tbl>
      <w:tblPr>
        <w:tblW w:w="9498" w:type="dxa"/>
        <w:tblLayout w:type="fixed"/>
        <w:tblCellMar>
          <w:left w:w="62" w:type="dxa"/>
          <w:right w:w="62" w:type="dxa"/>
        </w:tblCellMar>
        <w:tblLook w:val="0000"/>
      </w:tblPr>
      <w:tblGrid>
        <w:gridCol w:w="9498"/>
      </w:tblGrid>
      <w:tr w:rsidTr="001B7C6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Evidence required to demonstrate competence in this unit must be relevant to and satisfy all of the requirements of the elements and performance criteria on at least one occasion and include:</w:t>
            </w:r>
          </w:p>
        </w:tc>
      </w:tr>
      <w:tr w:rsidTr="001B7C63">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1B7C63" w:rsidP="001B7C63">
            <w:pPr>
              <w:pStyle w:val="ListBullet"/>
            </w:pPr>
            <w:r w:rsidRPr="001B7C63">
              <w:t>accessing and interpreting required information and developing contingency routes (including road restrictions, traffic conditions, service stations/rest stops)</w:t>
            </w:r>
          </w:p>
          <w:p w:rsidR="00000000" w:rsidRPr="001B7C63" w:rsidP="001B7C63">
            <w:pPr>
              <w:pStyle w:val="ListBullet"/>
            </w:pPr>
            <w:r w:rsidRPr="001B7C63">
              <w:t>adapting to changes and difference in vehicle navigation technology, maps and street directorie</w:t>
            </w:r>
            <w:r w:rsidRPr="001B7C63">
              <w:t>s as they relate to route planning</w:t>
            </w:r>
          </w:p>
          <w:p w:rsidR="00000000" w:rsidRPr="001B7C63" w:rsidP="001B7C63">
            <w:pPr>
              <w:pStyle w:val="ListBullet"/>
            </w:pPr>
            <w:r w:rsidRPr="001B7C63">
              <w:t>adapting to changes in vehicle navigation technology, maps and street directories as they relate to route planning</w:t>
            </w:r>
          </w:p>
          <w:p w:rsidR="00000000" w:rsidRPr="001B7C63" w:rsidP="001B7C63">
            <w:pPr>
              <w:pStyle w:val="ListBullet"/>
            </w:pPr>
            <w:r w:rsidRPr="001B7C63">
              <w:t>applying fatigue management techniques</w:t>
            </w:r>
          </w:p>
          <w:p w:rsidR="00000000" w:rsidRPr="001B7C63" w:rsidP="001B7C63">
            <w:pPr>
              <w:pStyle w:val="ListBullet"/>
            </w:pPr>
            <w:r w:rsidRPr="001B7C63">
              <w:t>applying precautions an</w:t>
            </w:r>
            <w:r w:rsidRPr="001B7C63">
              <w:t>d required action to minimise, control or eliminate identified hazards</w:t>
            </w:r>
          </w:p>
          <w:p w:rsidR="00000000" w:rsidRPr="001B7C63" w:rsidP="001B7C63">
            <w:pPr>
              <w:pStyle w:val="ListBullet"/>
            </w:pPr>
            <w:r w:rsidRPr="001B7C63">
              <w:t xml:space="preserve">applying relevant legislation and workplace procedures </w:t>
            </w:r>
          </w:p>
          <w:p w:rsidR="00000000" w:rsidRPr="001B7C63" w:rsidP="001B7C63">
            <w:pPr>
              <w:pStyle w:val="ListBullet"/>
            </w:pPr>
            <w:r w:rsidRPr="001B7C63">
              <w:t xml:space="preserve">completing relevant documentation </w:t>
            </w:r>
          </w:p>
          <w:p w:rsidR="00000000" w:rsidRPr="001B7C63" w:rsidP="001B7C63">
            <w:pPr>
              <w:pStyle w:val="ListBullet"/>
            </w:pPr>
            <w:r w:rsidRPr="001B7C63">
              <w:t xml:space="preserve">implementing contingency arrangements </w:t>
            </w:r>
          </w:p>
          <w:p w:rsidR="00000000" w:rsidRPr="001B7C63" w:rsidP="001B7C63">
            <w:pPr>
              <w:pStyle w:val="ListBullet"/>
            </w:pPr>
            <w:r w:rsidRPr="001B7C63">
              <w:t>interpreting and following operational instructions and</w:t>
            </w:r>
            <w:r w:rsidRPr="001B7C63">
              <w:t xml:space="preserve"> prioritising work</w:t>
            </w:r>
          </w:p>
          <w:p w:rsidR="00000000" w:rsidRPr="001B7C63" w:rsidP="001B7C63">
            <w:pPr>
              <w:pStyle w:val="ListBullet"/>
            </w:pPr>
            <w:r w:rsidRPr="001B7C63">
              <w:t>interpreting information to allow effective route planning</w:t>
            </w:r>
          </w:p>
          <w:p w:rsidR="00000000" w:rsidRPr="001B7C63" w:rsidP="001B7C63">
            <w:pPr>
              <w:pStyle w:val="ListBullet"/>
            </w:pPr>
            <w:r w:rsidRPr="001B7C63">
              <w:t>modifying route planning activities depending on operational contingencies, risk situations and environments</w:t>
            </w:r>
          </w:p>
          <w:p w:rsidR="00000000" w:rsidRPr="001B7C63" w:rsidP="001B7C63">
            <w:pPr>
              <w:pStyle w:val="ListBullet"/>
            </w:pPr>
            <w:r w:rsidRPr="001B7C63">
              <w:t>monitoring work activities in terms of planned schedule</w:t>
            </w:r>
          </w:p>
          <w:p w:rsidR="00000000" w:rsidRPr="001B7C63" w:rsidP="001B7C63">
            <w:pPr>
              <w:pStyle w:val="ListBullet"/>
            </w:pPr>
            <w:r w:rsidRPr="001B7C63">
              <w:t>operating and</w:t>
            </w:r>
            <w:r w:rsidRPr="001B7C63">
              <w:t xml:space="preserve"> adapting to differences in vehicles, loads and equipment in accordance with standard operating procedures</w:t>
            </w:r>
          </w:p>
          <w:p w:rsidR="00000000" w:rsidRPr="001B7C63" w:rsidP="001B7C63">
            <w:pPr>
              <w:pStyle w:val="ListBullet"/>
            </w:pPr>
            <w:r w:rsidRPr="001B7C63">
              <w:t>planning alternative routes for contingencies such as road works, emergencies or delays</w:t>
            </w:r>
          </w:p>
          <w:p w:rsidR="00000000" w:rsidRPr="001B7C63" w:rsidP="001B7C63">
            <w:pPr>
              <w:pStyle w:val="ListBullet"/>
            </w:pPr>
            <w:r w:rsidRPr="001B7C63">
              <w:t>planning and navigating a route effectively</w:t>
            </w:r>
          </w:p>
          <w:p w:rsidR="00000000" w:rsidRPr="001B7C63" w:rsidP="001B7C63">
            <w:pPr>
              <w:pStyle w:val="ListBullet"/>
            </w:pPr>
            <w:r w:rsidRPr="001B7C63">
              <w:t>planning for tran</w:t>
            </w:r>
            <w:r w:rsidRPr="001B7C63">
              <w:t>sport routes to meet workplace requirements</w:t>
            </w:r>
          </w:p>
          <w:p w:rsidR="00000000" w:rsidRPr="001B7C63" w:rsidP="001B7C63">
            <w:pPr>
              <w:pStyle w:val="ListBullet"/>
            </w:pPr>
            <w:r w:rsidRPr="001B7C63">
              <w:t xml:space="preserve">planning routes in accordance with workplace guidelines </w:t>
            </w:r>
          </w:p>
          <w:p w:rsidR="00000000" w:rsidRPr="001B7C63" w:rsidP="001B7C63">
            <w:pPr>
              <w:pStyle w:val="ListBullet"/>
            </w:pPr>
            <w:r w:rsidRPr="001B7C63">
              <w:t>reading and interpreting relevant instructions, procedures, information and signs:</w:t>
            </w:r>
          </w:p>
          <w:p w:rsidR="00000000" w:rsidRPr="001B7C63" w:rsidP="001B7C63">
            <w:pPr>
              <w:pStyle w:val="ListBullet2"/>
            </w:pPr>
            <w:r w:rsidRPr="001B7C63">
              <w:t>estimating route distances using map information</w:t>
            </w:r>
          </w:p>
          <w:p w:rsidR="00000000" w:rsidRPr="001B7C63" w:rsidP="001B7C63">
            <w:pPr>
              <w:pStyle w:val="ListBullet2"/>
            </w:pPr>
            <w:r w:rsidRPr="001B7C63">
              <w:t>identifying roads and intersections</w:t>
            </w:r>
          </w:p>
          <w:p w:rsidR="00000000" w:rsidRPr="001B7C63" w:rsidP="001B7C63">
            <w:pPr>
              <w:pStyle w:val="ListBullet2"/>
            </w:pPr>
            <w:r w:rsidRPr="001B7C63">
              <w:t>identifying town and suburb locations</w:t>
            </w:r>
          </w:p>
          <w:p w:rsidR="00000000" w:rsidRPr="001B7C63" w:rsidP="001B7C63">
            <w:pPr>
              <w:pStyle w:val="ListBullet2"/>
            </w:pPr>
            <w:r w:rsidRPr="001B7C63">
              <w:t>reading and interpretation of map symbols</w:t>
            </w:r>
          </w:p>
          <w:p w:rsidR="00000000" w:rsidRPr="001B7C63" w:rsidP="001B7C63">
            <w:pPr>
              <w:pStyle w:val="ListBullet"/>
            </w:pPr>
            <w:r w:rsidRPr="001B7C63">
              <w:t>reporting and/or rectifying identified problems promptly, in accordance with workplace procedures</w:t>
            </w:r>
          </w:p>
          <w:p w:rsidR="00000000" w:rsidRPr="001B7C63" w:rsidP="001B7C63">
            <w:pPr>
              <w:pStyle w:val="ListBullet"/>
            </w:pPr>
            <w:r w:rsidRPr="001B7C63">
              <w:t>selecting and using relevant route planni</w:t>
            </w:r>
            <w:r w:rsidRPr="001B7C63">
              <w:t>ng and navigation technology including GPS devices.</w:t>
            </w:r>
          </w:p>
        </w:tc>
      </w:tr>
    </w:tbl>
    <w:p w:rsidR="000D44C4" w:rsidP="001B7C63">
      <w:pPr>
        <w:pStyle w:val="BodyText"/>
      </w:pPr>
    </w:p>
    <w:p w:rsidR="000D44C4" w:rsidP="001B7C63">
      <w:pPr>
        <w:pStyle w:val="BodyText"/>
      </w:pPr>
    </w:p>
    <w:p w:rsidR="00000000" w:rsidRPr="001B7C63" w:rsidP="001B7C63">
      <w:pPr>
        <w:pStyle w:val="Heading1"/>
      </w:pPr>
      <w:bookmarkStart w:id="13" w:name="O_845855"/>
      <w:bookmarkEnd w:id="13"/>
      <w:r w:rsidRPr="001B7C63">
        <w:t>Knowledge Evidence</w:t>
      </w:r>
    </w:p>
    <w:tbl>
      <w:tblPr>
        <w:tblW w:w="9498" w:type="dxa"/>
        <w:tblLayout w:type="fixed"/>
        <w:tblCellMar>
          <w:left w:w="62" w:type="dxa"/>
          <w:right w:w="62" w:type="dxa"/>
        </w:tblCellMar>
        <w:tblLook w:val="0000"/>
      </w:tblPr>
      <w:tblGrid>
        <w:gridCol w:w="9498"/>
      </w:tblGrid>
      <w:tr w:rsidTr="001B7C6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1B7C63">
            <w:pPr>
              <w:pStyle w:val="BodyText"/>
              <w:rPr>
                <w:lang w:val="en-NZ"/>
              </w:rPr>
            </w:pPr>
            <w:r w:rsidRPr="001B7C63">
              <w:t xml:space="preserve">Evidence required to demonstrate competence in this unit must be relevant to and satisfy all of the requirements of the elements and performance criteria and </w:t>
            </w:r>
            <w:r w:rsidRPr="001B7C63">
              <w:t>include knowledge of:</w:t>
            </w:r>
          </w:p>
        </w:tc>
      </w:tr>
      <w:tr w:rsidTr="001B7C63">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1B7C63" w:rsidP="001B7C63">
            <w:pPr>
              <w:pStyle w:val="ListBullet"/>
            </w:pPr>
            <w:r w:rsidRPr="001B7C63">
              <w:t>basic GPS operation</w:t>
            </w:r>
          </w:p>
          <w:p w:rsidR="00000000" w:rsidRPr="001B7C63" w:rsidP="001B7C63">
            <w:pPr>
              <w:pStyle w:val="ListBullet"/>
            </w:pPr>
            <w:r w:rsidRPr="001B7C63">
              <w:t>current information about accidents or emergencies that might close or restrict traffic on particular routes</w:t>
            </w:r>
          </w:p>
          <w:p w:rsidR="00000000" w:rsidRPr="001B7C63" w:rsidP="001B7C63">
            <w:pPr>
              <w:pStyle w:val="ListBullet"/>
            </w:pPr>
            <w:r w:rsidRPr="001B7C63">
              <w:t>features and contents of maps and street directories, and techniques for their use in transport navigat</w:t>
            </w:r>
            <w:r w:rsidRPr="001B7C63">
              <w:t>ion</w:t>
            </w:r>
          </w:p>
          <w:p w:rsidR="00000000" w:rsidRPr="001B7C63" w:rsidP="001B7C63">
            <w:pPr>
              <w:pStyle w:val="ListBullet"/>
            </w:pPr>
            <w:r w:rsidRPr="001B7C63">
              <w:t>known traffic conditions at various times of the day along specific routes</w:t>
            </w:r>
          </w:p>
          <w:p w:rsidR="00000000" w:rsidRPr="001B7C63" w:rsidP="001B7C63">
            <w:pPr>
              <w:pStyle w:val="ListBullet"/>
            </w:pPr>
            <w:r w:rsidRPr="001B7C63">
              <w:t>location of service stations and rest stops</w:t>
            </w:r>
          </w:p>
          <w:p w:rsidR="00000000" w:rsidRPr="001B7C63" w:rsidP="001B7C63">
            <w:pPr>
              <w:pStyle w:val="ListBullet"/>
            </w:pPr>
            <w:r w:rsidRPr="001B7C63">
              <w:t>operational procedures for planning and navigating transport routes</w:t>
            </w:r>
          </w:p>
          <w:p w:rsidR="00000000" w:rsidRPr="001B7C63" w:rsidP="001B7C63">
            <w:pPr>
              <w:pStyle w:val="ListBullet"/>
            </w:pPr>
            <w:r w:rsidRPr="001B7C63">
              <w:t>physical hazards such as height, width and mass limitations of br</w:t>
            </w:r>
            <w:r w:rsidRPr="001B7C63">
              <w:t>idges, tunnels and other critical physical structures along a possible route</w:t>
            </w:r>
          </w:p>
          <w:p w:rsidR="00000000" w:rsidRPr="001B7C63" w:rsidP="001B7C63">
            <w:pPr>
              <w:pStyle w:val="ListBullet"/>
            </w:pPr>
            <w:r w:rsidRPr="001B7C63">
              <w:t>relevant state/territory permit and licence regulations and requirements</w:t>
            </w:r>
          </w:p>
          <w:p w:rsidR="00000000" w:rsidRPr="001B7C63" w:rsidP="001B7C63">
            <w:pPr>
              <w:pStyle w:val="ListBullet"/>
            </w:pPr>
            <w:r w:rsidRPr="001B7C63">
              <w:t>road conditions for various routes, including sections undergoing road works</w:t>
            </w:r>
          </w:p>
          <w:p w:rsidR="00000000" w:rsidRPr="001B7C63" w:rsidP="001B7C63">
            <w:pPr>
              <w:pStyle w:val="ListBullet"/>
            </w:pPr>
            <w:r w:rsidRPr="001B7C63">
              <w:t>security hazards on long routes</w:t>
            </w:r>
          </w:p>
          <w:p w:rsidR="00000000" w:rsidRPr="001B7C63" w:rsidP="001B7C63">
            <w:pPr>
              <w:pStyle w:val="ListBullet"/>
            </w:pPr>
            <w:r w:rsidRPr="001B7C63">
              <w:t>workplace requirements for recording and documenting route information.</w:t>
            </w:r>
          </w:p>
        </w:tc>
      </w:tr>
    </w:tbl>
    <w:p w:rsidR="000D44C4" w:rsidP="001B7C63">
      <w:pPr>
        <w:pStyle w:val="BodyText"/>
      </w:pPr>
    </w:p>
    <w:p w:rsidR="000D44C4" w:rsidP="001B7C63">
      <w:pPr>
        <w:pStyle w:val="BodyText"/>
      </w:pPr>
    </w:p>
    <w:p w:rsidR="00000000" w:rsidRPr="001B7C63" w:rsidP="001B7C63">
      <w:pPr>
        <w:pStyle w:val="Heading1"/>
      </w:pPr>
      <w:bookmarkStart w:id="14" w:name="O_845856"/>
      <w:bookmarkEnd w:id="14"/>
      <w:r w:rsidRPr="001B7C63">
        <w:t>Assessment Conditions</w:t>
      </w:r>
    </w:p>
    <w:tbl>
      <w:tblPr>
        <w:tblW w:w="9498" w:type="dxa"/>
        <w:tblLayout w:type="fixed"/>
        <w:tblCellMar>
          <w:left w:w="62" w:type="dxa"/>
          <w:right w:w="62" w:type="dxa"/>
        </w:tblCellMar>
        <w:tblLook w:val="0000"/>
      </w:tblPr>
      <w:tblGrid>
        <w:gridCol w:w="9498"/>
      </w:tblGrid>
      <w:tr w:rsidTr="001B7C6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B7C63" w:rsidP="001B7C63">
            <w:pPr>
              <w:pStyle w:val="BodyText"/>
            </w:pPr>
            <w:r w:rsidRPr="001B7C63">
              <w:t xml:space="preserve">As a minimum, assessors must satisfy applicable regulatory requirements, which include requirements in the </w:t>
            </w:r>
            <w:r w:rsidRPr="001B7C63">
              <w:rPr>
                <w:rStyle w:val="Emphasis"/>
              </w:rPr>
              <w:t>Sta</w:t>
            </w:r>
            <w:r w:rsidRPr="001B7C63">
              <w:rPr>
                <w:rStyle w:val="Emphasis"/>
              </w:rPr>
              <w:t>ndards for Registered Training Organisations</w:t>
            </w:r>
            <w:r w:rsidRPr="001B7C63">
              <w:t xml:space="preserve"> current at the time of assessment. </w:t>
            </w:r>
          </w:p>
          <w:p w:rsidR="00000000" w:rsidRPr="001B7C63" w:rsidP="001B7C63">
            <w:pPr>
              <w:pStyle w:val="BodyText"/>
            </w:pPr>
            <w:r w:rsidRPr="001B7C63">
              <w:t xml:space="preserve">As a minimum, assessment must satisfy applicable regulatory requirements, which include requirements in the </w:t>
            </w:r>
            <w:r w:rsidRPr="001B7C63">
              <w:rPr>
                <w:rStyle w:val="Emphasis"/>
              </w:rPr>
              <w:t>Standards for Registered Training Organisations</w:t>
            </w:r>
            <w:r w:rsidRPr="001B7C63">
              <w:t xml:space="preserve"> current at the time</w:t>
            </w:r>
            <w:r w:rsidRPr="001B7C63">
              <w:t xml:space="preserve"> of assessment.</w:t>
            </w:r>
          </w:p>
          <w:p w:rsidR="00000000" w:rsidRPr="001B7C63" w:rsidP="001B7C63">
            <w:pPr>
              <w:pStyle w:val="BodyText"/>
            </w:pPr>
            <w:r w:rsidRPr="001B7C63">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1B7C63" w:rsidP="001B7C63">
            <w:pPr>
              <w:pStyle w:val="BodyText"/>
            </w:pPr>
            <w:r w:rsidRPr="001B7C63">
              <w:t>Assessment processes and techniques must be appropriate to the language, literacy and numeracy requirements of the work being performed and the needs of the candidate.</w:t>
            </w:r>
          </w:p>
          <w:p w:rsidR="00000000" w:rsidRPr="001B7C63" w:rsidP="001B7C63">
            <w:pPr>
              <w:pStyle w:val="BodyText"/>
            </w:pPr>
            <w:r w:rsidRPr="001B7C63">
              <w:t>Resources for assessment include:</w:t>
            </w:r>
          </w:p>
          <w:p w:rsidR="00000000" w:rsidRPr="001B7C63" w:rsidP="001B7C63">
            <w:pPr>
              <w:pStyle w:val="ListBullet"/>
            </w:pPr>
            <w:r w:rsidRPr="001B7C63">
              <w:t>a range of relevant exercises, case studies and/or si</w:t>
            </w:r>
            <w:r w:rsidRPr="001B7C63">
              <w:t>mulations</w:t>
            </w:r>
          </w:p>
          <w:p w:rsidR="00000000" w:rsidRPr="001B7C63" w:rsidP="001B7C63">
            <w:pPr>
              <w:pStyle w:val="ListBullet"/>
            </w:pPr>
            <w:r w:rsidRPr="001B7C63">
              <w:t xml:space="preserve">applicable documentation including workplace procedures, regulations, codes of practice and operation manuals </w:t>
            </w:r>
          </w:p>
          <w:p w:rsidR="00000000" w:rsidRPr="001B7C63" w:rsidP="001B7C63">
            <w:pPr>
              <w:pStyle w:val="ListBullet"/>
            </w:pPr>
            <w:r w:rsidRPr="001B7C63">
              <w:t>relevant materials, tools, equipment and personal protective equipment currently used in industry.</w:t>
            </w:r>
          </w:p>
          <w:p w:rsidR="00000000" w:rsidRPr="001B7C63" w:rsidP="001B7C63">
            <w:pPr>
              <w:pStyle w:val="BodyText"/>
            </w:pPr>
            <w:r w:rsidRPr="001B7C63">
              <w:t>A simulator/online assessment is not</w:t>
            </w:r>
            <w:r w:rsidRPr="001B7C63">
              <w:t xml:space="preserve"> suitable for the final assessment of this unit of competency.</w:t>
            </w:r>
          </w:p>
        </w:tc>
      </w:tr>
    </w:tbl>
    <w:p w:rsidR="000D44C4" w:rsidP="001B7C63">
      <w:pPr>
        <w:pStyle w:val="BodyText"/>
      </w:pPr>
    </w:p>
    <w:p w:rsidR="000D44C4" w:rsidP="001B7C63">
      <w:pPr>
        <w:pStyle w:val="BodyText"/>
      </w:pPr>
    </w:p>
    <w:p w:rsidR="00000000" w:rsidRPr="001B7C63" w:rsidP="001B7C63">
      <w:pPr>
        <w:pStyle w:val="Heading1"/>
      </w:pPr>
      <w:bookmarkStart w:id="15" w:name="O_845859"/>
      <w:bookmarkEnd w:id="15"/>
      <w:r w:rsidRPr="001B7C63">
        <w:t>Links</w:t>
      </w:r>
    </w:p>
    <w:p w:rsidR="00000000" w:rsidRPr="001B7C63" w:rsidP="000D44C4">
      <w:pPr>
        <w:pStyle w:val="BodyText"/>
      </w:pPr>
      <w:r w:rsidRPr="001B7C6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7672F">
        <w:rPr>
          <w:rStyle w:val="Hyperlink"/>
        </w:rPr>
        <w:t>https://vetnet.gov.au/Pages/TrainingDocs.aspx?q=df441c6e-213d-43e3-874c-0b3f7036d851</w:t>
      </w:r>
      <w:r>
        <w:fldChar w:fldCharType="end"/>
      </w:r>
    </w:p>
    <w:p w:rsidR="00000000" w:rsidRPr="001B7C63" w:rsidP="001B7C63"/>
    <w:sectPr w:rsidSect="001B7C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rsidRPr="000D44C4" w:rsidP="000D4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C4" w:rsidP="001B7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4C4" w:rsidP="001B7C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D44C4" w:rsidP="001B7C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rsidP="001B7C63">
    <w:pPr>
      <w:pStyle w:val="Footer"/>
      <w:framePr w:wrap="around"/>
    </w:pPr>
    <w:r>
      <w:fldChar w:fldCharType="begin"/>
    </w:r>
    <w:r>
      <w:instrText xml:space="preserve"> DOCPROPERTY  Subject  \* MERGEFORMAT </w:instrText>
    </w:r>
    <w:r>
      <w:fldChar w:fldCharType="separate"/>
    </w:r>
    <w:r w:rsidR="000D44C4">
      <w:t>Approved</w:t>
    </w:r>
    <w:r w:rsidR="000D44C4">
      <w:fldChar w:fldCharType="end"/>
    </w:r>
    <w:r>
      <w:tab/>
      <w:t xml:space="preserve">Page </w:t>
    </w:r>
    <w:r>
      <w:fldChar w:fldCharType="begin"/>
    </w:r>
    <w:r>
      <w:instrText xml:space="preserve"> PAGE  \* Arabic  \* MERGEFORMAT </w:instrText>
    </w:r>
    <w:r>
      <w:fldChar w:fldCharType="separate"/>
    </w:r>
    <w:r w:rsidR="000D44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4C4">
      <w:rPr>
        <w:noProof/>
      </w:rPr>
      <w:t>4</w:t>
    </w:r>
    <w:r>
      <w:rPr>
        <w:noProof/>
      </w:rPr>
      <w:fldChar w:fldCharType="end"/>
    </w:r>
  </w:p>
  <w:p w:rsidR="001B7C63" w:rsidP="001B7C63">
    <w:pPr>
      <w:pStyle w:val="Footer"/>
      <w:framePr w:wrap="around"/>
    </w:pPr>
    <w:r>
      <w:t xml:space="preserve">© Commonwealth of Australia, </w:t>
    </w:r>
    <w:r>
      <w:fldChar w:fldCharType="begin"/>
    </w:r>
    <w:r>
      <w:instrText xml:space="preserve"> DATE  \@ "yyyy"  \* MERGEFORMAT </w:instrText>
    </w:r>
    <w:r>
      <w:fldChar w:fldCharType="separate"/>
    </w:r>
    <w:r w:rsidR="000D44C4">
      <w:rPr>
        <w:noProof/>
      </w:rPr>
      <w:t>2025</w:t>
    </w:r>
    <w:r>
      <w:fldChar w:fldCharType="end"/>
    </w:r>
    <w:r>
      <w:tab/>
    </w:r>
    <w:r>
      <w:fldChar w:fldCharType="begin"/>
    </w:r>
    <w:r>
      <w:instrText xml:space="preserve"> DOCPROPERTY  Author  \* MERGEFORMAT </w:instrText>
    </w:r>
    <w:r>
      <w:fldChar w:fldCharType="separate"/>
    </w:r>
    <w:r w:rsidR="000D44C4">
      <w:t>Industry Skills Australia</w:t>
    </w:r>
    <w:r w:rsidR="000D44C4">
      <w:fldChar w:fldCharType="end"/>
    </w:r>
  </w:p>
  <w:p w:rsidR="001B7C63" w:rsidP="001B7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C63" w:rsidRPr="000D44C4" w:rsidP="000D4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4C4" w:rsidRPr="002D2AF8" w:rsidP="001B7C63">
    <w:pPr>
      <w:pStyle w:val="Header"/>
      <w:framePr w:wrap="around"/>
    </w:pPr>
    <w:r>
      <w:fldChar w:fldCharType="begin"/>
    </w:r>
    <w:r>
      <w:instrText xml:space="preserve"> TITLE   \* MERGEFORMAT </w:instrText>
    </w:r>
    <w:r>
      <w:fldChar w:fldCharType="separate"/>
    </w:r>
    <w:r>
      <w:t>TLIH3002 Plan and navigate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4C4" w:rsidP="001B7C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C63" w:rsidRPr="002D2AF8" w:rsidP="001B7C63">
    <w:pPr>
      <w:pStyle w:val="Header"/>
      <w:framePr w:wrap="around"/>
    </w:pPr>
    <w:r>
      <w:fldChar w:fldCharType="begin"/>
    </w:r>
    <w:r>
      <w:instrText xml:space="preserve"> TITLE   \* MERGEFORMAT </w:instrText>
    </w:r>
    <w:r>
      <w:fldChar w:fldCharType="separate"/>
    </w:r>
    <w:r w:rsidR="000D44C4">
      <w:t>TLIH3002 Plan and navigate routes</w:t>
    </w:r>
    <w:r w:rsidR="000D44C4">
      <w:fldChar w:fldCharType="end"/>
    </w:r>
    <w:r>
      <w:tab/>
      <w:t xml:space="preserve">Date this document was generated: </w:t>
    </w:r>
    <w:r>
      <w:fldChar w:fldCharType="begin"/>
    </w:r>
    <w:r>
      <w:instrText xml:space="preserve"> CREATEDATE  \@ "d MMMM yyyy"  \* MERGEFORMAT </w:instrText>
    </w:r>
    <w:r>
      <w:fldChar w:fldCharType="separate"/>
    </w:r>
    <w:r w:rsidR="000D44C4">
      <w:rPr>
        <w:noProof/>
      </w:rPr>
      <w:t>2 March 2025</w:t>
    </w:r>
    <w:r>
      <w:fldChar w:fldCharType="end"/>
    </w:r>
  </w:p>
  <w:p w:rsidR="001B7C63" w:rsidP="001B7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22B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A9F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4D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C63"/>
    <w:pPr>
      <w:spacing w:before="360" w:after="60"/>
      <w:outlineLvl w:val="0"/>
    </w:pPr>
    <w:rPr>
      <w:sz w:val="32"/>
    </w:rPr>
  </w:style>
  <w:style w:type="paragraph" w:styleId="Heading2">
    <w:name w:val="heading 2"/>
    <w:basedOn w:val="HeadingBase"/>
    <w:next w:val="BodyText"/>
    <w:link w:val="Heading2Char"/>
    <w:qFormat/>
    <w:rsid w:val="001B7C63"/>
    <w:pPr>
      <w:keepLines/>
      <w:spacing w:before="240" w:after="120"/>
      <w:outlineLvl w:val="1"/>
    </w:pPr>
    <w:rPr>
      <w:sz w:val="28"/>
      <w:szCs w:val="40"/>
    </w:rPr>
  </w:style>
  <w:style w:type="paragraph" w:styleId="Heading3">
    <w:name w:val="heading 3"/>
    <w:basedOn w:val="HeadingBase"/>
    <w:next w:val="BodyText"/>
    <w:link w:val="Heading3Char"/>
    <w:qFormat/>
    <w:rsid w:val="001B7C63"/>
    <w:pPr>
      <w:spacing w:before="180" w:after="120"/>
      <w:outlineLvl w:val="2"/>
    </w:pPr>
    <w:rPr>
      <w:spacing w:val="-10"/>
      <w:kern w:val="32"/>
    </w:rPr>
  </w:style>
  <w:style w:type="paragraph" w:styleId="Heading4">
    <w:name w:val="heading 4"/>
    <w:basedOn w:val="HeadingBase"/>
    <w:next w:val="BodyText"/>
    <w:link w:val="Heading4Char"/>
    <w:qFormat/>
    <w:rsid w:val="001B7C63"/>
    <w:pPr>
      <w:spacing w:before="160" w:after="120"/>
      <w:outlineLvl w:val="3"/>
    </w:pPr>
    <w:rPr>
      <w:sz w:val="22"/>
    </w:rPr>
  </w:style>
  <w:style w:type="paragraph" w:styleId="Heading5">
    <w:name w:val="heading 5"/>
    <w:basedOn w:val="HeadingBase"/>
    <w:next w:val="Normal"/>
    <w:link w:val="Heading5Char"/>
    <w:qFormat/>
    <w:rsid w:val="001B7C63"/>
    <w:pPr>
      <w:spacing w:before="80"/>
      <w:outlineLvl w:val="4"/>
    </w:pPr>
    <w:rPr>
      <w:color w:val="918585"/>
      <w:sz w:val="20"/>
    </w:rPr>
  </w:style>
  <w:style w:type="paragraph" w:styleId="Heading6">
    <w:name w:val="heading 6"/>
    <w:basedOn w:val="HeadingBase"/>
    <w:next w:val="Normal"/>
    <w:link w:val="Heading6Char"/>
    <w:qFormat/>
    <w:rsid w:val="001B7C63"/>
    <w:pPr>
      <w:spacing w:before="60"/>
      <w:outlineLvl w:val="5"/>
    </w:pPr>
    <w:rPr>
      <w:color w:val="918585"/>
      <w:sz w:val="20"/>
    </w:rPr>
  </w:style>
  <w:style w:type="paragraph" w:styleId="Heading7">
    <w:name w:val="heading 7"/>
    <w:basedOn w:val="Normal"/>
    <w:next w:val="Normal"/>
    <w:link w:val="Heading7Char"/>
    <w:qFormat/>
    <w:rsid w:val="001B7C63"/>
    <w:pPr>
      <w:ind w:left="720"/>
      <w:outlineLvl w:val="6"/>
    </w:pPr>
    <w:rPr>
      <w:i/>
    </w:rPr>
  </w:style>
  <w:style w:type="paragraph" w:styleId="Heading8">
    <w:name w:val="heading 8"/>
    <w:basedOn w:val="Normal"/>
    <w:next w:val="Normal"/>
    <w:link w:val="Heading8Char"/>
    <w:qFormat/>
    <w:rsid w:val="001B7C63"/>
    <w:pPr>
      <w:ind w:left="720"/>
      <w:outlineLvl w:val="7"/>
    </w:pPr>
    <w:rPr>
      <w:i/>
    </w:rPr>
  </w:style>
  <w:style w:type="paragraph" w:styleId="Heading9">
    <w:name w:val="heading 9"/>
    <w:basedOn w:val="Normal"/>
    <w:next w:val="Normal"/>
    <w:link w:val="Heading9Char"/>
    <w:qFormat/>
    <w:rsid w:val="001B7C63"/>
    <w:pPr>
      <w:ind w:left="720"/>
      <w:outlineLvl w:val="8"/>
    </w:pPr>
    <w:rPr>
      <w:i/>
    </w:rPr>
  </w:style>
  <w:style w:type="character" w:default="1" w:styleId="DefaultParagraphFont">
    <w:name w:val="Default Paragraph Font"/>
    <w:uiPriority w:val="1"/>
    <w:unhideWhenUsed/>
    <w:rsid w:val="001B7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C63"/>
  </w:style>
  <w:style w:type="character" w:customStyle="1" w:styleId="Heading1Char">
    <w:name w:val="Heading 1 Char"/>
    <w:basedOn w:val="DefaultParagraphFont"/>
    <w:link w:val="Heading1"/>
    <w:rsid w:val="001B7C63"/>
    <w:rPr>
      <w:rFonts w:ascii="Times New Roman" w:eastAsia="Times New Roman" w:hAnsi="Times New Roman" w:cs="Times New Roman"/>
      <w:b/>
      <w:sz w:val="32"/>
      <w:szCs w:val="20"/>
      <w:lang w:eastAsia="en-US"/>
    </w:rPr>
  </w:style>
  <w:style w:type="paragraph" w:styleId="BodyText">
    <w:name w:val="Body Text"/>
    <w:basedOn w:val="Normal"/>
    <w:link w:val="BodyTextChar"/>
    <w:rsid w:val="001B7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C63"/>
    <w:rPr>
      <w:rFonts w:ascii="Times New Roman" w:eastAsia="Times New Roman" w:hAnsi="Times New Roman" w:cs="Times New Roman"/>
      <w:sz w:val="24"/>
      <w:lang w:eastAsia="en-US"/>
    </w:rPr>
  </w:style>
  <w:style w:type="paragraph" w:styleId="ListBullet">
    <w:name w:val="List Bullet"/>
    <w:basedOn w:val="List"/>
    <w:rsid w:val="001B7C63"/>
    <w:pPr>
      <w:numPr>
        <w:numId w:val="12"/>
      </w:numPr>
      <w:tabs>
        <w:tab w:val="clear" w:pos="340"/>
      </w:tabs>
      <w:spacing w:before="40" w:after="40"/>
    </w:pPr>
  </w:style>
  <w:style w:type="character" w:customStyle="1" w:styleId="SpecialBold">
    <w:name w:val="Special Bold"/>
    <w:basedOn w:val="DefaultParagraphFont"/>
    <w:rsid w:val="001B7C63"/>
    <w:rPr>
      <w:b/>
      <w:spacing w:val="0"/>
    </w:rPr>
  </w:style>
  <w:style w:type="paragraph" w:styleId="ListBullet2">
    <w:name w:val="List Bullet 2"/>
    <w:basedOn w:val="List2"/>
    <w:rsid w:val="001B7C63"/>
    <w:pPr>
      <w:numPr>
        <w:numId w:val="13"/>
      </w:numPr>
      <w:tabs>
        <w:tab w:val="clear" w:pos="680"/>
      </w:tabs>
    </w:pPr>
  </w:style>
  <w:style w:type="character" w:styleId="Emphasis">
    <w:name w:val="Emphasis"/>
    <w:basedOn w:val="DefaultParagraphFont"/>
    <w:qFormat/>
    <w:rsid w:val="001B7C63"/>
    <w:rPr>
      <w:i/>
    </w:rPr>
  </w:style>
  <w:style w:type="paragraph" w:customStyle="1" w:styleId="SuperHeading">
    <w:name w:val="SuperHeading"/>
    <w:basedOn w:val="Normal"/>
    <w:rsid w:val="001B7C63"/>
    <w:pPr>
      <w:spacing w:before="240" w:after="120"/>
      <w:outlineLvl w:val="0"/>
    </w:pPr>
    <w:rPr>
      <w:rFonts w:ascii="Times New Roman" w:hAnsi="Times New Roman"/>
      <w:b/>
      <w:sz w:val="32"/>
    </w:rPr>
  </w:style>
  <w:style w:type="paragraph" w:customStyle="1" w:styleId="AllowPageBreak">
    <w:name w:val="AllowPageBreak"/>
    <w:rsid w:val="001B7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C63"/>
    <w:rPr>
      <w:rFonts w:ascii="Courier New" w:eastAsia="Times New Roman" w:hAnsi="Courier New" w:cs="Times New Roman"/>
      <w:i/>
      <w:szCs w:val="20"/>
      <w:lang w:eastAsia="en-US"/>
    </w:rPr>
  </w:style>
  <w:style w:type="paragraph" w:customStyle="1" w:styleId="HeadingBase">
    <w:name w:val="Heading Base"/>
    <w:rsid w:val="001B7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C63"/>
    <w:pPr>
      <w:tabs>
        <w:tab w:val="right" w:leader="dot" w:pos="9072"/>
      </w:tabs>
      <w:ind w:left="567"/>
    </w:pPr>
    <w:rPr>
      <w:szCs w:val="22"/>
    </w:rPr>
  </w:style>
  <w:style w:type="paragraph" w:customStyle="1" w:styleId="TOCBase">
    <w:name w:val="TOC Base"/>
    <w:rsid w:val="001B7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C63"/>
    <w:pPr>
      <w:tabs>
        <w:tab w:val="right" w:leader="dot" w:pos="9072"/>
      </w:tabs>
      <w:spacing w:before="40" w:after="40"/>
      <w:ind w:left="284"/>
    </w:pPr>
    <w:rPr>
      <w:rFonts w:ascii="Times New Roman" w:hAnsi="Times New Roman"/>
    </w:rPr>
  </w:style>
  <w:style w:type="paragraph" w:styleId="TOC1">
    <w:name w:val="toc 1"/>
    <w:basedOn w:val="TOCBase"/>
    <w:next w:val="Normal"/>
    <w:rsid w:val="001B7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C63"/>
    <w:rPr>
      <w:rFonts w:ascii="Times New Roman" w:eastAsia="Times New Roman" w:hAnsi="Times New Roman" w:cs="Times New Roman"/>
      <w:sz w:val="16"/>
      <w:lang w:eastAsia="en-US"/>
    </w:rPr>
  </w:style>
  <w:style w:type="paragraph" w:styleId="Title">
    <w:name w:val="Title"/>
    <w:basedOn w:val="HeadingBase"/>
    <w:link w:val="TitleChar"/>
    <w:qFormat/>
    <w:rsid w:val="001B7C63"/>
    <w:pPr>
      <w:spacing w:before="5040"/>
      <w:jc w:val="center"/>
    </w:pPr>
    <w:rPr>
      <w:sz w:val="48"/>
      <w:szCs w:val="72"/>
      <w:lang w:val="en-US"/>
    </w:rPr>
  </w:style>
  <w:style w:type="character" w:customStyle="1" w:styleId="TitleChar">
    <w:name w:val="Title Char"/>
    <w:basedOn w:val="DefaultParagraphFont"/>
    <w:link w:val="Title"/>
    <w:rsid w:val="001B7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C63"/>
    <w:pPr>
      <w:tabs>
        <w:tab w:val="left" w:pos="3600"/>
        <w:tab w:val="left" w:pos="3958"/>
      </w:tabs>
    </w:pPr>
  </w:style>
  <w:style w:type="paragraph" w:styleId="List">
    <w:name w:val="List"/>
    <w:basedOn w:val="BodyText"/>
    <w:next w:val="BodyText"/>
    <w:rsid w:val="001B7C63"/>
    <w:pPr>
      <w:tabs>
        <w:tab w:val="left" w:pos="340"/>
      </w:tabs>
      <w:spacing w:before="60" w:after="60"/>
      <w:ind w:left="340" w:hanging="340"/>
    </w:pPr>
  </w:style>
  <w:style w:type="paragraph" w:customStyle="1" w:styleId="Note">
    <w:name w:val="Note"/>
    <w:basedOn w:val="BodyText"/>
    <w:rsid w:val="001B7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C63"/>
    <w:pPr>
      <w:framePr w:wrap="auto" w:hAnchor="text" w:y="6049"/>
    </w:pPr>
    <w:rPr>
      <w:color w:val="000000"/>
      <w:sz w:val="40"/>
    </w:rPr>
  </w:style>
  <w:style w:type="paragraph" w:customStyle="1" w:styleId="TOCTitle">
    <w:name w:val="TOCTitle"/>
    <w:basedOn w:val="Heading1"/>
    <w:rsid w:val="001B7C63"/>
    <w:pPr>
      <w:spacing w:after="240"/>
      <w:jc w:val="center"/>
      <w:outlineLvl w:val="9"/>
    </w:pPr>
    <w:rPr>
      <w:caps/>
    </w:rPr>
  </w:style>
  <w:style w:type="paragraph" w:customStyle="1" w:styleId="Version">
    <w:name w:val="Version"/>
    <w:rsid w:val="001B7C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7C63"/>
    <w:pPr>
      <w:keepNext w:val="0"/>
      <w:tabs>
        <w:tab w:val="right" w:pos="4176"/>
      </w:tabs>
      <w:ind w:left="198" w:hanging="198"/>
    </w:pPr>
    <w:rPr>
      <w:rFonts w:ascii="Garamond" w:hAnsi="Garamond"/>
    </w:rPr>
  </w:style>
  <w:style w:type="paragraph" w:styleId="IndexHeading">
    <w:name w:val="index heading"/>
    <w:basedOn w:val="Normal"/>
    <w:next w:val="Index1"/>
    <w:semiHidden/>
    <w:rsid w:val="001B7C63"/>
    <w:pPr>
      <w:spacing w:before="120" w:after="120"/>
    </w:pPr>
    <w:rPr>
      <w:rFonts w:ascii="Arial" w:hAnsi="Arial"/>
      <w:b/>
      <w:color w:val="918585"/>
      <w:sz w:val="24"/>
    </w:rPr>
  </w:style>
  <w:style w:type="paragraph" w:styleId="Header">
    <w:name w:val="header"/>
    <w:basedOn w:val="Normal"/>
    <w:link w:val="HeaderChar"/>
    <w:rsid w:val="001B7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C63"/>
    <w:rPr>
      <w:rFonts w:ascii="Times New Roman" w:eastAsia="Times New Roman" w:hAnsi="Times New Roman" w:cs="Times New Roman"/>
      <w:sz w:val="16"/>
      <w:szCs w:val="20"/>
      <w:lang w:val="en-GB" w:eastAsia="en-US"/>
    </w:rPr>
  </w:style>
  <w:style w:type="paragraph" w:customStyle="1" w:styleId="Chapter">
    <w:name w:val="Chapter"/>
    <w:basedOn w:val="Normal"/>
    <w:rsid w:val="001B7C63"/>
    <w:pPr>
      <w:spacing w:before="240"/>
    </w:pPr>
    <w:rPr>
      <w:rFonts w:ascii="Times New Roman" w:hAnsi="Times New Roman"/>
      <w:smallCaps/>
      <w:spacing w:val="80"/>
      <w:sz w:val="28"/>
    </w:rPr>
  </w:style>
  <w:style w:type="paragraph" w:customStyle="1" w:styleId="InChapter">
    <w:name w:val="InChapter"/>
    <w:basedOn w:val="Heading3"/>
    <w:rsid w:val="001B7C63"/>
    <w:pPr>
      <w:spacing w:after="240"/>
      <w:outlineLvl w:val="9"/>
    </w:pPr>
    <w:rPr>
      <w:noProof/>
    </w:rPr>
  </w:style>
  <w:style w:type="paragraph" w:styleId="Index2">
    <w:name w:val="index 2"/>
    <w:basedOn w:val="Normal"/>
    <w:next w:val="Normal"/>
    <w:semiHidden/>
    <w:rsid w:val="001B7C63"/>
    <w:pPr>
      <w:tabs>
        <w:tab w:val="right" w:pos="4176"/>
      </w:tabs>
      <w:ind w:left="568" w:hanging="284"/>
    </w:pPr>
    <w:rPr>
      <w:rFonts w:ascii="Garamond" w:hAnsi="Garamond"/>
    </w:rPr>
  </w:style>
  <w:style w:type="paragraph" w:customStyle="1" w:styleId="Byline">
    <w:name w:val="Byline"/>
    <w:rsid w:val="001B7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C63"/>
    <w:pPr>
      <w:tabs>
        <w:tab w:val="clear" w:pos="3600"/>
        <w:tab w:val="clear" w:pos="3958"/>
      </w:tabs>
      <w:jc w:val="right"/>
    </w:pPr>
  </w:style>
  <w:style w:type="paragraph" w:styleId="Caption">
    <w:name w:val="caption"/>
    <w:basedOn w:val="BodyText"/>
    <w:next w:val="Normal"/>
    <w:qFormat/>
    <w:rsid w:val="001B7C63"/>
    <w:pPr>
      <w:framePr w:w="2268" w:hSpace="181" w:vSpace="181" w:wrap="around" w:vAnchor="text" w:hAnchor="page" w:x="1135" w:y="285" w:anchorLock="1"/>
    </w:pPr>
    <w:rPr>
      <w:i/>
    </w:rPr>
  </w:style>
  <w:style w:type="paragraph" w:customStyle="1" w:styleId="MiniTOCTitle">
    <w:name w:val="MiniTOCTitle"/>
    <w:basedOn w:val="Heading4"/>
    <w:rsid w:val="001B7C63"/>
    <w:pPr>
      <w:spacing w:before="240"/>
      <w:outlineLvl w:val="9"/>
    </w:pPr>
    <w:rPr>
      <w:noProof/>
      <w:sz w:val="24"/>
    </w:rPr>
  </w:style>
  <w:style w:type="paragraph" w:customStyle="1" w:styleId="MiniTOCItem">
    <w:name w:val="MiniTOCItem"/>
    <w:basedOn w:val="ListBullet"/>
    <w:rsid w:val="001B7C63"/>
    <w:pPr>
      <w:numPr>
        <w:numId w:val="0"/>
      </w:numPr>
      <w:tabs>
        <w:tab w:val="right" w:leader="dot" w:pos="6521"/>
      </w:tabs>
      <w:spacing w:before="0" w:after="0"/>
    </w:pPr>
  </w:style>
  <w:style w:type="paragraph" w:customStyle="1" w:styleId="TOFTitle">
    <w:name w:val="TOFTitle"/>
    <w:basedOn w:val="TOCTitle"/>
    <w:rsid w:val="001B7C63"/>
  </w:style>
  <w:style w:type="paragraph" w:styleId="TableofFigures">
    <w:name w:val="table of figures"/>
    <w:basedOn w:val="Normal"/>
    <w:next w:val="Normal"/>
    <w:semiHidden/>
    <w:rsid w:val="001B7C63"/>
    <w:pPr>
      <w:tabs>
        <w:tab w:val="right" w:leader="dot" w:pos="9072"/>
      </w:tabs>
      <w:ind w:left="970" w:hanging="403"/>
    </w:pPr>
    <w:rPr>
      <w:rFonts w:ascii="Times New Roman" w:hAnsi="Times New Roman"/>
      <w:b/>
    </w:rPr>
  </w:style>
  <w:style w:type="paragraph" w:styleId="ListNumber">
    <w:name w:val="List Number"/>
    <w:basedOn w:val="List"/>
    <w:rsid w:val="001B7C63"/>
    <w:pPr>
      <w:numPr>
        <w:numId w:val="15"/>
      </w:numPr>
      <w:tabs>
        <w:tab w:val="clear" w:pos="340"/>
      </w:tabs>
    </w:pPr>
  </w:style>
  <w:style w:type="character" w:customStyle="1" w:styleId="WingdingSymbols">
    <w:name w:val="Wingding Symbols"/>
    <w:rsid w:val="001B7C63"/>
    <w:rPr>
      <w:rFonts w:ascii="Wingdings" w:hAnsi="Wingdings"/>
    </w:rPr>
  </w:style>
  <w:style w:type="paragraph" w:customStyle="1" w:styleId="TableHeading">
    <w:name w:val="Table Heading"/>
    <w:basedOn w:val="HeadingBase"/>
    <w:rsid w:val="001B7C63"/>
    <w:pPr>
      <w:keepLines/>
      <w:pBdr>
        <w:bottom w:val="single" w:sz="6" w:space="1" w:color="918585"/>
      </w:pBdr>
      <w:spacing w:before="240"/>
    </w:pPr>
  </w:style>
  <w:style w:type="character" w:customStyle="1" w:styleId="HotSpot">
    <w:name w:val="HotSpot"/>
    <w:rsid w:val="001B7C63"/>
    <w:rPr>
      <w:color w:val="0033CC"/>
      <w:u w:val="none"/>
    </w:rPr>
  </w:style>
  <w:style w:type="paragraph" w:customStyle="1" w:styleId="BodyTextRight">
    <w:name w:val="Body Text Right"/>
    <w:basedOn w:val="BodyText"/>
    <w:rsid w:val="001B7C63"/>
    <w:pPr>
      <w:spacing w:before="0" w:after="0"/>
      <w:jc w:val="right"/>
    </w:pPr>
  </w:style>
  <w:style w:type="paragraph" w:styleId="Index3">
    <w:name w:val="index 3"/>
    <w:basedOn w:val="ListNumber2"/>
    <w:next w:val="Normal"/>
    <w:semiHidden/>
    <w:rsid w:val="001B7C63"/>
    <w:pPr>
      <w:numPr>
        <w:numId w:val="0"/>
      </w:numPr>
      <w:tabs>
        <w:tab w:val="right" w:leader="dot" w:pos="4176"/>
      </w:tabs>
    </w:pPr>
  </w:style>
  <w:style w:type="paragraph" w:styleId="ListNumber2">
    <w:name w:val="List Number 2"/>
    <w:basedOn w:val="List2"/>
    <w:rsid w:val="001B7C63"/>
    <w:pPr>
      <w:numPr>
        <w:numId w:val="10"/>
      </w:numPr>
      <w:tabs>
        <w:tab w:val="clear" w:pos="1060"/>
      </w:tabs>
    </w:pPr>
  </w:style>
  <w:style w:type="paragraph" w:customStyle="1" w:styleId="MarginNote">
    <w:name w:val="Margin Note"/>
    <w:basedOn w:val="BodyText"/>
    <w:rsid w:val="001B7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C63"/>
    <w:rPr>
      <w:sz w:val="32"/>
    </w:rPr>
  </w:style>
  <w:style w:type="paragraph" w:customStyle="1" w:styleId="HeadingProcedure">
    <w:name w:val="Heading Procedure"/>
    <w:basedOn w:val="HeadingBase"/>
    <w:next w:val="Normal"/>
    <w:rsid w:val="001B7C63"/>
    <w:pPr>
      <w:tabs>
        <w:tab w:val="left" w:pos="0"/>
      </w:tabs>
      <w:spacing w:before="120" w:after="60"/>
    </w:pPr>
    <w:rPr>
      <w:i/>
      <w:color w:val="918585"/>
      <w:sz w:val="22"/>
    </w:rPr>
  </w:style>
  <w:style w:type="paragraph" w:customStyle="1" w:styleId="TableBodyText">
    <w:name w:val="Table Body Text"/>
    <w:basedOn w:val="BodyText"/>
    <w:rsid w:val="001B7C63"/>
    <w:pPr>
      <w:spacing w:before="60" w:after="60"/>
    </w:pPr>
  </w:style>
  <w:style w:type="paragraph" w:styleId="ListContinue">
    <w:name w:val="List Continue"/>
    <w:basedOn w:val="List"/>
    <w:rsid w:val="001B7C63"/>
    <w:pPr>
      <w:ind w:firstLine="0"/>
    </w:pPr>
  </w:style>
  <w:style w:type="paragraph" w:customStyle="1" w:styleId="ListNote">
    <w:name w:val="List Note"/>
    <w:basedOn w:val="List"/>
    <w:rsid w:val="001B7C63"/>
    <w:pPr>
      <w:pBdr>
        <w:top w:val="single" w:sz="6" w:space="2" w:color="918585"/>
        <w:bottom w:val="single" w:sz="6" w:space="2" w:color="918585"/>
      </w:pBdr>
      <w:tabs>
        <w:tab w:val="left" w:pos="1021"/>
      </w:tabs>
      <w:ind w:firstLine="0"/>
    </w:pPr>
  </w:style>
  <w:style w:type="paragraph" w:customStyle="1" w:styleId="Warning">
    <w:name w:val="Warning"/>
    <w:basedOn w:val="BodyText"/>
    <w:rsid w:val="001B7C63"/>
    <w:pPr>
      <w:shd w:val="clear" w:color="auto" w:fill="D9D9D9"/>
      <w:tabs>
        <w:tab w:val="left" w:pos="992"/>
      </w:tabs>
      <w:ind w:left="119" w:right="119"/>
    </w:pPr>
    <w:rPr>
      <w:sz w:val="20"/>
    </w:rPr>
  </w:style>
  <w:style w:type="paragraph" w:customStyle="1" w:styleId="MarginIcons">
    <w:name w:val="Margin Icons"/>
    <w:basedOn w:val="BodyText"/>
    <w:rsid w:val="001B7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C63"/>
    <w:rPr>
      <w:rFonts w:ascii="Courier New" w:hAnsi="Courier New"/>
    </w:rPr>
  </w:style>
  <w:style w:type="paragraph" w:customStyle="1" w:styleId="NoteBullet">
    <w:name w:val="Note Bullet"/>
    <w:basedOn w:val="Note"/>
    <w:rsid w:val="001B7C63"/>
    <w:pPr>
      <w:tabs>
        <w:tab w:val="clear" w:pos="680"/>
      </w:tabs>
      <w:spacing w:before="60" w:after="60"/>
    </w:pPr>
  </w:style>
  <w:style w:type="paragraph" w:customStyle="1" w:styleId="SubHeading2">
    <w:name w:val="SubHeading2"/>
    <w:basedOn w:val="HeadingBase"/>
    <w:rsid w:val="001B7C63"/>
    <w:pPr>
      <w:spacing w:before="240" w:after="60"/>
    </w:pPr>
    <w:rPr>
      <w:sz w:val="20"/>
    </w:rPr>
  </w:style>
  <w:style w:type="paragraph" w:customStyle="1" w:styleId="SubHeading1">
    <w:name w:val="SubHeading1"/>
    <w:basedOn w:val="HeadingBase"/>
    <w:rsid w:val="001B7C63"/>
    <w:pPr>
      <w:spacing w:before="240" w:after="60"/>
    </w:pPr>
    <w:rPr>
      <w:color w:val="918585"/>
      <w:sz w:val="22"/>
    </w:rPr>
  </w:style>
  <w:style w:type="paragraph" w:customStyle="1" w:styleId="SideHeading">
    <w:name w:val="Side Heading"/>
    <w:basedOn w:val="HeadingBase"/>
    <w:rsid w:val="001B7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C63"/>
    <w:pPr>
      <w:tabs>
        <w:tab w:val="num" w:pos="360"/>
      </w:tabs>
    </w:pPr>
  </w:style>
  <w:style w:type="paragraph" w:styleId="PlainText">
    <w:name w:val="Plain Text"/>
    <w:basedOn w:val="Normal"/>
    <w:link w:val="PlainTextChar"/>
    <w:rsid w:val="001B7C63"/>
    <w:rPr>
      <w:sz w:val="20"/>
    </w:rPr>
  </w:style>
  <w:style w:type="character" w:customStyle="1" w:styleId="PlainTextChar">
    <w:name w:val="Plain Text Char"/>
    <w:basedOn w:val="DefaultParagraphFont"/>
    <w:link w:val="PlainText"/>
    <w:rsid w:val="001B7C63"/>
    <w:rPr>
      <w:rFonts w:ascii="Courier New" w:eastAsia="Times New Roman" w:hAnsi="Courier New" w:cs="Times New Roman"/>
      <w:sz w:val="20"/>
      <w:szCs w:val="20"/>
      <w:lang w:eastAsia="en-US"/>
    </w:rPr>
  </w:style>
  <w:style w:type="character" w:customStyle="1" w:styleId="MenuOption">
    <w:name w:val="Menu Option"/>
    <w:basedOn w:val="DefaultParagraphFont"/>
    <w:rsid w:val="001B7C63"/>
    <w:rPr>
      <w:b/>
      <w:smallCaps/>
    </w:rPr>
  </w:style>
  <w:style w:type="paragraph" w:customStyle="1" w:styleId="TableListNumber">
    <w:name w:val="Table List Number"/>
    <w:basedOn w:val="ListNumber"/>
    <w:rsid w:val="001B7C63"/>
    <w:pPr>
      <w:numPr>
        <w:numId w:val="0"/>
      </w:numPr>
    </w:pPr>
  </w:style>
  <w:style w:type="paragraph" w:styleId="TOC4">
    <w:name w:val="toc 4"/>
    <w:basedOn w:val="TOCBase"/>
    <w:next w:val="Normal"/>
    <w:semiHidden/>
    <w:rsid w:val="001B7C63"/>
    <w:pPr>
      <w:tabs>
        <w:tab w:val="right" w:leader="dot" w:pos="9071"/>
      </w:tabs>
      <w:ind w:left="1701"/>
    </w:pPr>
  </w:style>
  <w:style w:type="paragraph" w:customStyle="1" w:styleId="ListAlpha">
    <w:name w:val="List Alpha"/>
    <w:basedOn w:val="List"/>
    <w:rsid w:val="001B7C63"/>
    <w:pPr>
      <w:numPr>
        <w:numId w:val="9"/>
      </w:numPr>
    </w:pPr>
  </w:style>
  <w:style w:type="paragraph" w:customStyle="1" w:styleId="ListAlpha2">
    <w:name w:val="List Alpha 2"/>
    <w:basedOn w:val="List2"/>
    <w:rsid w:val="001B7C63"/>
    <w:pPr>
      <w:numPr>
        <w:numId w:val="8"/>
      </w:numPr>
    </w:pPr>
  </w:style>
  <w:style w:type="paragraph" w:styleId="List2">
    <w:name w:val="List 2"/>
    <w:basedOn w:val="BodyText"/>
    <w:rsid w:val="001B7C63"/>
    <w:pPr>
      <w:tabs>
        <w:tab w:val="left" w:pos="680"/>
      </w:tabs>
      <w:spacing w:before="60" w:after="60"/>
      <w:ind w:left="680" w:hanging="340"/>
    </w:pPr>
  </w:style>
  <w:style w:type="paragraph" w:styleId="List3">
    <w:name w:val="List 3"/>
    <w:basedOn w:val="BodyText"/>
    <w:rsid w:val="001B7C63"/>
    <w:pPr>
      <w:tabs>
        <w:tab w:val="left" w:pos="1021"/>
      </w:tabs>
      <w:spacing w:before="60" w:after="60"/>
      <w:ind w:left="1020" w:hanging="340"/>
    </w:pPr>
  </w:style>
  <w:style w:type="paragraph" w:styleId="List4">
    <w:name w:val="List 4"/>
    <w:basedOn w:val="BodyText"/>
    <w:rsid w:val="001B7C63"/>
    <w:pPr>
      <w:tabs>
        <w:tab w:val="left" w:pos="1361"/>
      </w:tabs>
      <w:spacing w:before="60" w:after="60"/>
      <w:ind w:left="1361" w:hanging="340"/>
    </w:pPr>
  </w:style>
  <w:style w:type="paragraph" w:styleId="List5">
    <w:name w:val="List 5"/>
    <w:basedOn w:val="BodyText"/>
    <w:rsid w:val="001B7C63"/>
    <w:pPr>
      <w:tabs>
        <w:tab w:val="left" w:pos="1701"/>
      </w:tabs>
      <w:spacing w:before="60" w:after="60"/>
      <w:ind w:left="1701" w:hanging="340"/>
    </w:pPr>
  </w:style>
  <w:style w:type="paragraph" w:styleId="ListBullet3">
    <w:name w:val="List Bullet 3"/>
    <w:basedOn w:val="List3"/>
    <w:rsid w:val="001B7C63"/>
    <w:pPr>
      <w:numPr>
        <w:numId w:val="14"/>
      </w:numPr>
      <w:tabs>
        <w:tab w:val="clear" w:pos="1021"/>
      </w:tabs>
      <w:ind w:left="1037" w:hanging="357"/>
    </w:pPr>
  </w:style>
  <w:style w:type="paragraph" w:styleId="ListBullet4">
    <w:name w:val="List Bullet 4"/>
    <w:basedOn w:val="List4"/>
    <w:rsid w:val="001B7C63"/>
    <w:pPr>
      <w:numPr>
        <w:numId w:val="3"/>
      </w:numPr>
      <w:tabs>
        <w:tab w:val="clear" w:pos="1361"/>
      </w:tabs>
    </w:pPr>
  </w:style>
  <w:style w:type="paragraph" w:styleId="ListBullet5">
    <w:name w:val="List Bullet 5"/>
    <w:basedOn w:val="List5"/>
    <w:rsid w:val="001B7C63"/>
    <w:pPr>
      <w:numPr>
        <w:numId w:val="4"/>
      </w:numPr>
    </w:pPr>
  </w:style>
  <w:style w:type="paragraph" w:styleId="ListContinue2">
    <w:name w:val="List Continue 2"/>
    <w:basedOn w:val="List2"/>
    <w:rsid w:val="001B7C63"/>
    <w:pPr>
      <w:ind w:firstLine="0"/>
    </w:pPr>
  </w:style>
  <w:style w:type="paragraph" w:styleId="ListContinue3">
    <w:name w:val="List Continue 3"/>
    <w:basedOn w:val="List3"/>
    <w:rsid w:val="001B7C63"/>
    <w:pPr>
      <w:ind w:left="1021" w:firstLine="0"/>
    </w:pPr>
  </w:style>
  <w:style w:type="paragraph" w:styleId="ListContinue4">
    <w:name w:val="List Continue 4"/>
    <w:basedOn w:val="List4"/>
    <w:rsid w:val="001B7C63"/>
    <w:pPr>
      <w:ind w:firstLine="0"/>
    </w:pPr>
  </w:style>
  <w:style w:type="paragraph" w:styleId="ListContinue5">
    <w:name w:val="List Continue 5"/>
    <w:basedOn w:val="List5"/>
    <w:rsid w:val="001B7C63"/>
    <w:pPr>
      <w:ind w:firstLine="0"/>
    </w:pPr>
  </w:style>
  <w:style w:type="paragraph" w:styleId="ListNumber3">
    <w:name w:val="List Number 3"/>
    <w:basedOn w:val="List3"/>
    <w:rsid w:val="001B7C63"/>
    <w:pPr>
      <w:numPr>
        <w:numId w:val="5"/>
      </w:numPr>
    </w:pPr>
  </w:style>
  <w:style w:type="paragraph" w:styleId="ListNumber4">
    <w:name w:val="List Number 4"/>
    <w:basedOn w:val="List4"/>
    <w:rsid w:val="001B7C63"/>
    <w:pPr>
      <w:numPr>
        <w:numId w:val="6"/>
      </w:numPr>
    </w:pPr>
  </w:style>
  <w:style w:type="paragraph" w:styleId="ListNumber5">
    <w:name w:val="List Number 5"/>
    <w:basedOn w:val="List5"/>
    <w:rsid w:val="001B7C63"/>
    <w:pPr>
      <w:numPr>
        <w:numId w:val="7"/>
      </w:numPr>
    </w:pPr>
  </w:style>
  <w:style w:type="paragraph" w:styleId="BlockText">
    <w:name w:val="Block Text"/>
    <w:basedOn w:val="Normal"/>
    <w:rsid w:val="001B7C63"/>
    <w:pPr>
      <w:spacing w:after="120"/>
      <w:ind w:left="1440" w:right="1440"/>
    </w:pPr>
  </w:style>
  <w:style w:type="character" w:customStyle="1" w:styleId="Subscript">
    <w:name w:val="Subscript"/>
    <w:basedOn w:val="DefaultParagraphFont"/>
    <w:rsid w:val="001B7C63"/>
    <w:rPr>
      <w:sz w:val="16"/>
      <w:vertAlign w:val="subscript"/>
    </w:rPr>
  </w:style>
  <w:style w:type="character" w:customStyle="1" w:styleId="Superscript">
    <w:name w:val="Superscript"/>
    <w:basedOn w:val="DefaultParagraphFont"/>
    <w:rsid w:val="001B7C63"/>
    <w:rPr>
      <w:sz w:val="16"/>
      <w:vertAlign w:val="superscript"/>
    </w:rPr>
  </w:style>
  <w:style w:type="character" w:customStyle="1" w:styleId="Symbols">
    <w:name w:val="Symbols"/>
    <w:basedOn w:val="DefaultParagraphFont"/>
    <w:rsid w:val="001B7C63"/>
    <w:rPr>
      <w:rFonts w:ascii="Symbol" w:hAnsi="Symbol"/>
    </w:rPr>
  </w:style>
  <w:style w:type="character" w:customStyle="1" w:styleId="MenuOptions">
    <w:name w:val="Menu Options"/>
    <w:basedOn w:val="DefaultParagraphFont"/>
    <w:rsid w:val="001B7C63"/>
    <w:rPr>
      <w:rFonts w:ascii="Arial Narrow" w:hAnsi="Arial Narrow"/>
      <w:smallCaps/>
    </w:rPr>
  </w:style>
  <w:style w:type="character" w:customStyle="1" w:styleId="Buttons">
    <w:name w:val="Buttons"/>
    <w:basedOn w:val="DefaultParagraphFont"/>
    <w:rsid w:val="001B7C63"/>
    <w:rPr>
      <w:b/>
    </w:rPr>
  </w:style>
  <w:style w:type="character" w:customStyle="1" w:styleId="Underlined">
    <w:name w:val="Underlined"/>
    <w:basedOn w:val="DefaultParagraphFont"/>
    <w:rsid w:val="001B7C63"/>
    <w:rPr>
      <w:u w:val="single"/>
    </w:rPr>
  </w:style>
  <w:style w:type="paragraph" w:customStyle="1" w:styleId="TableBodyTextRight">
    <w:name w:val="Table Body Text Right"/>
    <w:basedOn w:val="TableBodyText"/>
    <w:rsid w:val="001B7C63"/>
    <w:pPr>
      <w:widowControl w:val="0"/>
      <w:autoSpaceDE w:val="0"/>
      <w:autoSpaceDN w:val="0"/>
      <w:adjustRightInd w:val="0"/>
      <w:jc w:val="right"/>
    </w:pPr>
    <w:rPr>
      <w:rFonts w:cs="Arial"/>
      <w:szCs w:val="18"/>
    </w:rPr>
  </w:style>
  <w:style w:type="paragraph" w:customStyle="1" w:styleId="CopyrightText">
    <w:name w:val="Copyright Text"/>
    <w:basedOn w:val="BodyText"/>
    <w:rsid w:val="001B7C63"/>
    <w:rPr>
      <w:sz w:val="18"/>
    </w:rPr>
  </w:style>
  <w:style w:type="paragraph" w:customStyle="1" w:styleId="BodySmallRight">
    <w:name w:val="Body Small Right"/>
    <w:basedOn w:val="BodyTextRight"/>
    <w:rsid w:val="001B7C63"/>
    <w:rPr>
      <w:sz w:val="18"/>
      <w:szCs w:val="18"/>
    </w:rPr>
  </w:style>
  <w:style w:type="paragraph" w:customStyle="1" w:styleId="MarginEdition">
    <w:name w:val="Margin Edition"/>
    <w:basedOn w:val="MarginNote"/>
    <w:rsid w:val="001B7C63"/>
    <w:pPr>
      <w:spacing w:before="0" w:after="0"/>
    </w:pPr>
    <w:rPr>
      <w:rFonts w:ascii="Times New Roman" w:hAnsi="Times New Roman"/>
      <w:color w:val="999999"/>
    </w:rPr>
  </w:style>
  <w:style w:type="paragraph" w:customStyle="1" w:styleId="Spacer">
    <w:name w:val="Spacer"/>
    <w:basedOn w:val="Normal"/>
    <w:rsid w:val="001B7C63"/>
    <w:rPr>
      <w:sz w:val="2"/>
      <w:szCs w:val="2"/>
    </w:rPr>
  </w:style>
  <w:style w:type="character" w:customStyle="1" w:styleId="Small">
    <w:name w:val="Small"/>
    <w:basedOn w:val="DefaultParagraphFont"/>
    <w:rsid w:val="001B7C63"/>
    <w:rPr>
      <w:sz w:val="16"/>
    </w:rPr>
  </w:style>
  <w:style w:type="paragraph" w:customStyle="1" w:styleId="WideTable">
    <w:name w:val="Wide Table"/>
    <w:basedOn w:val="Normal"/>
    <w:rsid w:val="001B7C63"/>
    <w:pPr>
      <w:ind w:left="-1418"/>
    </w:pPr>
    <w:rPr>
      <w:sz w:val="2"/>
      <w:szCs w:val="2"/>
    </w:rPr>
  </w:style>
  <w:style w:type="character" w:styleId="PageNumber">
    <w:name w:val="page number"/>
    <w:basedOn w:val="DefaultParagraphFont"/>
    <w:rsid w:val="001B7C63"/>
  </w:style>
  <w:style w:type="paragraph" w:styleId="Quote">
    <w:name w:val="Quote"/>
    <w:basedOn w:val="Heading1"/>
    <w:link w:val="QuoteChar"/>
    <w:qFormat/>
    <w:rsid w:val="001B7C63"/>
    <w:rPr>
      <w:b w:val="0"/>
      <w:sz w:val="72"/>
      <w:szCs w:val="72"/>
      <w:lang w:val="en-NZ"/>
    </w:rPr>
  </w:style>
  <w:style w:type="character" w:customStyle="1" w:styleId="QuoteChar">
    <w:name w:val="Quote Char"/>
    <w:basedOn w:val="DefaultParagraphFont"/>
    <w:link w:val="Quote"/>
    <w:rsid w:val="001B7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C63"/>
    <w:pPr>
      <w:pageBreakBefore/>
    </w:pPr>
  </w:style>
  <w:style w:type="paragraph" w:customStyle="1" w:styleId="Border">
    <w:name w:val="Border"/>
    <w:basedOn w:val="Normal"/>
    <w:qFormat/>
    <w:rsid w:val="001B7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C63"/>
    <w:rPr>
      <w:b/>
      <w:bCs/>
      <w:i/>
      <w:iCs/>
      <w:color w:val="auto"/>
    </w:rPr>
  </w:style>
  <w:style w:type="paragraph" w:styleId="IntenseQuote">
    <w:name w:val="Intense Quote"/>
    <w:basedOn w:val="Normal"/>
    <w:next w:val="Normal"/>
    <w:link w:val="IntenseQuoteChar"/>
    <w:uiPriority w:val="30"/>
    <w:qFormat/>
    <w:rsid w:val="001B7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C63"/>
    <w:rPr>
      <w:smallCaps/>
      <w:color w:val="auto"/>
      <w:u w:val="single"/>
    </w:rPr>
  </w:style>
  <w:style w:type="character" w:styleId="IntenseReference">
    <w:name w:val="Intense Reference"/>
    <w:basedOn w:val="DefaultParagraphFont"/>
    <w:uiPriority w:val="32"/>
    <w:qFormat/>
    <w:rsid w:val="001B7C63"/>
    <w:rPr>
      <w:b/>
      <w:bCs/>
      <w:smallCaps/>
      <w:color w:val="auto"/>
      <w:spacing w:val="5"/>
      <w:u w:val="single"/>
    </w:rPr>
  </w:style>
  <w:style w:type="paragraph" w:customStyle="1" w:styleId="2ColumnHeading">
    <w:name w:val="2Column Heading"/>
    <w:basedOn w:val="BodyText"/>
    <w:qFormat/>
    <w:rsid w:val="001B7C63"/>
    <w:pPr>
      <w:spacing w:after="60"/>
      <w:ind w:left="-2268"/>
    </w:pPr>
    <w:rPr>
      <w:b/>
    </w:rPr>
  </w:style>
  <w:style w:type="paragraph" w:customStyle="1" w:styleId="Heading1TOC">
    <w:name w:val="Heading1 TOC"/>
    <w:basedOn w:val="Normal"/>
    <w:qFormat/>
    <w:rsid w:val="001B7C63"/>
    <w:pPr>
      <w:spacing w:before="240" w:after="120"/>
    </w:pPr>
    <w:rPr>
      <w:rFonts w:ascii="Times New Roman" w:hAnsi="Times New Roman"/>
      <w:b/>
      <w:sz w:val="32"/>
    </w:rPr>
  </w:style>
  <w:style w:type="paragraph" w:customStyle="1" w:styleId="Heading2TOC">
    <w:name w:val="Heading2 TOC"/>
    <w:basedOn w:val="Normal"/>
    <w:qFormat/>
    <w:rsid w:val="001B7C63"/>
    <w:pPr>
      <w:spacing w:before="240" w:after="60"/>
    </w:pPr>
    <w:rPr>
      <w:rFonts w:ascii="Times New Roman" w:hAnsi="Times New Roman"/>
      <w:b/>
      <w:sz w:val="28"/>
    </w:rPr>
  </w:style>
  <w:style w:type="character" w:customStyle="1" w:styleId="Underline">
    <w:name w:val="Underline"/>
    <w:basedOn w:val="DefaultParagraphFont"/>
    <w:qFormat/>
    <w:rsid w:val="001B7C63"/>
    <w:rPr>
      <w:u w:val="single"/>
    </w:rPr>
  </w:style>
  <w:style w:type="character" w:customStyle="1" w:styleId="BoldandItalics">
    <w:name w:val="Bold and Italics"/>
    <w:qFormat/>
    <w:rsid w:val="001B7C63"/>
    <w:rPr>
      <w:b/>
      <w:i/>
      <w:u w:val="none"/>
    </w:rPr>
  </w:style>
  <w:style w:type="paragraph" w:styleId="BalloonText">
    <w:name w:val="Balloon Text"/>
    <w:basedOn w:val="Normal"/>
    <w:link w:val="BalloonTextChar"/>
    <w:rsid w:val="001B7C63"/>
    <w:rPr>
      <w:rFonts w:ascii="Tahoma" w:hAnsi="Tahoma" w:cs="Tahoma"/>
      <w:sz w:val="16"/>
      <w:szCs w:val="16"/>
    </w:rPr>
  </w:style>
  <w:style w:type="character" w:customStyle="1" w:styleId="BalloonTextChar">
    <w:name w:val="Balloon Text Char"/>
    <w:basedOn w:val="DefaultParagraphFont"/>
    <w:link w:val="BalloonText"/>
    <w:rsid w:val="001B7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C63"/>
    <w:rPr>
      <w:b/>
      <w:color w:val="660033"/>
      <w:spacing w:val="0"/>
    </w:rPr>
  </w:style>
  <w:style w:type="paragraph" w:customStyle="1" w:styleId="Nameditemlist">
    <w:name w:val="Named item list"/>
    <w:basedOn w:val="BodyText"/>
    <w:qFormat/>
    <w:rsid w:val="001B7C63"/>
    <w:pPr>
      <w:tabs>
        <w:tab w:val="left" w:pos="2835"/>
      </w:tabs>
      <w:ind w:left="2835" w:hanging="2835"/>
    </w:pPr>
  </w:style>
  <w:style w:type="paragraph" w:customStyle="1" w:styleId="BodyTextnopadding">
    <w:name w:val="Body Text no padding"/>
    <w:basedOn w:val="BodyText"/>
    <w:qFormat/>
    <w:rsid w:val="001B7C63"/>
    <w:pPr>
      <w:spacing w:before="0" w:after="0"/>
    </w:pPr>
  </w:style>
  <w:style w:type="paragraph" w:customStyle="1" w:styleId="BodyTextBold">
    <w:name w:val="Body Text Bold"/>
    <w:basedOn w:val="BodyText"/>
    <w:qFormat/>
    <w:rsid w:val="001B7C63"/>
    <w:rPr>
      <w:b/>
    </w:rPr>
  </w:style>
  <w:style w:type="character" w:styleId="Hyperlink">
    <w:name w:val="Hyperlink"/>
    <w:basedOn w:val="DefaultParagraphFont"/>
    <w:uiPriority w:val="99"/>
    <w:unhideWhenUsed/>
    <w:rsid w:val="000D4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1093</Words>
  <Characters>7085</Characters>
  <Application>Microsoft Office Word</Application>
  <DocSecurity>0</DocSecurity>
  <Lines>208</Lines>
  <Paragraphs>131</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TLIH3002 Plan and navigate routes</dc:title>
  <dc:subject>Approved</dc:subject>
  <dc:creator>Industry Skills Australia</dc:creator>
  <cp:keywords>Release: 1</cp:keywords>
  <dc:description>Review Date: 12 April 2008</dc:description>
  <cp:lastModifiedBy>HSD_TPCMSd.prod</cp:lastModifiedBy>
  <cp:revision>3</cp:revision>
  <dcterms:created xsi:type="dcterms:W3CDTF">2025-03-01T16:19:00Z</dcterms:created>
  <dcterms:modified xsi:type="dcterms:W3CDTF">2025-03-01T16:19:00Z</dcterms:modified>
</cp:coreProperties>
</file>