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905" w:rsidP="00DC6905">
      <w:pPr>
        <w:pStyle w:val="Title"/>
      </w:pPr>
      <w:r>
        <w:fldChar w:fldCharType="begin"/>
      </w:r>
      <w:r>
        <w:instrText xml:space="preserve"> TITLE   \* MERGEFORMAT </w:instrText>
      </w:r>
      <w:r>
        <w:fldChar w:fldCharType="separate"/>
      </w:r>
      <w:r>
        <w:t>TLIH2001 Interpret road maps and navigate pre-determined routes</w:t>
      </w:r>
      <w:r>
        <w:fldChar w:fldCharType="end"/>
      </w:r>
    </w:p>
    <w:p w:rsidR="00DC6905" w:rsidP="00DC6905">
      <w:pPr>
        <w:pStyle w:val="Version"/>
        <w:sectPr w:rsidSect="00A352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207" w:rsidP="00A35207">
      <w:pPr>
        <w:pStyle w:val="SuperHeading"/>
      </w:pPr>
      <w:r w:rsidRPr="00A35207">
        <w:t>TLIH2001 Interpret road maps and navigate pre-determined routes</w:t>
      </w:r>
    </w:p>
    <w:p w:rsidR="00000000" w:rsidRPr="00A35207" w:rsidP="00A35207">
      <w:pPr>
        <w:pStyle w:val="Heading1"/>
      </w:pPr>
      <w:bookmarkStart w:id="1" w:name="O_845824"/>
      <w:bookmarkEnd w:id="1"/>
      <w:r w:rsidRPr="00A35207">
        <w:t>Modification History</w:t>
      </w:r>
    </w:p>
    <w:p w:rsidR="00DC6905" w:rsidP="00DC6905">
      <w:pPr>
        <w:pStyle w:val="BodyText"/>
      </w:pPr>
      <w:r w:rsidRPr="00A35207">
        <w:t>Release 1. This is the first release of this unit of competency in the TLI Transport and Logistics Training Package.</w:t>
      </w:r>
    </w:p>
    <w:p w:rsidR="00000000" w:rsidRPr="00A35207" w:rsidP="00A35207">
      <w:pPr>
        <w:pStyle w:val="Heading1"/>
      </w:pPr>
      <w:bookmarkStart w:id="2" w:name="O_845825"/>
      <w:bookmarkEnd w:id="2"/>
      <w:r w:rsidRPr="00A35207">
        <w:t>Application</w:t>
      </w:r>
    </w:p>
    <w:tbl>
      <w:tblPr>
        <w:tblW w:w="9498" w:type="dxa"/>
        <w:tblLayout w:type="fixed"/>
        <w:tblCellMar>
          <w:left w:w="62" w:type="dxa"/>
          <w:right w:w="62" w:type="dxa"/>
        </w:tblCellMar>
        <w:tblLook w:val="0000"/>
      </w:tblPr>
      <w:tblGrid>
        <w:gridCol w:w="9498"/>
      </w:tblGrid>
      <w:tr w:rsidTr="00A3520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35207" w:rsidP="00A35207">
            <w:pPr>
              <w:pStyle w:val="BodyText"/>
            </w:pPr>
            <w:r w:rsidRPr="00A35207">
              <w:t xml:space="preserve">This unit involves the skills and knowledge required to interpret road maps and to navigate routes as part of transport operations. </w:t>
            </w:r>
          </w:p>
          <w:p w:rsidR="00000000" w:rsidRPr="00A35207" w:rsidP="00A35207">
            <w:pPr>
              <w:pStyle w:val="BodyText"/>
            </w:pPr>
            <w:r w:rsidRPr="00A35207">
              <w:t>It includes identifying and determining the most appropriate route, and completing required route documentation in accordan</w:t>
            </w:r>
            <w:r w:rsidRPr="00A35207">
              <w:t xml:space="preserve">ce with operational requirements. </w:t>
            </w:r>
          </w:p>
          <w:p w:rsidR="00000000" w:rsidRPr="00A35207" w:rsidP="00A35207">
            <w:pPr>
              <w:pStyle w:val="BodyText"/>
            </w:pPr>
            <w:r w:rsidRPr="00A35207">
              <w:t>Work is performed under general or limited supervision. It involves the application of map reading principles and procedures when interpreting street directories and road maps, and following pre-determined routes.</w:t>
            </w:r>
          </w:p>
          <w:p w:rsidR="00000000" w:rsidRPr="00A35207" w:rsidP="00A35207">
            <w:pPr>
              <w:pStyle w:val="BodyText"/>
            </w:pPr>
            <w:r w:rsidRPr="00A35207">
              <w:t>Work mu</w:t>
            </w:r>
            <w:r w:rsidRPr="00A35207">
              <w:t>st be carried out in accordance with relevant state/territory roads and traffic authority regulations.</w:t>
            </w:r>
          </w:p>
          <w:p w:rsidR="00000000" w:rsidRPr="00A35207" w:rsidP="00A35207">
            <w:pPr>
              <w:pStyle w:val="BodyText"/>
            </w:pPr>
            <w:r w:rsidRPr="00A35207">
              <w:t>No licensing, legislative or certification requirements apply to this unit at the time of publication.</w:t>
            </w:r>
          </w:p>
        </w:tc>
      </w:tr>
    </w:tbl>
    <w:p w:rsidR="00DC6905" w:rsidP="00A35207">
      <w:pPr>
        <w:pStyle w:val="BodyText"/>
      </w:pPr>
    </w:p>
    <w:p w:rsidR="00DC6905" w:rsidP="00A35207">
      <w:pPr>
        <w:pStyle w:val="BodyText"/>
      </w:pPr>
    </w:p>
    <w:p w:rsidR="00000000" w:rsidRPr="00A35207" w:rsidP="00A35207">
      <w:pPr>
        <w:pStyle w:val="Heading1"/>
      </w:pPr>
      <w:bookmarkStart w:id="3" w:name="O_845826"/>
      <w:bookmarkEnd w:id="3"/>
      <w:r w:rsidRPr="00A35207">
        <w:t>Pre-requisite Unit</w:t>
      </w:r>
    </w:p>
    <w:p w:rsidR="00DC6905" w:rsidP="00DC6905">
      <w:pPr>
        <w:pStyle w:val="BodyText"/>
      </w:pPr>
      <w:r w:rsidRPr="00A35207">
        <w:t>Not applica</w:t>
      </w:r>
      <w:r w:rsidRPr="00A35207">
        <w:t>ble.</w:t>
      </w:r>
    </w:p>
    <w:p w:rsidR="00000000" w:rsidRPr="00A35207" w:rsidP="00A35207">
      <w:pPr>
        <w:pStyle w:val="Heading1"/>
      </w:pPr>
      <w:bookmarkStart w:id="4" w:name="O_845827"/>
      <w:bookmarkEnd w:id="4"/>
      <w:r w:rsidRPr="00A35207">
        <w:t>Competency Field</w:t>
      </w:r>
    </w:p>
    <w:p w:rsidR="00DC6905" w:rsidP="00DC6905">
      <w:pPr>
        <w:pStyle w:val="BodyText"/>
      </w:pPr>
      <w:r w:rsidRPr="00A35207">
        <w:t>H – Route Planning and Navigation</w:t>
      </w:r>
    </w:p>
    <w:p w:rsidR="00000000" w:rsidRPr="00A35207" w:rsidP="00A35207">
      <w:pPr>
        <w:pStyle w:val="Heading1"/>
      </w:pPr>
      <w:bookmarkStart w:id="5" w:name="O_845828"/>
      <w:bookmarkEnd w:id="5"/>
      <w:r w:rsidRPr="00A35207">
        <w:t>Unit Sector</w:t>
      </w:r>
    </w:p>
    <w:p w:rsidR="00DC6905" w:rsidP="00DC6905">
      <w:pPr>
        <w:pStyle w:val="BodyText"/>
      </w:pPr>
      <w:r w:rsidRPr="00A35207">
        <w:t>Not applicable.</w:t>
      </w:r>
    </w:p>
    <w:p w:rsidR="00000000" w:rsidRPr="00A35207" w:rsidP="00A35207">
      <w:pPr>
        <w:pStyle w:val="Heading1"/>
      </w:pPr>
      <w:bookmarkStart w:id="6" w:name="O_845829"/>
      <w:bookmarkEnd w:id="6"/>
      <w:r w:rsidRPr="00A3520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C690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35207" w:rsidP="00A35207">
            <w:pPr>
              <w:pStyle w:val="BodyText"/>
            </w:pPr>
            <w:r w:rsidRPr="00A3520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rPr>
                <w:rStyle w:val="SpecialBold"/>
              </w:rPr>
              <w:t>PERFORMANCE CRITERIA</w:t>
            </w:r>
          </w:p>
        </w:tc>
      </w:tr>
      <w:tr w:rsidTr="00DC690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Performance criteria describe the performance needed to demonstrate achievement of the element.</w:t>
            </w:r>
          </w:p>
        </w:tc>
      </w:tr>
      <w:tr w:rsidTr="00DC690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207" w:rsidP="00A35207">
            <w:pPr>
              <w:pStyle w:val="BodyText"/>
            </w:pPr>
            <w:r w:rsidRPr="00A3520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rPr>
                <w:rStyle w:val="SpecialBold"/>
              </w:rPr>
              <w:t>Identify and determine pre-planned route</w:t>
            </w: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1.1</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Pre-determined route documentation is accessed and interpreted</w:t>
            </w:r>
          </w:p>
        </w:tc>
      </w:tr>
      <w:tr w:rsidTr="00DC69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1.2</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Relevant street directory, global positioning system (GPS) and road maps are identified and accessed</w:t>
            </w:r>
          </w:p>
        </w:tc>
      </w:tr>
      <w:tr w:rsidTr="00DC69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1.3</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Street directory, GPS and road map symbols are recognised and interpreted</w:t>
            </w:r>
          </w:p>
        </w:tc>
      </w:tr>
      <w:tr w:rsidTr="00DC69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1.4</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Points of departure and destination are identified in a directory index and information is used to locate designated places on appropriate map</w:t>
            </w:r>
          </w:p>
        </w:tc>
      </w:tr>
      <w:tr w:rsidTr="00DC69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1.5</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Pre-determined route directions are interpreted and route is traced using a street directory, GPS and road</w:t>
            </w:r>
            <w:r w:rsidRPr="00A35207">
              <w:t xml:space="preserve"> map</w:t>
            </w:r>
          </w:p>
        </w:tc>
      </w:tr>
      <w:tr w:rsidTr="00DC69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1.6</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Key intersections and other landmarks along route are identified for use in following planned route</w:t>
            </w:r>
          </w:p>
        </w:tc>
      </w:tr>
      <w:tr w:rsidTr="00DC69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1.7</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Alternative contingency routes are identified for emergencies or traffic delays</w:t>
            </w:r>
          </w:p>
        </w:tc>
      </w:tr>
      <w:tr w:rsidTr="00DC69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1.8</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Pre-determined route is correctly followed</w:t>
            </w:r>
          </w:p>
        </w:tc>
      </w:tr>
      <w:tr w:rsidTr="00DC690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35207" w:rsidP="00A35207">
            <w:pPr>
              <w:pStyle w:val="BodyText"/>
            </w:pPr>
            <w:r w:rsidRPr="00A3520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rPr>
                <w:rStyle w:val="SpecialBold"/>
              </w:rPr>
              <w:t>Complete necessary documentation</w:t>
            </w: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2.1</w:t>
            </w:r>
          </w:p>
        </w:tc>
        <w:tc>
          <w:tcPr>
            <w:tcW w:w="6045"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Required route documentation is completed in accordance with purpose of transportation and workplace requirements</w:t>
            </w:r>
          </w:p>
        </w:tc>
      </w:tr>
      <w:tr w:rsidTr="00DC690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2.2</w:t>
            </w:r>
          </w:p>
        </w:tc>
        <w:tc>
          <w:tcPr>
            <w:tcW w:w="6045" w:type="dxa"/>
            <w:tcBorders>
              <w:top w:val="nil"/>
              <w:left w:val="nil"/>
              <w:bottom w:val="nil"/>
              <w:right w:val="nil"/>
            </w:tcBorders>
            <w:tcMar>
              <w:top w:w="0" w:type="dxa"/>
              <w:left w:w="62" w:type="dxa"/>
              <w:bottom w:w="0" w:type="dxa"/>
              <w:right w:w="62" w:type="dxa"/>
            </w:tcMar>
          </w:tcPr>
          <w:p w:rsidR="00000000" w:rsidRPr="00A35207" w:rsidP="00A35207">
            <w:pPr>
              <w:pStyle w:val="BodyText"/>
            </w:pPr>
            <w:r w:rsidRPr="00A35207">
              <w:t>Required route documentation is filed in accordance with workplace requirements</w:t>
            </w:r>
          </w:p>
        </w:tc>
      </w:tr>
    </w:tbl>
    <w:p w:rsidR="00DC6905" w:rsidP="00A35207">
      <w:pPr>
        <w:pStyle w:val="BodyText"/>
      </w:pPr>
    </w:p>
    <w:p w:rsidR="00DC6905" w:rsidP="00A35207">
      <w:pPr>
        <w:pStyle w:val="BodyText"/>
      </w:pPr>
    </w:p>
    <w:p w:rsidR="00000000" w:rsidRPr="00A35207" w:rsidP="00A35207">
      <w:pPr>
        <w:pStyle w:val="Heading1"/>
      </w:pPr>
      <w:bookmarkStart w:id="7" w:name="O_845830"/>
      <w:bookmarkEnd w:id="7"/>
      <w:r w:rsidRPr="00A35207">
        <w:t>Foundation Skills</w:t>
      </w:r>
    </w:p>
    <w:p w:rsidR="00DC6905" w:rsidP="00DC6905">
      <w:pPr>
        <w:pStyle w:val="BodyText"/>
      </w:pPr>
      <w:r w:rsidRPr="00A35207">
        <w:t>Foundation skills essential to performance are explicit in the performance criteria of this unit of competency.</w:t>
      </w:r>
    </w:p>
    <w:p w:rsidR="00000000" w:rsidRPr="00A35207" w:rsidP="00A35207">
      <w:pPr>
        <w:pStyle w:val="Heading1"/>
      </w:pPr>
      <w:bookmarkStart w:id="8" w:name="O_845831"/>
      <w:bookmarkEnd w:id="8"/>
      <w:r w:rsidRPr="00A35207">
        <w:t>Range of Conditions</w:t>
      </w:r>
    </w:p>
    <w:p w:rsidR="00000000" w:rsidRPr="00A35207" w:rsidP="00DC6905">
      <w:pPr>
        <w:pStyle w:val="BodyText"/>
      </w:pPr>
      <w:r w:rsidRPr="00A35207">
        <w:t>Range is restricted to essential operating conditions and any other variables es</w:t>
      </w:r>
      <w:r w:rsidRPr="00A35207">
        <w:t>sential to the work environment.</w:t>
      </w:r>
    </w:p>
    <w:p w:rsidR="00DC6905" w:rsidP="00DC6905">
      <w:pPr>
        <w:pStyle w:val="BodyText"/>
      </w:pPr>
      <w:r w:rsidRPr="00A35207">
        <w:t>Non-essential conditions can be found in the Companion Volume Implementation Guide.</w:t>
      </w:r>
    </w:p>
    <w:p w:rsidR="00000000" w:rsidRPr="00A35207" w:rsidP="00A35207">
      <w:pPr>
        <w:pStyle w:val="Heading1"/>
      </w:pPr>
      <w:bookmarkStart w:id="9" w:name="O_845832"/>
      <w:bookmarkEnd w:id="9"/>
      <w:r w:rsidRPr="00A35207">
        <w:t>Unit Mapping Information</w:t>
      </w:r>
    </w:p>
    <w:p w:rsidR="00DC6905" w:rsidP="00DC6905">
      <w:pPr>
        <w:pStyle w:val="BodyText"/>
      </w:pPr>
      <w:r w:rsidRPr="00A35207">
        <w:t>This unit replaces and is equivalent to TLIH2001A Interpret road maps and navigate pre-determine</w:t>
      </w:r>
      <w:r w:rsidRPr="00A35207">
        <w:t>d routes.</w:t>
      </w:r>
    </w:p>
    <w:p w:rsidR="00000000" w:rsidRPr="00A35207" w:rsidP="00A35207">
      <w:pPr>
        <w:pStyle w:val="Heading1"/>
      </w:pPr>
      <w:bookmarkStart w:id="10" w:name="O_845839"/>
      <w:bookmarkEnd w:id="10"/>
      <w:r w:rsidRPr="00A35207">
        <w:t>Links</w:t>
      </w:r>
    </w:p>
    <w:p w:rsidR="00000000" w:rsidRPr="00A35207" w:rsidP="00DC6905">
      <w:pPr>
        <w:pStyle w:val="BodyText"/>
      </w:pPr>
      <w:r w:rsidRPr="00A352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15598">
        <w:rPr>
          <w:rStyle w:val="Hyperlink"/>
        </w:rPr>
        <w:t>https://vetnet.gov.au/Pages/TrainingDocs.aspx?q=df441c6e-213d-43e3-874c-0b3f7036d851</w:t>
      </w:r>
      <w:r>
        <w:fldChar w:fldCharType="end"/>
      </w:r>
    </w:p>
    <w:p w:rsidR="00000000" w:rsidRPr="00A35207" w:rsidP="00DC6905">
      <w:pPr>
        <w:pStyle w:val="BodyText"/>
        <w:sectPr w:rsidSect="00A35207">
          <w:headerReference w:type="default" r:id="rId10"/>
          <w:footerReference w:type="default" r:id="rId11"/>
          <w:pgSz w:w="11908" w:h="16833"/>
          <w:pgMar w:top="1702" w:right="1418" w:bottom="1702" w:left="1418" w:header="992" w:footer="992" w:gutter="0"/>
          <w:cols w:space="720"/>
          <w:noEndnote/>
          <w:docGrid w:linePitch="299"/>
        </w:sectPr>
      </w:pPr>
    </w:p>
    <w:p w:rsidR="00000000" w:rsidRPr="00A35207" w:rsidP="00A35207">
      <w:pPr>
        <w:pStyle w:val="SuperHeading"/>
      </w:pPr>
      <w:r w:rsidRPr="00A35207">
        <w:t>Assessment Requirements for T</w:t>
      </w:r>
      <w:r w:rsidRPr="00A35207">
        <w:t>LIH2001 Interpret road maps and navigate pre-determined routes</w:t>
      </w:r>
    </w:p>
    <w:p w:rsidR="00000000" w:rsidRPr="00A35207" w:rsidP="00A35207">
      <w:pPr>
        <w:pStyle w:val="Heading1"/>
      </w:pPr>
      <w:bookmarkStart w:id="11" w:name="O_845834"/>
      <w:bookmarkEnd w:id="11"/>
      <w:r w:rsidRPr="00A35207">
        <w:t>Modification History</w:t>
      </w:r>
    </w:p>
    <w:p w:rsidR="00DC6905" w:rsidP="00DC6905">
      <w:pPr>
        <w:pStyle w:val="BodyText"/>
      </w:pPr>
      <w:r w:rsidRPr="00A35207">
        <w:t>Release 1. This is the first release of this unit of competency in the TLI Transport and Logistics Training Package.</w:t>
      </w:r>
    </w:p>
    <w:p w:rsidR="00000000" w:rsidRPr="00A35207" w:rsidP="00A35207">
      <w:pPr>
        <w:pStyle w:val="Heading1"/>
      </w:pPr>
      <w:bookmarkStart w:id="12" w:name="O_845835"/>
      <w:bookmarkEnd w:id="12"/>
      <w:r w:rsidRPr="00A35207">
        <w:t>Performance Evidence</w:t>
      </w:r>
    </w:p>
    <w:tbl>
      <w:tblPr>
        <w:tblW w:w="9498" w:type="dxa"/>
        <w:tblLayout w:type="fixed"/>
        <w:tblCellMar>
          <w:left w:w="62" w:type="dxa"/>
          <w:right w:w="62" w:type="dxa"/>
        </w:tblCellMar>
        <w:tblLook w:val="0000"/>
      </w:tblPr>
      <w:tblGrid>
        <w:gridCol w:w="9498"/>
      </w:tblGrid>
      <w:tr w:rsidTr="00A3520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Evidence required to demonstrate competence in this unit must be relevant to and satisfy all of the requirements of the elements and performance criteria on at least one occasion and include:</w:t>
            </w:r>
          </w:p>
        </w:tc>
      </w:tr>
      <w:tr w:rsidTr="00A3520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35207" w:rsidP="00A35207">
            <w:pPr>
              <w:pStyle w:val="ListBullet"/>
            </w:pPr>
            <w:r w:rsidRPr="00A35207">
              <w:t>applying relevant legislation and workplace procedures</w:t>
            </w:r>
          </w:p>
          <w:p w:rsidR="00000000" w:rsidRPr="00A35207" w:rsidP="00A35207">
            <w:pPr>
              <w:pStyle w:val="ListBullet"/>
            </w:pPr>
            <w:r w:rsidRPr="00A35207">
              <w:t>completing documentation related to route navigation</w:t>
            </w:r>
          </w:p>
          <w:p w:rsidR="00000000" w:rsidRPr="00A35207" w:rsidP="00A35207">
            <w:pPr>
              <w:pStyle w:val="ListBullet"/>
            </w:pPr>
            <w:r w:rsidRPr="00A35207">
              <w:t>estimating route distances using map information</w:t>
            </w:r>
          </w:p>
          <w:p w:rsidR="00000000" w:rsidRPr="00A35207" w:rsidP="00A35207">
            <w:pPr>
              <w:pStyle w:val="ListBullet"/>
            </w:pPr>
            <w:r w:rsidRPr="00A35207">
              <w:t>interpreting and following operational instructions and prioritising work</w:t>
            </w:r>
          </w:p>
          <w:p w:rsidR="00000000" w:rsidRPr="00A35207" w:rsidP="00A35207">
            <w:pPr>
              <w:pStyle w:val="ListBullet"/>
            </w:pPr>
            <w:r w:rsidRPr="00A35207">
              <w:t>navigating a pre-determined route</w:t>
            </w:r>
          </w:p>
          <w:p w:rsidR="00000000" w:rsidRPr="00A35207" w:rsidP="00A35207">
            <w:pPr>
              <w:pStyle w:val="ListBullet"/>
            </w:pPr>
            <w:r w:rsidRPr="00A35207">
              <w:t>operating and adapting to differences in equip</w:t>
            </w:r>
            <w:r w:rsidRPr="00A35207">
              <w:t>ment in accordance with standard operating procedures</w:t>
            </w:r>
          </w:p>
          <w:p w:rsidR="00000000" w:rsidRPr="00A35207" w:rsidP="00A35207">
            <w:pPr>
              <w:pStyle w:val="ListBullet"/>
            </w:pPr>
            <w:r w:rsidRPr="00A35207">
              <w:t>operating electronic communications equipment in accordance with workplace protocols</w:t>
            </w:r>
          </w:p>
          <w:p w:rsidR="00000000" w:rsidRPr="00A35207" w:rsidP="00A35207">
            <w:pPr>
              <w:pStyle w:val="ListBullet"/>
            </w:pPr>
            <w:r w:rsidRPr="00A35207">
              <w:t>planning alternative contingency routes for road works, emergencies or delays</w:t>
            </w:r>
          </w:p>
          <w:p w:rsidR="00000000" w:rsidRPr="00A35207" w:rsidP="00A35207">
            <w:pPr>
              <w:pStyle w:val="ListBullet"/>
            </w:pPr>
            <w:r w:rsidRPr="00A35207">
              <w:t>planning own work, predicting consequen</w:t>
            </w:r>
            <w:r w:rsidRPr="00A35207">
              <w:t>ces and identifying improvements</w:t>
            </w:r>
          </w:p>
          <w:p w:rsidR="00000000" w:rsidRPr="00A35207" w:rsidP="00A35207">
            <w:pPr>
              <w:pStyle w:val="ListBullet"/>
            </w:pPr>
            <w:r w:rsidRPr="00A35207">
              <w:t>plotting a route from one destination to another relevant to job role</w:t>
            </w:r>
          </w:p>
          <w:p w:rsidR="00000000" w:rsidRPr="00A35207" w:rsidP="00A35207">
            <w:pPr>
              <w:pStyle w:val="ListBullet"/>
            </w:pPr>
            <w:r w:rsidRPr="00A35207">
              <w:t xml:space="preserve">reading and interpreting relevant instructions, procedures, information and signs </w:t>
            </w:r>
          </w:p>
          <w:p w:rsidR="00000000" w:rsidRPr="00A35207" w:rsidP="00A35207">
            <w:pPr>
              <w:pStyle w:val="ListBullet"/>
            </w:pPr>
            <w:r w:rsidRPr="00A35207">
              <w:t>using global positioning system (GPS) devices to navigate pre-determin</w:t>
            </w:r>
            <w:r w:rsidRPr="00A35207">
              <w:t>ed routes as required</w:t>
            </w:r>
          </w:p>
          <w:p w:rsidR="00000000" w:rsidRPr="00A35207" w:rsidP="00A35207">
            <w:pPr>
              <w:pStyle w:val="ListBullet"/>
            </w:pPr>
            <w:r w:rsidRPr="00A35207">
              <w:t xml:space="preserve">using maps and other route documentation to correctly identify and interpret: </w:t>
            </w:r>
          </w:p>
          <w:p w:rsidR="00000000" w:rsidRPr="00A35207" w:rsidP="00A35207">
            <w:pPr>
              <w:pStyle w:val="ListBullet2"/>
            </w:pPr>
            <w:r w:rsidRPr="00A35207">
              <w:t xml:space="preserve">map symbols </w:t>
            </w:r>
          </w:p>
          <w:p w:rsidR="00000000" w:rsidRPr="00A35207" w:rsidP="00A35207">
            <w:pPr>
              <w:pStyle w:val="ListBullet2"/>
            </w:pPr>
            <w:r w:rsidRPr="00A35207">
              <w:t xml:space="preserve">roads and intersections </w:t>
            </w:r>
          </w:p>
          <w:p w:rsidR="00000000" w:rsidRPr="00A35207" w:rsidP="00A35207">
            <w:pPr>
              <w:pStyle w:val="ListBullet2"/>
            </w:pPr>
            <w:r w:rsidRPr="00A35207">
              <w:t xml:space="preserve">town and suburb locations </w:t>
            </w:r>
          </w:p>
          <w:p w:rsidR="00000000" w:rsidRPr="00A35207" w:rsidP="00A35207">
            <w:pPr>
              <w:pStyle w:val="ListBullet"/>
            </w:pPr>
            <w:r w:rsidRPr="00A35207">
              <w:t xml:space="preserve">working collaboratively with others as required (such as fleet managers, sales team) </w:t>
            </w:r>
          </w:p>
          <w:p w:rsidR="00000000" w:rsidRPr="00A35207" w:rsidP="00A35207">
            <w:pPr>
              <w:pStyle w:val="ListBullet"/>
            </w:pPr>
            <w:r w:rsidRPr="00A35207">
              <w:t>working systematically with required attention to detail without injury to self or others, or damage to goods or equipment.</w:t>
            </w:r>
          </w:p>
        </w:tc>
      </w:tr>
    </w:tbl>
    <w:p w:rsidR="00DC6905" w:rsidP="00A35207">
      <w:pPr>
        <w:pStyle w:val="BodyText"/>
      </w:pPr>
    </w:p>
    <w:p w:rsidR="00DC6905" w:rsidP="00A35207">
      <w:pPr>
        <w:pStyle w:val="BodyText"/>
      </w:pPr>
    </w:p>
    <w:p w:rsidR="00000000" w:rsidRPr="00A35207" w:rsidP="00A35207">
      <w:pPr>
        <w:pStyle w:val="Heading1"/>
      </w:pPr>
      <w:bookmarkStart w:id="13" w:name="O_845836"/>
      <w:bookmarkEnd w:id="13"/>
      <w:r w:rsidRPr="00A35207">
        <w:t>Knowledge Evidence</w:t>
      </w:r>
    </w:p>
    <w:tbl>
      <w:tblPr>
        <w:tblW w:w="9498" w:type="dxa"/>
        <w:tblLayout w:type="fixed"/>
        <w:tblCellMar>
          <w:left w:w="62" w:type="dxa"/>
          <w:right w:w="62" w:type="dxa"/>
        </w:tblCellMar>
        <w:tblLook w:val="0000"/>
      </w:tblPr>
      <w:tblGrid>
        <w:gridCol w:w="9498"/>
      </w:tblGrid>
      <w:tr w:rsidTr="00A3520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35207">
            <w:pPr>
              <w:pStyle w:val="BodyText"/>
              <w:rPr>
                <w:lang w:val="en-NZ"/>
              </w:rPr>
            </w:pPr>
            <w:r w:rsidRPr="00A35207">
              <w:t>Evidence required to demonstrate competence in this unit must be relevant to and satisfy all of the requirements of the elements and performance criteria and include knowledge of:</w:t>
            </w:r>
          </w:p>
        </w:tc>
      </w:tr>
      <w:tr w:rsidTr="00A35207">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A35207" w:rsidP="00A35207">
            <w:pPr>
              <w:pStyle w:val="ListBullet"/>
            </w:pPr>
            <w:r w:rsidRPr="00A35207">
              <w:t>current information about accidents or emergencies that might close or res</w:t>
            </w:r>
            <w:r w:rsidRPr="00A35207">
              <w:t>trict traffic on a particular route</w:t>
            </w:r>
          </w:p>
          <w:p w:rsidR="00000000" w:rsidRPr="00A35207" w:rsidP="00A35207">
            <w:pPr>
              <w:pStyle w:val="ListBullet"/>
            </w:pPr>
            <w:r w:rsidRPr="00A35207">
              <w:t>height, width and mass limitations of bridges, tunnels and other critical physical structures along a possible route</w:t>
            </w:r>
          </w:p>
          <w:p w:rsidR="00000000" w:rsidRPr="00A35207" w:rsidP="00A35207">
            <w:pPr>
              <w:pStyle w:val="ListBullet"/>
            </w:pPr>
            <w:r w:rsidRPr="00A35207">
              <w:t>location of service stations/rest stops as required</w:t>
            </w:r>
          </w:p>
          <w:p w:rsidR="00000000" w:rsidRPr="00A35207" w:rsidP="00A35207">
            <w:pPr>
              <w:pStyle w:val="ListBullet"/>
            </w:pPr>
            <w:r w:rsidRPr="00A35207">
              <w:t xml:space="preserve">operational procedures for interpreting road maps, </w:t>
            </w:r>
            <w:r w:rsidRPr="00A35207">
              <w:t>using GPS devices and navigating routes</w:t>
            </w:r>
          </w:p>
          <w:p w:rsidR="00000000" w:rsidRPr="00A35207" w:rsidP="00A35207">
            <w:pPr>
              <w:pStyle w:val="ListBullet"/>
            </w:pPr>
            <w:r w:rsidRPr="00A35207">
              <w:t>relevant state/territory permit and licence regulations and requirements</w:t>
            </w:r>
          </w:p>
          <w:p w:rsidR="00000000" w:rsidRPr="00A35207" w:rsidP="00A35207">
            <w:pPr>
              <w:pStyle w:val="ListBullet"/>
            </w:pPr>
            <w:r w:rsidRPr="00A35207">
              <w:t>road conditions for various routes, including sections undergoing road works</w:t>
            </w:r>
          </w:p>
          <w:p w:rsidR="00000000" w:rsidRPr="00A35207" w:rsidP="00A35207">
            <w:pPr>
              <w:pStyle w:val="ListBullet"/>
            </w:pPr>
            <w:r w:rsidRPr="00A35207">
              <w:t xml:space="preserve">security hazards and issues </w:t>
            </w:r>
          </w:p>
          <w:p w:rsidR="00000000" w:rsidRPr="00A35207" w:rsidP="00A35207">
            <w:pPr>
              <w:pStyle w:val="ListBullet"/>
            </w:pPr>
            <w:r w:rsidRPr="00A35207">
              <w:t>traffic conditions at various times of the day/night along specific routes</w:t>
            </w:r>
          </w:p>
          <w:p w:rsidR="00000000" w:rsidRPr="00A35207" w:rsidP="00A35207">
            <w:pPr>
              <w:pStyle w:val="ListBullet"/>
            </w:pPr>
            <w:r w:rsidRPr="00A35207">
              <w:t>typical problems that may arise concerning interpreting road maps, using GPS devices and navigating pre-determined routes, and appropriate action that should be taken</w:t>
            </w:r>
          </w:p>
          <w:p w:rsidR="00000000" w:rsidRPr="00A35207" w:rsidP="00A35207">
            <w:pPr>
              <w:pStyle w:val="ListBullet"/>
            </w:pPr>
            <w:r w:rsidRPr="00A35207">
              <w:t>workplace requ</w:t>
            </w:r>
            <w:r w:rsidRPr="00A35207">
              <w:t>irements for recording and documenting route information.</w:t>
            </w:r>
          </w:p>
        </w:tc>
      </w:tr>
    </w:tbl>
    <w:p w:rsidR="00DC6905" w:rsidP="00A35207">
      <w:pPr>
        <w:pStyle w:val="BodyText"/>
      </w:pPr>
    </w:p>
    <w:p w:rsidR="00DC6905" w:rsidP="00A35207">
      <w:pPr>
        <w:pStyle w:val="BodyText"/>
      </w:pPr>
    </w:p>
    <w:p w:rsidR="00000000" w:rsidRPr="00A35207" w:rsidP="00A35207">
      <w:pPr>
        <w:pStyle w:val="Heading1"/>
      </w:pPr>
      <w:bookmarkStart w:id="14" w:name="O_845837"/>
      <w:bookmarkEnd w:id="14"/>
      <w:r w:rsidRPr="00A35207">
        <w:t>Assessment Conditions</w:t>
      </w:r>
    </w:p>
    <w:tbl>
      <w:tblPr>
        <w:tblW w:w="9498" w:type="dxa"/>
        <w:tblLayout w:type="fixed"/>
        <w:tblCellMar>
          <w:left w:w="62" w:type="dxa"/>
          <w:right w:w="62" w:type="dxa"/>
        </w:tblCellMar>
        <w:tblLook w:val="0000"/>
      </w:tblPr>
      <w:tblGrid>
        <w:gridCol w:w="9498"/>
      </w:tblGrid>
      <w:tr w:rsidTr="00A3520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35207" w:rsidP="00A35207">
            <w:pPr>
              <w:pStyle w:val="BodyText"/>
            </w:pPr>
            <w:r w:rsidRPr="00A35207">
              <w:t xml:space="preserve">As a minimum, assessors must satisfy applicable regulatory requirements, which include requirements in the </w:t>
            </w:r>
            <w:r w:rsidRPr="00A35207">
              <w:rPr>
                <w:rStyle w:val="Emphasis"/>
              </w:rPr>
              <w:t>Standards for Registered Training Organisations</w:t>
            </w:r>
            <w:r w:rsidRPr="00A35207">
              <w:t xml:space="preserve"> c</w:t>
            </w:r>
            <w:r w:rsidRPr="00A35207">
              <w:t xml:space="preserve">urrent at the time of assessment. </w:t>
            </w:r>
          </w:p>
          <w:p w:rsidR="00000000" w:rsidRPr="00A35207" w:rsidP="00A35207">
            <w:pPr>
              <w:pStyle w:val="BodyText"/>
            </w:pPr>
            <w:r w:rsidRPr="00A35207">
              <w:t xml:space="preserve">As a minimum, assessment must satisfy applicable regulatory requirements, which include requirements in the </w:t>
            </w:r>
            <w:r w:rsidRPr="00A35207">
              <w:rPr>
                <w:rStyle w:val="Emphasis"/>
              </w:rPr>
              <w:t>Standards for Registered Training Organisations</w:t>
            </w:r>
            <w:r w:rsidRPr="00A35207">
              <w:t xml:space="preserve"> current at the time of assessment.</w:t>
            </w:r>
          </w:p>
          <w:p w:rsidR="00000000" w:rsidRPr="00A35207" w:rsidP="00A35207">
            <w:pPr>
              <w:pStyle w:val="BodyText"/>
            </w:pPr>
            <w:r w:rsidRPr="00A35207">
              <w:t>Assessment must occur in workp</w:t>
            </w:r>
            <w:r w:rsidRPr="00A35207">
              <w:t xml:space="preserve">lace operational situations where it is appropriate to do so; where this is not appropriate, assessment must occur in simulated workplace operational situations that replicate workplace conditions. </w:t>
            </w:r>
          </w:p>
          <w:p w:rsidR="00000000" w:rsidRPr="00A35207" w:rsidP="00A35207">
            <w:pPr>
              <w:pStyle w:val="BodyText"/>
            </w:pPr>
            <w:r w:rsidRPr="00A35207">
              <w:t>Assessment processes and techniques must be appropriate t</w:t>
            </w:r>
            <w:r w:rsidRPr="00A35207">
              <w:t>o the language, literacy and numeracy requirements of the work being performed and the needs of the candidate.</w:t>
            </w:r>
          </w:p>
          <w:p w:rsidR="00000000" w:rsidRPr="00A35207" w:rsidP="00A35207">
            <w:pPr>
              <w:pStyle w:val="BodyText"/>
            </w:pPr>
            <w:r w:rsidRPr="00A35207">
              <w:t>Resources for assessment include:</w:t>
            </w:r>
          </w:p>
          <w:p w:rsidR="00000000" w:rsidRPr="00A35207" w:rsidP="00A35207">
            <w:pPr>
              <w:pStyle w:val="ListBullet"/>
            </w:pPr>
            <w:r w:rsidRPr="00A35207">
              <w:t xml:space="preserve">a range of relevant exercises, case studies and/or simulations </w:t>
            </w:r>
          </w:p>
          <w:p w:rsidR="00000000" w:rsidRPr="00A35207" w:rsidP="00A35207">
            <w:pPr>
              <w:pStyle w:val="ListBullet"/>
            </w:pPr>
            <w:r w:rsidRPr="00A35207">
              <w:t>applicable documentation including workplace procedures, regulations, codes of practice and operation manuals</w:t>
            </w:r>
          </w:p>
          <w:p w:rsidR="00000000" w:rsidRPr="00A35207" w:rsidP="00A35207">
            <w:pPr>
              <w:pStyle w:val="ListBullet"/>
            </w:pPr>
            <w:r w:rsidRPr="00A35207">
              <w:t>relevant materials, tools, equipment and personal protective equipment currently used in industry:</w:t>
            </w:r>
          </w:p>
          <w:p w:rsidR="00000000" w:rsidRPr="00A35207" w:rsidP="00A35207">
            <w:pPr>
              <w:pStyle w:val="ListBullet2"/>
            </w:pPr>
            <w:r w:rsidRPr="00A35207">
              <w:t>GPS</w:t>
            </w:r>
          </w:p>
          <w:p w:rsidR="00000000" w:rsidRPr="00A35207" w:rsidP="00A35207">
            <w:pPr>
              <w:pStyle w:val="ListBullet2"/>
            </w:pPr>
            <w:r w:rsidRPr="00A35207">
              <w:t>road map</w:t>
            </w:r>
          </w:p>
          <w:p w:rsidR="00000000" w:rsidRPr="00A35207" w:rsidP="00A35207">
            <w:pPr>
              <w:pStyle w:val="ListBullet2"/>
            </w:pPr>
            <w:r w:rsidRPr="00A35207">
              <w:t xml:space="preserve">street directory. </w:t>
            </w:r>
          </w:p>
          <w:p w:rsidR="00000000" w:rsidRPr="00A35207" w:rsidP="00A35207">
            <w:pPr>
              <w:pStyle w:val="BodyText"/>
            </w:pPr>
            <w:r w:rsidRPr="00A35207">
              <w:t>A simulator/on</w:t>
            </w:r>
            <w:r w:rsidRPr="00A35207">
              <w:t>line assessment is not suitable for the final assessment of this unit of competency.</w:t>
            </w:r>
          </w:p>
        </w:tc>
      </w:tr>
    </w:tbl>
    <w:p w:rsidR="00DC6905" w:rsidP="00A35207">
      <w:pPr>
        <w:pStyle w:val="BodyText"/>
      </w:pPr>
    </w:p>
    <w:p w:rsidR="00DC6905" w:rsidP="00A35207">
      <w:pPr>
        <w:pStyle w:val="BodyText"/>
      </w:pPr>
    </w:p>
    <w:p w:rsidR="00000000" w:rsidRPr="00A35207" w:rsidP="00A35207">
      <w:pPr>
        <w:pStyle w:val="Heading1"/>
      </w:pPr>
      <w:bookmarkStart w:id="15" w:name="O_845840"/>
      <w:bookmarkEnd w:id="15"/>
      <w:r w:rsidRPr="00A35207">
        <w:t>Links</w:t>
      </w:r>
    </w:p>
    <w:p w:rsidR="00000000" w:rsidRPr="00A35207" w:rsidP="00DC6905">
      <w:pPr>
        <w:pStyle w:val="BodyText"/>
      </w:pPr>
      <w:r w:rsidRPr="00A3520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15598">
        <w:rPr>
          <w:rStyle w:val="Hyperlink"/>
        </w:rPr>
        <w:t>https://vetnet.gov.au/Pages/TrainingDocs.aspx?q=df441c6e-213d-43e3-874c-0b3f7036d851</w:t>
      </w:r>
      <w:r>
        <w:fldChar w:fldCharType="end"/>
      </w:r>
    </w:p>
    <w:p w:rsidR="00000000" w:rsidRPr="00A35207" w:rsidP="00A35207"/>
    <w:sectPr w:rsidSect="00A352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07" w:rsidRPr="00DC6905" w:rsidP="00DC6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05" w:rsidP="00A35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6905" w:rsidP="00A352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C6905" w:rsidP="00A352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07" w:rsidP="00A35207">
    <w:pPr>
      <w:pStyle w:val="Footer"/>
      <w:framePr w:wrap="around"/>
    </w:pPr>
    <w:r>
      <w:fldChar w:fldCharType="begin"/>
    </w:r>
    <w:r>
      <w:instrText xml:space="preserve"> DOCPROPERTY  Subject  \* MERGEFORMAT </w:instrText>
    </w:r>
    <w:r>
      <w:fldChar w:fldCharType="separate"/>
    </w:r>
    <w:r w:rsidR="00DC6905">
      <w:t>Approved</w:t>
    </w:r>
    <w:r w:rsidR="00DC6905">
      <w:fldChar w:fldCharType="end"/>
    </w:r>
    <w:r>
      <w:tab/>
      <w:t xml:space="preserve">Page </w:t>
    </w:r>
    <w:r>
      <w:fldChar w:fldCharType="begin"/>
    </w:r>
    <w:r>
      <w:instrText xml:space="preserve"> PAGE  \* Arabic  \* MERGEFORMAT </w:instrText>
    </w:r>
    <w:r>
      <w:fldChar w:fldCharType="separate"/>
    </w:r>
    <w:r w:rsidR="00DC69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6905">
      <w:rPr>
        <w:noProof/>
      </w:rPr>
      <w:t>4</w:t>
    </w:r>
    <w:r>
      <w:rPr>
        <w:noProof/>
      </w:rPr>
      <w:fldChar w:fldCharType="end"/>
    </w:r>
  </w:p>
  <w:p w:rsidR="00A35207" w:rsidP="00A35207">
    <w:pPr>
      <w:pStyle w:val="Footer"/>
      <w:framePr w:wrap="around"/>
    </w:pPr>
    <w:r>
      <w:t xml:space="preserve">© Commonwealth of Australia, </w:t>
    </w:r>
    <w:r>
      <w:fldChar w:fldCharType="begin"/>
    </w:r>
    <w:r>
      <w:instrText xml:space="preserve"> DATE  \@ "yyyy"  \* MERGEFORMAT </w:instrText>
    </w:r>
    <w:r>
      <w:fldChar w:fldCharType="separate"/>
    </w:r>
    <w:r w:rsidR="00DC6905">
      <w:rPr>
        <w:noProof/>
      </w:rPr>
      <w:t>2025</w:t>
    </w:r>
    <w:r>
      <w:fldChar w:fldCharType="end"/>
    </w:r>
    <w:r>
      <w:tab/>
    </w:r>
    <w:r>
      <w:fldChar w:fldCharType="begin"/>
    </w:r>
    <w:r>
      <w:instrText xml:space="preserve"> DOCPROPERTY  Author  \* MERGEFORMAT </w:instrText>
    </w:r>
    <w:r>
      <w:fldChar w:fldCharType="separate"/>
    </w:r>
    <w:r w:rsidR="00DC6905">
      <w:t>Industry Skills Australia</w:t>
    </w:r>
    <w:r w:rsidR="00DC6905">
      <w:fldChar w:fldCharType="end"/>
    </w:r>
  </w:p>
  <w:p w:rsidR="00A35207" w:rsidP="00A35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207" w:rsidRPr="00DC6905" w:rsidP="00DC6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05" w:rsidRPr="002D2AF8" w:rsidP="00A35207">
    <w:pPr>
      <w:pStyle w:val="Header"/>
      <w:framePr w:wrap="around"/>
    </w:pPr>
    <w:r>
      <w:fldChar w:fldCharType="begin"/>
    </w:r>
    <w:r>
      <w:instrText xml:space="preserve"> TITLE   \* MERGEFORMAT </w:instrText>
    </w:r>
    <w:r>
      <w:fldChar w:fldCharType="separate"/>
    </w:r>
    <w:r>
      <w:t>TLIH2001 Interpret road maps and navigate pre-determined routes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6905" w:rsidP="00A352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207" w:rsidRPr="002D2AF8" w:rsidP="00A35207">
    <w:pPr>
      <w:pStyle w:val="Header"/>
      <w:framePr w:wrap="around"/>
    </w:pPr>
    <w:r>
      <w:fldChar w:fldCharType="begin"/>
    </w:r>
    <w:r>
      <w:instrText xml:space="preserve"> TITLE   \* MERGEFORMAT </w:instrText>
    </w:r>
    <w:r>
      <w:fldChar w:fldCharType="separate"/>
    </w:r>
    <w:r w:rsidR="00DC6905">
      <w:t>TLIH2001 Interpret road maps and navigate pre-determined routes</w:t>
    </w:r>
    <w:r w:rsidR="00DC6905">
      <w:fldChar w:fldCharType="end"/>
    </w:r>
    <w:r>
      <w:tab/>
      <w:t xml:space="preserve">Date this document was generated: </w:t>
    </w:r>
    <w:r>
      <w:fldChar w:fldCharType="begin"/>
    </w:r>
    <w:r>
      <w:instrText xml:space="preserve"> CREATEDATE  \@ "d MMMM yyyy"  \* MERGEFORMAT </w:instrText>
    </w:r>
    <w:r>
      <w:fldChar w:fldCharType="separate"/>
    </w:r>
    <w:r w:rsidR="00DC6905">
      <w:rPr>
        <w:noProof/>
      </w:rPr>
      <w:t>1 March 2025</w:t>
    </w:r>
    <w:r>
      <w:fldChar w:fldCharType="end"/>
    </w:r>
  </w:p>
  <w:p w:rsidR="00A35207" w:rsidP="00A35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72DE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F0C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8B6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207"/>
    <w:pPr>
      <w:spacing w:before="360" w:after="60"/>
      <w:outlineLvl w:val="0"/>
    </w:pPr>
    <w:rPr>
      <w:sz w:val="32"/>
    </w:rPr>
  </w:style>
  <w:style w:type="paragraph" w:styleId="Heading2">
    <w:name w:val="heading 2"/>
    <w:basedOn w:val="HeadingBase"/>
    <w:next w:val="BodyText"/>
    <w:link w:val="Heading2Char"/>
    <w:qFormat/>
    <w:rsid w:val="00A35207"/>
    <w:pPr>
      <w:keepLines/>
      <w:spacing w:before="240" w:after="120"/>
      <w:outlineLvl w:val="1"/>
    </w:pPr>
    <w:rPr>
      <w:sz w:val="28"/>
      <w:szCs w:val="40"/>
    </w:rPr>
  </w:style>
  <w:style w:type="paragraph" w:styleId="Heading3">
    <w:name w:val="heading 3"/>
    <w:basedOn w:val="HeadingBase"/>
    <w:next w:val="BodyText"/>
    <w:link w:val="Heading3Char"/>
    <w:qFormat/>
    <w:rsid w:val="00A35207"/>
    <w:pPr>
      <w:spacing w:before="180" w:after="120"/>
      <w:outlineLvl w:val="2"/>
    </w:pPr>
    <w:rPr>
      <w:spacing w:val="-10"/>
      <w:kern w:val="32"/>
    </w:rPr>
  </w:style>
  <w:style w:type="paragraph" w:styleId="Heading4">
    <w:name w:val="heading 4"/>
    <w:basedOn w:val="HeadingBase"/>
    <w:next w:val="BodyText"/>
    <w:link w:val="Heading4Char"/>
    <w:qFormat/>
    <w:rsid w:val="00A35207"/>
    <w:pPr>
      <w:spacing w:before="160" w:after="120"/>
      <w:outlineLvl w:val="3"/>
    </w:pPr>
    <w:rPr>
      <w:sz w:val="22"/>
    </w:rPr>
  </w:style>
  <w:style w:type="paragraph" w:styleId="Heading5">
    <w:name w:val="heading 5"/>
    <w:basedOn w:val="HeadingBase"/>
    <w:next w:val="Normal"/>
    <w:link w:val="Heading5Char"/>
    <w:qFormat/>
    <w:rsid w:val="00A35207"/>
    <w:pPr>
      <w:spacing w:before="80"/>
      <w:outlineLvl w:val="4"/>
    </w:pPr>
    <w:rPr>
      <w:color w:val="918585"/>
      <w:sz w:val="20"/>
    </w:rPr>
  </w:style>
  <w:style w:type="paragraph" w:styleId="Heading6">
    <w:name w:val="heading 6"/>
    <w:basedOn w:val="HeadingBase"/>
    <w:next w:val="Normal"/>
    <w:link w:val="Heading6Char"/>
    <w:qFormat/>
    <w:rsid w:val="00A35207"/>
    <w:pPr>
      <w:spacing w:before="60"/>
      <w:outlineLvl w:val="5"/>
    </w:pPr>
    <w:rPr>
      <w:color w:val="918585"/>
      <w:sz w:val="20"/>
    </w:rPr>
  </w:style>
  <w:style w:type="paragraph" w:styleId="Heading7">
    <w:name w:val="heading 7"/>
    <w:basedOn w:val="Normal"/>
    <w:next w:val="Normal"/>
    <w:link w:val="Heading7Char"/>
    <w:qFormat/>
    <w:rsid w:val="00A35207"/>
    <w:pPr>
      <w:ind w:left="720"/>
      <w:outlineLvl w:val="6"/>
    </w:pPr>
    <w:rPr>
      <w:i/>
    </w:rPr>
  </w:style>
  <w:style w:type="paragraph" w:styleId="Heading8">
    <w:name w:val="heading 8"/>
    <w:basedOn w:val="Normal"/>
    <w:next w:val="Normal"/>
    <w:link w:val="Heading8Char"/>
    <w:qFormat/>
    <w:rsid w:val="00A35207"/>
    <w:pPr>
      <w:ind w:left="720"/>
      <w:outlineLvl w:val="7"/>
    </w:pPr>
    <w:rPr>
      <w:i/>
    </w:rPr>
  </w:style>
  <w:style w:type="paragraph" w:styleId="Heading9">
    <w:name w:val="heading 9"/>
    <w:basedOn w:val="Normal"/>
    <w:next w:val="Normal"/>
    <w:link w:val="Heading9Char"/>
    <w:qFormat/>
    <w:rsid w:val="00A35207"/>
    <w:pPr>
      <w:ind w:left="720"/>
      <w:outlineLvl w:val="8"/>
    </w:pPr>
    <w:rPr>
      <w:i/>
    </w:rPr>
  </w:style>
  <w:style w:type="character" w:default="1" w:styleId="DefaultParagraphFont">
    <w:name w:val="Default Paragraph Font"/>
    <w:uiPriority w:val="1"/>
    <w:unhideWhenUsed/>
    <w:rsid w:val="00A35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207"/>
  </w:style>
  <w:style w:type="character" w:customStyle="1" w:styleId="Heading1Char">
    <w:name w:val="Heading 1 Char"/>
    <w:basedOn w:val="DefaultParagraphFont"/>
    <w:link w:val="Heading1"/>
    <w:rsid w:val="00A35207"/>
    <w:rPr>
      <w:rFonts w:ascii="Times New Roman" w:eastAsia="Times New Roman" w:hAnsi="Times New Roman" w:cs="Times New Roman"/>
      <w:b/>
      <w:sz w:val="32"/>
      <w:szCs w:val="20"/>
      <w:lang w:eastAsia="en-US"/>
    </w:rPr>
  </w:style>
  <w:style w:type="paragraph" w:styleId="BodyText">
    <w:name w:val="Body Text"/>
    <w:basedOn w:val="Normal"/>
    <w:link w:val="BodyTextChar"/>
    <w:rsid w:val="00A35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207"/>
    <w:rPr>
      <w:rFonts w:ascii="Times New Roman" w:eastAsia="Times New Roman" w:hAnsi="Times New Roman" w:cs="Times New Roman"/>
      <w:sz w:val="24"/>
      <w:lang w:eastAsia="en-US"/>
    </w:rPr>
  </w:style>
  <w:style w:type="paragraph" w:styleId="ListBullet">
    <w:name w:val="List Bullet"/>
    <w:basedOn w:val="List"/>
    <w:rsid w:val="00A35207"/>
    <w:pPr>
      <w:numPr>
        <w:numId w:val="12"/>
      </w:numPr>
      <w:tabs>
        <w:tab w:val="clear" w:pos="340"/>
      </w:tabs>
      <w:spacing w:before="40" w:after="40"/>
    </w:pPr>
  </w:style>
  <w:style w:type="character" w:customStyle="1" w:styleId="SpecialBold">
    <w:name w:val="Special Bold"/>
    <w:basedOn w:val="DefaultParagraphFont"/>
    <w:rsid w:val="00A35207"/>
    <w:rPr>
      <w:b/>
      <w:spacing w:val="0"/>
    </w:rPr>
  </w:style>
  <w:style w:type="paragraph" w:styleId="ListBullet2">
    <w:name w:val="List Bullet 2"/>
    <w:basedOn w:val="List2"/>
    <w:rsid w:val="00A35207"/>
    <w:pPr>
      <w:numPr>
        <w:numId w:val="13"/>
      </w:numPr>
      <w:tabs>
        <w:tab w:val="clear" w:pos="680"/>
      </w:tabs>
    </w:pPr>
  </w:style>
  <w:style w:type="character" w:styleId="Emphasis">
    <w:name w:val="Emphasis"/>
    <w:basedOn w:val="DefaultParagraphFont"/>
    <w:qFormat/>
    <w:rsid w:val="00A35207"/>
    <w:rPr>
      <w:i/>
    </w:rPr>
  </w:style>
  <w:style w:type="paragraph" w:customStyle="1" w:styleId="SuperHeading">
    <w:name w:val="SuperHeading"/>
    <w:basedOn w:val="Normal"/>
    <w:rsid w:val="00A35207"/>
    <w:pPr>
      <w:spacing w:before="240" w:after="120"/>
      <w:outlineLvl w:val="0"/>
    </w:pPr>
    <w:rPr>
      <w:rFonts w:ascii="Times New Roman" w:hAnsi="Times New Roman"/>
      <w:b/>
      <w:sz w:val="32"/>
    </w:rPr>
  </w:style>
  <w:style w:type="paragraph" w:customStyle="1" w:styleId="AllowPageBreak">
    <w:name w:val="AllowPageBreak"/>
    <w:rsid w:val="00A352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207"/>
    <w:rPr>
      <w:rFonts w:ascii="Courier New" w:eastAsia="Times New Roman" w:hAnsi="Courier New" w:cs="Times New Roman"/>
      <w:i/>
      <w:szCs w:val="20"/>
      <w:lang w:eastAsia="en-US"/>
    </w:rPr>
  </w:style>
  <w:style w:type="paragraph" w:customStyle="1" w:styleId="HeadingBase">
    <w:name w:val="Heading Base"/>
    <w:rsid w:val="00A35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207"/>
    <w:pPr>
      <w:tabs>
        <w:tab w:val="right" w:leader="dot" w:pos="9072"/>
      </w:tabs>
      <w:ind w:left="567"/>
    </w:pPr>
    <w:rPr>
      <w:szCs w:val="22"/>
    </w:rPr>
  </w:style>
  <w:style w:type="paragraph" w:customStyle="1" w:styleId="TOCBase">
    <w:name w:val="TOC Base"/>
    <w:rsid w:val="00A35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207"/>
    <w:pPr>
      <w:tabs>
        <w:tab w:val="right" w:leader="dot" w:pos="9072"/>
      </w:tabs>
      <w:spacing w:before="40" w:after="40"/>
      <w:ind w:left="284"/>
    </w:pPr>
    <w:rPr>
      <w:rFonts w:ascii="Times New Roman" w:hAnsi="Times New Roman"/>
    </w:rPr>
  </w:style>
  <w:style w:type="paragraph" w:styleId="TOC1">
    <w:name w:val="toc 1"/>
    <w:basedOn w:val="TOCBase"/>
    <w:next w:val="Normal"/>
    <w:rsid w:val="00A35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207"/>
    <w:rPr>
      <w:rFonts w:ascii="Times New Roman" w:eastAsia="Times New Roman" w:hAnsi="Times New Roman" w:cs="Times New Roman"/>
      <w:sz w:val="16"/>
      <w:lang w:eastAsia="en-US"/>
    </w:rPr>
  </w:style>
  <w:style w:type="paragraph" w:styleId="Title">
    <w:name w:val="Title"/>
    <w:basedOn w:val="HeadingBase"/>
    <w:link w:val="TitleChar"/>
    <w:qFormat/>
    <w:rsid w:val="00A35207"/>
    <w:pPr>
      <w:spacing w:before="5040"/>
      <w:jc w:val="center"/>
    </w:pPr>
    <w:rPr>
      <w:sz w:val="48"/>
      <w:szCs w:val="72"/>
      <w:lang w:val="en-US"/>
    </w:rPr>
  </w:style>
  <w:style w:type="character" w:customStyle="1" w:styleId="TitleChar">
    <w:name w:val="Title Char"/>
    <w:basedOn w:val="DefaultParagraphFont"/>
    <w:link w:val="Title"/>
    <w:rsid w:val="00A35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207"/>
    <w:pPr>
      <w:tabs>
        <w:tab w:val="left" w:pos="3600"/>
        <w:tab w:val="left" w:pos="3958"/>
      </w:tabs>
    </w:pPr>
  </w:style>
  <w:style w:type="paragraph" w:styleId="List">
    <w:name w:val="List"/>
    <w:basedOn w:val="BodyText"/>
    <w:next w:val="BodyText"/>
    <w:rsid w:val="00A35207"/>
    <w:pPr>
      <w:tabs>
        <w:tab w:val="left" w:pos="340"/>
      </w:tabs>
      <w:spacing w:before="60" w:after="60"/>
      <w:ind w:left="340" w:hanging="340"/>
    </w:pPr>
  </w:style>
  <w:style w:type="paragraph" w:customStyle="1" w:styleId="Note">
    <w:name w:val="Note"/>
    <w:basedOn w:val="BodyText"/>
    <w:rsid w:val="00A35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207"/>
    <w:pPr>
      <w:framePr w:wrap="auto" w:hAnchor="text" w:y="6049"/>
    </w:pPr>
    <w:rPr>
      <w:color w:val="000000"/>
      <w:sz w:val="40"/>
    </w:rPr>
  </w:style>
  <w:style w:type="paragraph" w:customStyle="1" w:styleId="TOCTitle">
    <w:name w:val="TOCTitle"/>
    <w:basedOn w:val="Heading1"/>
    <w:rsid w:val="00A35207"/>
    <w:pPr>
      <w:spacing w:after="240"/>
      <w:jc w:val="center"/>
      <w:outlineLvl w:val="9"/>
    </w:pPr>
    <w:rPr>
      <w:caps/>
    </w:rPr>
  </w:style>
  <w:style w:type="paragraph" w:customStyle="1" w:styleId="Version">
    <w:name w:val="Version"/>
    <w:rsid w:val="00A352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207"/>
    <w:pPr>
      <w:keepNext w:val="0"/>
      <w:tabs>
        <w:tab w:val="right" w:pos="4176"/>
      </w:tabs>
      <w:ind w:left="198" w:hanging="198"/>
    </w:pPr>
    <w:rPr>
      <w:rFonts w:ascii="Garamond" w:hAnsi="Garamond"/>
    </w:rPr>
  </w:style>
  <w:style w:type="paragraph" w:styleId="IndexHeading">
    <w:name w:val="index heading"/>
    <w:basedOn w:val="Normal"/>
    <w:next w:val="Index1"/>
    <w:semiHidden/>
    <w:rsid w:val="00A35207"/>
    <w:pPr>
      <w:spacing w:before="120" w:after="120"/>
    </w:pPr>
    <w:rPr>
      <w:rFonts w:ascii="Arial" w:hAnsi="Arial"/>
      <w:b/>
      <w:color w:val="918585"/>
      <w:sz w:val="24"/>
    </w:rPr>
  </w:style>
  <w:style w:type="paragraph" w:styleId="Header">
    <w:name w:val="header"/>
    <w:basedOn w:val="Normal"/>
    <w:link w:val="HeaderChar"/>
    <w:rsid w:val="00A35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207"/>
    <w:rPr>
      <w:rFonts w:ascii="Times New Roman" w:eastAsia="Times New Roman" w:hAnsi="Times New Roman" w:cs="Times New Roman"/>
      <w:sz w:val="16"/>
      <w:szCs w:val="20"/>
      <w:lang w:val="en-GB" w:eastAsia="en-US"/>
    </w:rPr>
  </w:style>
  <w:style w:type="paragraph" w:customStyle="1" w:styleId="Chapter">
    <w:name w:val="Chapter"/>
    <w:basedOn w:val="Normal"/>
    <w:rsid w:val="00A35207"/>
    <w:pPr>
      <w:spacing w:before="240"/>
    </w:pPr>
    <w:rPr>
      <w:rFonts w:ascii="Times New Roman" w:hAnsi="Times New Roman"/>
      <w:smallCaps/>
      <w:spacing w:val="80"/>
      <w:sz w:val="28"/>
    </w:rPr>
  </w:style>
  <w:style w:type="paragraph" w:customStyle="1" w:styleId="InChapter">
    <w:name w:val="InChapter"/>
    <w:basedOn w:val="Heading3"/>
    <w:rsid w:val="00A35207"/>
    <w:pPr>
      <w:spacing w:after="240"/>
      <w:outlineLvl w:val="9"/>
    </w:pPr>
    <w:rPr>
      <w:noProof/>
    </w:rPr>
  </w:style>
  <w:style w:type="paragraph" w:styleId="Index2">
    <w:name w:val="index 2"/>
    <w:basedOn w:val="Normal"/>
    <w:next w:val="Normal"/>
    <w:semiHidden/>
    <w:rsid w:val="00A35207"/>
    <w:pPr>
      <w:tabs>
        <w:tab w:val="right" w:pos="4176"/>
      </w:tabs>
      <w:ind w:left="568" w:hanging="284"/>
    </w:pPr>
    <w:rPr>
      <w:rFonts w:ascii="Garamond" w:hAnsi="Garamond"/>
    </w:rPr>
  </w:style>
  <w:style w:type="paragraph" w:customStyle="1" w:styleId="Byline">
    <w:name w:val="Byline"/>
    <w:rsid w:val="00A35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207"/>
    <w:pPr>
      <w:tabs>
        <w:tab w:val="clear" w:pos="3600"/>
        <w:tab w:val="clear" w:pos="3958"/>
      </w:tabs>
      <w:jc w:val="right"/>
    </w:pPr>
  </w:style>
  <w:style w:type="paragraph" w:styleId="Caption">
    <w:name w:val="caption"/>
    <w:basedOn w:val="BodyText"/>
    <w:next w:val="Normal"/>
    <w:qFormat/>
    <w:rsid w:val="00A35207"/>
    <w:pPr>
      <w:framePr w:w="2268" w:hSpace="181" w:vSpace="181" w:wrap="around" w:vAnchor="text" w:hAnchor="page" w:x="1135" w:y="285" w:anchorLock="1"/>
    </w:pPr>
    <w:rPr>
      <w:i/>
    </w:rPr>
  </w:style>
  <w:style w:type="paragraph" w:customStyle="1" w:styleId="MiniTOCTitle">
    <w:name w:val="MiniTOCTitle"/>
    <w:basedOn w:val="Heading4"/>
    <w:rsid w:val="00A35207"/>
    <w:pPr>
      <w:spacing w:before="240"/>
      <w:outlineLvl w:val="9"/>
    </w:pPr>
    <w:rPr>
      <w:noProof/>
      <w:sz w:val="24"/>
    </w:rPr>
  </w:style>
  <w:style w:type="paragraph" w:customStyle="1" w:styleId="MiniTOCItem">
    <w:name w:val="MiniTOCItem"/>
    <w:basedOn w:val="ListBullet"/>
    <w:rsid w:val="00A35207"/>
    <w:pPr>
      <w:numPr>
        <w:numId w:val="0"/>
      </w:numPr>
      <w:tabs>
        <w:tab w:val="right" w:leader="dot" w:pos="6521"/>
      </w:tabs>
      <w:spacing w:before="0" w:after="0"/>
    </w:pPr>
  </w:style>
  <w:style w:type="paragraph" w:customStyle="1" w:styleId="TOFTitle">
    <w:name w:val="TOFTitle"/>
    <w:basedOn w:val="TOCTitle"/>
    <w:rsid w:val="00A35207"/>
  </w:style>
  <w:style w:type="paragraph" w:styleId="TableofFigures">
    <w:name w:val="table of figures"/>
    <w:basedOn w:val="Normal"/>
    <w:next w:val="Normal"/>
    <w:semiHidden/>
    <w:rsid w:val="00A35207"/>
    <w:pPr>
      <w:tabs>
        <w:tab w:val="right" w:leader="dot" w:pos="9072"/>
      </w:tabs>
      <w:ind w:left="970" w:hanging="403"/>
    </w:pPr>
    <w:rPr>
      <w:rFonts w:ascii="Times New Roman" w:hAnsi="Times New Roman"/>
      <w:b/>
    </w:rPr>
  </w:style>
  <w:style w:type="paragraph" w:styleId="ListNumber">
    <w:name w:val="List Number"/>
    <w:basedOn w:val="List"/>
    <w:rsid w:val="00A35207"/>
    <w:pPr>
      <w:numPr>
        <w:numId w:val="15"/>
      </w:numPr>
      <w:tabs>
        <w:tab w:val="clear" w:pos="340"/>
      </w:tabs>
    </w:pPr>
  </w:style>
  <w:style w:type="character" w:customStyle="1" w:styleId="WingdingSymbols">
    <w:name w:val="Wingding Symbols"/>
    <w:rsid w:val="00A35207"/>
    <w:rPr>
      <w:rFonts w:ascii="Wingdings" w:hAnsi="Wingdings"/>
    </w:rPr>
  </w:style>
  <w:style w:type="paragraph" w:customStyle="1" w:styleId="TableHeading">
    <w:name w:val="Table Heading"/>
    <w:basedOn w:val="HeadingBase"/>
    <w:rsid w:val="00A35207"/>
    <w:pPr>
      <w:keepLines/>
      <w:pBdr>
        <w:bottom w:val="single" w:sz="6" w:space="1" w:color="918585"/>
      </w:pBdr>
      <w:spacing w:before="240"/>
    </w:pPr>
  </w:style>
  <w:style w:type="character" w:customStyle="1" w:styleId="HotSpot">
    <w:name w:val="HotSpot"/>
    <w:rsid w:val="00A35207"/>
    <w:rPr>
      <w:color w:val="0033CC"/>
      <w:u w:val="none"/>
    </w:rPr>
  </w:style>
  <w:style w:type="paragraph" w:customStyle="1" w:styleId="BodyTextRight">
    <w:name w:val="Body Text Right"/>
    <w:basedOn w:val="BodyText"/>
    <w:rsid w:val="00A35207"/>
    <w:pPr>
      <w:spacing w:before="0" w:after="0"/>
      <w:jc w:val="right"/>
    </w:pPr>
  </w:style>
  <w:style w:type="paragraph" w:styleId="Index3">
    <w:name w:val="index 3"/>
    <w:basedOn w:val="ListNumber2"/>
    <w:next w:val="Normal"/>
    <w:semiHidden/>
    <w:rsid w:val="00A35207"/>
    <w:pPr>
      <w:numPr>
        <w:numId w:val="0"/>
      </w:numPr>
      <w:tabs>
        <w:tab w:val="right" w:leader="dot" w:pos="4176"/>
      </w:tabs>
    </w:pPr>
  </w:style>
  <w:style w:type="paragraph" w:styleId="ListNumber2">
    <w:name w:val="List Number 2"/>
    <w:basedOn w:val="List2"/>
    <w:rsid w:val="00A35207"/>
    <w:pPr>
      <w:numPr>
        <w:numId w:val="10"/>
      </w:numPr>
      <w:tabs>
        <w:tab w:val="clear" w:pos="1060"/>
      </w:tabs>
    </w:pPr>
  </w:style>
  <w:style w:type="paragraph" w:customStyle="1" w:styleId="MarginNote">
    <w:name w:val="Margin Note"/>
    <w:basedOn w:val="BodyText"/>
    <w:rsid w:val="00A35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207"/>
    <w:rPr>
      <w:sz w:val="32"/>
    </w:rPr>
  </w:style>
  <w:style w:type="paragraph" w:customStyle="1" w:styleId="HeadingProcedure">
    <w:name w:val="Heading Procedure"/>
    <w:basedOn w:val="HeadingBase"/>
    <w:next w:val="Normal"/>
    <w:rsid w:val="00A35207"/>
    <w:pPr>
      <w:tabs>
        <w:tab w:val="left" w:pos="0"/>
      </w:tabs>
      <w:spacing w:before="120" w:after="60"/>
    </w:pPr>
    <w:rPr>
      <w:i/>
      <w:color w:val="918585"/>
      <w:sz w:val="22"/>
    </w:rPr>
  </w:style>
  <w:style w:type="paragraph" w:customStyle="1" w:styleId="TableBodyText">
    <w:name w:val="Table Body Text"/>
    <w:basedOn w:val="BodyText"/>
    <w:rsid w:val="00A35207"/>
    <w:pPr>
      <w:spacing w:before="60" w:after="60"/>
    </w:pPr>
  </w:style>
  <w:style w:type="paragraph" w:styleId="ListContinue">
    <w:name w:val="List Continue"/>
    <w:basedOn w:val="List"/>
    <w:rsid w:val="00A35207"/>
    <w:pPr>
      <w:ind w:firstLine="0"/>
    </w:pPr>
  </w:style>
  <w:style w:type="paragraph" w:customStyle="1" w:styleId="ListNote">
    <w:name w:val="List Note"/>
    <w:basedOn w:val="List"/>
    <w:rsid w:val="00A35207"/>
    <w:pPr>
      <w:pBdr>
        <w:top w:val="single" w:sz="6" w:space="2" w:color="918585"/>
        <w:bottom w:val="single" w:sz="6" w:space="2" w:color="918585"/>
      </w:pBdr>
      <w:tabs>
        <w:tab w:val="left" w:pos="1021"/>
      </w:tabs>
      <w:ind w:firstLine="0"/>
    </w:pPr>
  </w:style>
  <w:style w:type="paragraph" w:customStyle="1" w:styleId="Warning">
    <w:name w:val="Warning"/>
    <w:basedOn w:val="BodyText"/>
    <w:rsid w:val="00A35207"/>
    <w:pPr>
      <w:shd w:val="clear" w:color="auto" w:fill="D9D9D9"/>
      <w:tabs>
        <w:tab w:val="left" w:pos="992"/>
      </w:tabs>
      <w:ind w:left="119" w:right="119"/>
    </w:pPr>
    <w:rPr>
      <w:sz w:val="20"/>
    </w:rPr>
  </w:style>
  <w:style w:type="paragraph" w:customStyle="1" w:styleId="MarginIcons">
    <w:name w:val="Margin Icons"/>
    <w:basedOn w:val="BodyText"/>
    <w:rsid w:val="00A35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207"/>
    <w:rPr>
      <w:rFonts w:ascii="Courier New" w:hAnsi="Courier New"/>
    </w:rPr>
  </w:style>
  <w:style w:type="paragraph" w:customStyle="1" w:styleId="NoteBullet">
    <w:name w:val="Note Bullet"/>
    <w:basedOn w:val="Note"/>
    <w:rsid w:val="00A35207"/>
    <w:pPr>
      <w:tabs>
        <w:tab w:val="clear" w:pos="680"/>
      </w:tabs>
      <w:spacing w:before="60" w:after="60"/>
    </w:pPr>
  </w:style>
  <w:style w:type="paragraph" w:customStyle="1" w:styleId="SubHeading2">
    <w:name w:val="SubHeading2"/>
    <w:basedOn w:val="HeadingBase"/>
    <w:rsid w:val="00A35207"/>
    <w:pPr>
      <w:spacing w:before="240" w:after="60"/>
    </w:pPr>
    <w:rPr>
      <w:sz w:val="20"/>
    </w:rPr>
  </w:style>
  <w:style w:type="paragraph" w:customStyle="1" w:styleId="SubHeading1">
    <w:name w:val="SubHeading1"/>
    <w:basedOn w:val="HeadingBase"/>
    <w:rsid w:val="00A35207"/>
    <w:pPr>
      <w:spacing w:before="240" w:after="60"/>
    </w:pPr>
    <w:rPr>
      <w:color w:val="918585"/>
      <w:sz w:val="22"/>
    </w:rPr>
  </w:style>
  <w:style w:type="paragraph" w:customStyle="1" w:styleId="SideHeading">
    <w:name w:val="Side Heading"/>
    <w:basedOn w:val="HeadingBase"/>
    <w:rsid w:val="00A35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207"/>
    <w:pPr>
      <w:tabs>
        <w:tab w:val="num" w:pos="360"/>
      </w:tabs>
    </w:pPr>
  </w:style>
  <w:style w:type="paragraph" w:styleId="PlainText">
    <w:name w:val="Plain Text"/>
    <w:basedOn w:val="Normal"/>
    <w:link w:val="PlainTextChar"/>
    <w:rsid w:val="00A35207"/>
    <w:rPr>
      <w:sz w:val="20"/>
    </w:rPr>
  </w:style>
  <w:style w:type="character" w:customStyle="1" w:styleId="PlainTextChar">
    <w:name w:val="Plain Text Char"/>
    <w:basedOn w:val="DefaultParagraphFont"/>
    <w:link w:val="PlainText"/>
    <w:rsid w:val="00A35207"/>
    <w:rPr>
      <w:rFonts w:ascii="Courier New" w:eastAsia="Times New Roman" w:hAnsi="Courier New" w:cs="Times New Roman"/>
      <w:sz w:val="20"/>
      <w:szCs w:val="20"/>
      <w:lang w:eastAsia="en-US"/>
    </w:rPr>
  </w:style>
  <w:style w:type="character" w:customStyle="1" w:styleId="MenuOption">
    <w:name w:val="Menu Option"/>
    <w:basedOn w:val="DefaultParagraphFont"/>
    <w:rsid w:val="00A35207"/>
    <w:rPr>
      <w:b/>
      <w:smallCaps/>
    </w:rPr>
  </w:style>
  <w:style w:type="paragraph" w:customStyle="1" w:styleId="TableListNumber">
    <w:name w:val="Table List Number"/>
    <w:basedOn w:val="ListNumber"/>
    <w:rsid w:val="00A35207"/>
    <w:pPr>
      <w:numPr>
        <w:numId w:val="0"/>
      </w:numPr>
    </w:pPr>
  </w:style>
  <w:style w:type="paragraph" w:styleId="TOC4">
    <w:name w:val="toc 4"/>
    <w:basedOn w:val="TOCBase"/>
    <w:next w:val="Normal"/>
    <w:semiHidden/>
    <w:rsid w:val="00A35207"/>
    <w:pPr>
      <w:tabs>
        <w:tab w:val="right" w:leader="dot" w:pos="9071"/>
      </w:tabs>
      <w:ind w:left="1701"/>
    </w:pPr>
  </w:style>
  <w:style w:type="paragraph" w:customStyle="1" w:styleId="ListAlpha">
    <w:name w:val="List Alpha"/>
    <w:basedOn w:val="List"/>
    <w:rsid w:val="00A35207"/>
    <w:pPr>
      <w:numPr>
        <w:numId w:val="9"/>
      </w:numPr>
    </w:pPr>
  </w:style>
  <w:style w:type="paragraph" w:customStyle="1" w:styleId="ListAlpha2">
    <w:name w:val="List Alpha 2"/>
    <w:basedOn w:val="List2"/>
    <w:rsid w:val="00A35207"/>
    <w:pPr>
      <w:numPr>
        <w:numId w:val="8"/>
      </w:numPr>
    </w:pPr>
  </w:style>
  <w:style w:type="paragraph" w:styleId="List2">
    <w:name w:val="List 2"/>
    <w:basedOn w:val="BodyText"/>
    <w:rsid w:val="00A35207"/>
    <w:pPr>
      <w:tabs>
        <w:tab w:val="left" w:pos="680"/>
      </w:tabs>
      <w:spacing w:before="60" w:after="60"/>
      <w:ind w:left="680" w:hanging="340"/>
    </w:pPr>
  </w:style>
  <w:style w:type="paragraph" w:styleId="List3">
    <w:name w:val="List 3"/>
    <w:basedOn w:val="BodyText"/>
    <w:rsid w:val="00A35207"/>
    <w:pPr>
      <w:tabs>
        <w:tab w:val="left" w:pos="1021"/>
      </w:tabs>
      <w:spacing w:before="60" w:after="60"/>
      <w:ind w:left="1020" w:hanging="340"/>
    </w:pPr>
  </w:style>
  <w:style w:type="paragraph" w:styleId="List4">
    <w:name w:val="List 4"/>
    <w:basedOn w:val="BodyText"/>
    <w:rsid w:val="00A35207"/>
    <w:pPr>
      <w:tabs>
        <w:tab w:val="left" w:pos="1361"/>
      </w:tabs>
      <w:spacing w:before="60" w:after="60"/>
      <w:ind w:left="1361" w:hanging="340"/>
    </w:pPr>
  </w:style>
  <w:style w:type="paragraph" w:styleId="List5">
    <w:name w:val="List 5"/>
    <w:basedOn w:val="BodyText"/>
    <w:rsid w:val="00A35207"/>
    <w:pPr>
      <w:tabs>
        <w:tab w:val="left" w:pos="1701"/>
      </w:tabs>
      <w:spacing w:before="60" w:after="60"/>
      <w:ind w:left="1701" w:hanging="340"/>
    </w:pPr>
  </w:style>
  <w:style w:type="paragraph" w:styleId="ListBullet3">
    <w:name w:val="List Bullet 3"/>
    <w:basedOn w:val="List3"/>
    <w:rsid w:val="00A35207"/>
    <w:pPr>
      <w:numPr>
        <w:numId w:val="14"/>
      </w:numPr>
      <w:tabs>
        <w:tab w:val="clear" w:pos="1021"/>
      </w:tabs>
      <w:ind w:left="1037" w:hanging="357"/>
    </w:pPr>
  </w:style>
  <w:style w:type="paragraph" w:styleId="ListBullet4">
    <w:name w:val="List Bullet 4"/>
    <w:basedOn w:val="List4"/>
    <w:rsid w:val="00A35207"/>
    <w:pPr>
      <w:numPr>
        <w:numId w:val="3"/>
      </w:numPr>
      <w:tabs>
        <w:tab w:val="clear" w:pos="1361"/>
      </w:tabs>
    </w:pPr>
  </w:style>
  <w:style w:type="paragraph" w:styleId="ListBullet5">
    <w:name w:val="List Bullet 5"/>
    <w:basedOn w:val="List5"/>
    <w:rsid w:val="00A35207"/>
    <w:pPr>
      <w:numPr>
        <w:numId w:val="4"/>
      </w:numPr>
    </w:pPr>
  </w:style>
  <w:style w:type="paragraph" w:styleId="ListContinue2">
    <w:name w:val="List Continue 2"/>
    <w:basedOn w:val="List2"/>
    <w:rsid w:val="00A35207"/>
    <w:pPr>
      <w:ind w:firstLine="0"/>
    </w:pPr>
  </w:style>
  <w:style w:type="paragraph" w:styleId="ListContinue3">
    <w:name w:val="List Continue 3"/>
    <w:basedOn w:val="List3"/>
    <w:rsid w:val="00A35207"/>
    <w:pPr>
      <w:ind w:left="1021" w:firstLine="0"/>
    </w:pPr>
  </w:style>
  <w:style w:type="paragraph" w:styleId="ListContinue4">
    <w:name w:val="List Continue 4"/>
    <w:basedOn w:val="List4"/>
    <w:rsid w:val="00A35207"/>
    <w:pPr>
      <w:ind w:firstLine="0"/>
    </w:pPr>
  </w:style>
  <w:style w:type="paragraph" w:styleId="ListContinue5">
    <w:name w:val="List Continue 5"/>
    <w:basedOn w:val="List5"/>
    <w:rsid w:val="00A35207"/>
    <w:pPr>
      <w:ind w:firstLine="0"/>
    </w:pPr>
  </w:style>
  <w:style w:type="paragraph" w:styleId="ListNumber3">
    <w:name w:val="List Number 3"/>
    <w:basedOn w:val="List3"/>
    <w:rsid w:val="00A35207"/>
    <w:pPr>
      <w:numPr>
        <w:numId w:val="5"/>
      </w:numPr>
    </w:pPr>
  </w:style>
  <w:style w:type="paragraph" w:styleId="ListNumber4">
    <w:name w:val="List Number 4"/>
    <w:basedOn w:val="List4"/>
    <w:rsid w:val="00A35207"/>
    <w:pPr>
      <w:numPr>
        <w:numId w:val="6"/>
      </w:numPr>
    </w:pPr>
  </w:style>
  <w:style w:type="paragraph" w:styleId="ListNumber5">
    <w:name w:val="List Number 5"/>
    <w:basedOn w:val="List5"/>
    <w:rsid w:val="00A35207"/>
    <w:pPr>
      <w:numPr>
        <w:numId w:val="7"/>
      </w:numPr>
    </w:pPr>
  </w:style>
  <w:style w:type="paragraph" w:styleId="BlockText">
    <w:name w:val="Block Text"/>
    <w:basedOn w:val="Normal"/>
    <w:rsid w:val="00A35207"/>
    <w:pPr>
      <w:spacing w:after="120"/>
      <w:ind w:left="1440" w:right="1440"/>
    </w:pPr>
  </w:style>
  <w:style w:type="character" w:customStyle="1" w:styleId="Subscript">
    <w:name w:val="Subscript"/>
    <w:basedOn w:val="DefaultParagraphFont"/>
    <w:rsid w:val="00A35207"/>
    <w:rPr>
      <w:sz w:val="16"/>
      <w:vertAlign w:val="subscript"/>
    </w:rPr>
  </w:style>
  <w:style w:type="character" w:customStyle="1" w:styleId="Superscript">
    <w:name w:val="Superscript"/>
    <w:basedOn w:val="DefaultParagraphFont"/>
    <w:rsid w:val="00A35207"/>
    <w:rPr>
      <w:sz w:val="16"/>
      <w:vertAlign w:val="superscript"/>
    </w:rPr>
  </w:style>
  <w:style w:type="character" w:customStyle="1" w:styleId="Symbols">
    <w:name w:val="Symbols"/>
    <w:basedOn w:val="DefaultParagraphFont"/>
    <w:rsid w:val="00A35207"/>
    <w:rPr>
      <w:rFonts w:ascii="Symbol" w:hAnsi="Symbol"/>
    </w:rPr>
  </w:style>
  <w:style w:type="character" w:customStyle="1" w:styleId="MenuOptions">
    <w:name w:val="Menu Options"/>
    <w:basedOn w:val="DefaultParagraphFont"/>
    <w:rsid w:val="00A35207"/>
    <w:rPr>
      <w:rFonts w:ascii="Arial Narrow" w:hAnsi="Arial Narrow"/>
      <w:smallCaps/>
    </w:rPr>
  </w:style>
  <w:style w:type="character" w:customStyle="1" w:styleId="Buttons">
    <w:name w:val="Buttons"/>
    <w:basedOn w:val="DefaultParagraphFont"/>
    <w:rsid w:val="00A35207"/>
    <w:rPr>
      <w:b/>
    </w:rPr>
  </w:style>
  <w:style w:type="character" w:customStyle="1" w:styleId="Underlined">
    <w:name w:val="Underlined"/>
    <w:basedOn w:val="DefaultParagraphFont"/>
    <w:rsid w:val="00A35207"/>
    <w:rPr>
      <w:u w:val="single"/>
    </w:rPr>
  </w:style>
  <w:style w:type="paragraph" w:customStyle="1" w:styleId="TableBodyTextRight">
    <w:name w:val="Table Body Text Right"/>
    <w:basedOn w:val="TableBodyText"/>
    <w:rsid w:val="00A35207"/>
    <w:pPr>
      <w:widowControl w:val="0"/>
      <w:autoSpaceDE w:val="0"/>
      <w:autoSpaceDN w:val="0"/>
      <w:adjustRightInd w:val="0"/>
      <w:jc w:val="right"/>
    </w:pPr>
    <w:rPr>
      <w:rFonts w:cs="Arial"/>
      <w:szCs w:val="18"/>
    </w:rPr>
  </w:style>
  <w:style w:type="paragraph" w:customStyle="1" w:styleId="CopyrightText">
    <w:name w:val="Copyright Text"/>
    <w:basedOn w:val="BodyText"/>
    <w:rsid w:val="00A35207"/>
    <w:rPr>
      <w:sz w:val="18"/>
    </w:rPr>
  </w:style>
  <w:style w:type="paragraph" w:customStyle="1" w:styleId="BodySmallRight">
    <w:name w:val="Body Small Right"/>
    <w:basedOn w:val="BodyTextRight"/>
    <w:rsid w:val="00A35207"/>
    <w:rPr>
      <w:sz w:val="18"/>
      <w:szCs w:val="18"/>
    </w:rPr>
  </w:style>
  <w:style w:type="paragraph" w:customStyle="1" w:styleId="MarginEdition">
    <w:name w:val="Margin Edition"/>
    <w:basedOn w:val="MarginNote"/>
    <w:rsid w:val="00A35207"/>
    <w:pPr>
      <w:spacing w:before="0" w:after="0"/>
    </w:pPr>
    <w:rPr>
      <w:rFonts w:ascii="Times New Roman" w:hAnsi="Times New Roman"/>
      <w:color w:val="999999"/>
    </w:rPr>
  </w:style>
  <w:style w:type="paragraph" w:customStyle="1" w:styleId="Spacer">
    <w:name w:val="Spacer"/>
    <w:basedOn w:val="Normal"/>
    <w:rsid w:val="00A35207"/>
    <w:rPr>
      <w:sz w:val="2"/>
      <w:szCs w:val="2"/>
    </w:rPr>
  </w:style>
  <w:style w:type="character" w:customStyle="1" w:styleId="Small">
    <w:name w:val="Small"/>
    <w:basedOn w:val="DefaultParagraphFont"/>
    <w:rsid w:val="00A35207"/>
    <w:rPr>
      <w:sz w:val="16"/>
    </w:rPr>
  </w:style>
  <w:style w:type="paragraph" w:customStyle="1" w:styleId="WideTable">
    <w:name w:val="Wide Table"/>
    <w:basedOn w:val="Normal"/>
    <w:rsid w:val="00A35207"/>
    <w:pPr>
      <w:ind w:left="-1418"/>
    </w:pPr>
    <w:rPr>
      <w:sz w:val="2"/>
      <w:szCs w:val="2"/>
    </w:rPr>
  </w:style>
  <w:style w:type="character" w:styleId="PageNumber">
    <w:name w:val="page number"/>
    <w:basedOn w:val="DefaultParagraphFont"/>
    <w:rsid w:val="00A35207"/>
  </w:style>
  <w:style w:type="paragraph" w:styleId="Quote">
    <w:name w:val="Quote"/>
    <w:basedOn w:val="Heading1"/>
    <w:link w:val="QuoteChar"/>
    <w:qFormat/>
    <w:rsid w:val="00A35207"/>
    <w:rPr>
      <w:b w:val="0"/>
      <w:sz w:val="72"/>
      <w:szCs w:val="72"/>
      <w:lang w:val="en-NZ"/>
    </w:rPr>
  </w:style>
  <w:style w:type="character" w:customStyle="1" w:styleId="QuoteChar">
    <w:name w:val="Quote Char"/>
    <w:basedOn w:val="DefaultParagraphFont"/>
    <w:link w:val="Quote"/>
    <w:rsid w:val="00A35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207"/>
    <w:pPr>
      <w:pageBreakBefore/>
    </w:pPr>
  </w:style>
  <w:style w:type="paragraph" w:customStyle="1" w:styleId="Border">
    <w:name w:val="Border"/>
    <w:basedOn w:val="Normal"/>
    <w:qFormat/>
    <w:rsid w:val="00A35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207"/>
    <w:rPr>
      <w:b/>
      <w:bCs/>
      <w:i/>
      <w:iCs/>
      <w:color w:val="auto"/>
    </w:rPr>
  </w:style>
  <w:style w:type="paragraph" w:styleId="IntenseQuote">
    <w:name w:val="Intense Quote"/>
    <w:basedOn w:val="Normal"/>
    <w:next w:val="Normal"/>
    <w:link w:val="IntenseQuoteChar"/>
    <w:uiPriority w:val="30"/>
    <w:qFormat/>
    <w:rsid w:val="00A35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207"/>
    <w:rPr>
      <w:smallCaps/>
      <w:color w:val="auto"/>
      <w:u w:val="single"/>
    </w:rPr>
  </w:style>
  <w:style w:type="character" w:styleId="IntenseReference">
    <w:name w:val="Intense Reference"/>
    <w:basedOn w:val="DefaultParagraphFont"/>
    <w:uiPriority w:val="32"/>
    <w:qFormat/>
    <w:rsid w:val="00A35207"/>
    <w:rPr>
      <w:b/>
      <w:bCs/>
      <w:smallCaps/>
      <w:color w:val="auto"/>
      <w:spacing w:val="5"/>
      <w:u w:val="single"/>
    </w:rPr>
  </w:style>
  <w:style w:type="paragraph" w:customStyle="1" w:styleId="2ColumnHeading">
    <w:name w:val="2Column Heading"/>
    <w:basedOn w:val="BodyText"/>
    <w:qFormat/>
    <w:rsid w:val="00A35207"/>
    <w:pPr>
      <w:spacing w:after="60"/>
      <w:ind w:left="-2268"/>
    </w:pPr>
    <w:rPr>
      <w:b/>
    </w:rPr>
  </w:style>
  <w:style w:type="paragraph" w:customStyle="1" w:styleId="Heading1TOC">
    <w:name w:val="Heading1 TOC"/>
    <w:basedOn w:val="Normal"/>
    <w:qFormat/>
    <w:rsid w:val="00A35207"/>
    <w:pPr>
      <w:spacing w:before="240" w:after="120"/>
    </w:pPr>
    <w:rPr>
      <w:rFonts w:ascii="Times New Roman" w:hAnsi="Times New Roman"/>
      <w:b/>
      <w:sz w:val="32"/>
    </w:rPr>
  </w:style>
  <w:style w:type="paragraph" w:customStyle="1" w:styleId="Heading2TOC">
    <w:name w:val="Heading2 TOC"/>
    <w:basedOn w:val="Normal"/>
    <w:qFormat/>
    <w:rsid w:val="00A35207"/>
    <w:pPr>
      <w:spacing w:before="240" w:after="60"/>
    </w:pPr>
    <w:rPr>
      <w:rFonts w:ascii="Times New Roman" w:hAnsi="Times New Roman"/>
      <w:b/>
      <w:sz w:val="28"/>
    </w:rPr>
  </w:style>
  <w:style w:type="character" w:customStyle="1" w:styleId="Underline">
    <w:name w:val="Underline"/>
    <w:basedOn w:val="DefaultParagraphFont"/>
    <w:qFormat/>
    <w:rsid w:val="00A35207"/>
    <w:rPr>
      <w:u w:val="single"/>
    </w:rPr>
  </w:style>
  <w:style w:type="character" w:customStyle="1" w:styleId="BoldandItalics">
    <w:name w:val="Bold and Italics"/>
    <w:qFormat/>
    <w:rsid w:val="00A35207"/>
    <w:rPr>
      <w:b/>
      <w:i/>
      <w:u w:val="none"/>
    </w:rPr>
  </w:style>
  <w:style w:type="paragraph" w:styleId="BalloonText">
    <w:name w:val="Balloon Text"/>
    <w:basedOn w:val="Normal"/>
    <w:link w:val="BalloonTextChar"/>
    <w:rsid w:val="00A35207"/>
    <w:rPr>
      <w:rFonts w:ascii="Tahoma" w:hAnsi="Tahoma" w:cs="Tahoma"/>
      <w:sz w:val="16"/>
      <w:szCs w:val="16"/>
    </w:rPr>
  </w:style>
  <w:style w:type="character" w:customStyle="1" w:styleId="BalloonTextChar">
    <w:name w:val="Balloon Text Char"/>
    <w:basedOn w:val="DefaultParagraphFont"/>
    <w:link w:val="BalloonText"/>
    <w:rsid w:val="00A35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207"/>
    <w:rPr>
      <w:b/>
      <w:color w:val="660033"/>
      <w:spacing w:val="0"/>
    </w:rPr>
  </w:style>
  <w:style w:type="paragraph" w:customStyle="1" w:styleId="Nameditemlist">
    <w:name w:val="Named item list"/>
    <w:basedOn w:val="BodyText"/>
    <w:qFormat/>
    <w:rsid w:val="00A35207"/>
    <w:pPr>
      <w:tabs>
        <w:tab w:val="left" w:pos="2835"/>
      </w:tabs>
      <w:ind w:left="2835" w:hanging="2835"/>
    </w:pPr>
  </w:style>
  <w:style w:type="paragraph" w:customStyle="1" w:styleId="BodyTextnopadding">
    <w:name w:val="Body Text no padding"/>
    <w:basedOn w:val="BodyText"/>
    <w:qFormat/>
    <w:rsid w:val="00A35207"/>
    <w:pPr>
      <w:spacing w:before="0" w:after="0"/>
    </w:pPr>
  </w:style>
  <w:style w:type="paragraph" w:customStyle="1" w:styleId="BodyTextBold">
    <w:name w:val="Body Text Bold"/>
    <w:basedOn w:val="BodyText"/>
    <w:qFormat/>
    <w:rsid w:val="00A35207"/>
    <w:rPr>
      <w:b/>
    </w:rPr>
  </w:style>
  <w:style w:type="character" w:styleId="Hyperlink">
    <w:name w:val="Hyperlink"/>
    <w:basedOn w:val="DefaultParagraphFont"/>
    <w:uiPriority w:val="99"/>
    <w:unhideWhenUsed/>
    <w:rsid w:val="00DC6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6410</Characters>
  <Application>Microsoft Office Word</Application>
  <DocSecurity>0</DocSecurity>
  <Lines>200</Lines>
  <Paragraphs>125</Paragraphs>
  <ScaleCrop>false</ScaleCrop>
  <Company>Author-it Software Corporation Ltd.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TLIH2001 Interpret road maps and navigate pre-determined routes</dc:title>
  <dc:subject>Approved</dc:subject>
  <dc:creator>Industry Skills Australia</dc:creator>
  <cp:keywords>Release: 1</cp:keywords>
  <dc:description>Review Date: 12 April 2008</dc:description>
  <cp:lastModifiedBy>HSD_TPCMSd.prod</cp:lastModifiedBy>
  <cp:revision>3</cp:revision>
  <dcterms:created xsi:type="dcterms:W3CDTF">2025-03-01T12:06:00Z</dcterms:created>
  <dcterms:modified xsi:type="dcterms:W3CDTF">2025-03-01T12:06:00Z</dcterms:modified>
</cp:coreProperties>
</file>