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84D" w:rsidP="00CB4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TLIG4005 Organise transport workload</w:t>
      </w:r>
      <w:r>
        <w:fldChar w:fldCharType="end"/>
      </w:r>
    </w:p>
    <w:p w:rsidR="00CB484D" w:rsidP="00CB484D">
      <w:pPr>
        <w:pStyle w:val="Version"/>
        <w:sectPr w:rsidSect="00507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2AF" w:rsidP="005072AF">
      <w:pPr>
        <w:pStyle w:val="SuperHeading"/>
      </w:pPr>
      <w:r w:rsidRPr="005072AF">
        <w:t>TLIG4005 Organise transport workload</w:t>
      </w:r>
    </w:p>
    <w:p w:rsidR="00000000" w:rsidRPr="005072AF" w:rsidP="005072AF">
      <w:pPr>
        <w:pStyle w:val="Heading1"/>
      </w:pPr>
      <w:bookmarkStart w:id="1" w:name="O_798345"/>
      <w:bookmarkEnd w:id="1"/>
      <w:r w:rsidRPr="005072AF">
        <w:t>Modification History</w:t>
      </w:r>
    </w:p>
    <w:p w:rsidR="00CB484D" w:rsidP="00CB484D">
      <w:pPr>
        <w:pStyle w:val="BodyText"/>
      </w:pPr>
      <w:r w:rsidRPr="005072AF">
        <w:t>Release 1. This is the first release of this unit of competency in the TLI Transport and Logistics Training Package.</w:t>
      </w:r>
    </w:p>
    <w:p w:rsidR="00000000" w:rsidRPr="005072AF" w:rsidP="005072AF">
      <w:pPr>
        <w:pStyle w:val="Heading1"/>
      </w:pPr>
      <w:bookmarkStart w:id="2" w:name="O_798346"/>
      <w:bookmarkEnd w:id="2"/>
      <w:r w:rsidRPr="005072AF">
        <w:t>Application</w:t>
      </w:r>
    </w:p>
    <w:p w:rsidR="00000000" w:rsidRPr="005072AF" w:rsidP="00CB484D">
      <w:pPr>
        <w:pStyle w:val="BodyText"/>
      </w:pPr>
      <w:r w:rsidRPr="005072AF">
        <w:t>This unit involves the skills and knowledge required to apply basic principles and routi</w:t>
      </w:r>
      <w:r w:rsidRPr="005072AF">
        <w:t>ne procedures to organise transport workload as part of courier/delivery operations.</w:t>
      </w:r>
    </w:p>
    <w:p w:rsidR="00000000" w:rsidRPr="005072AF" w:rsidP="00CB484D">
      <w:pPr>
        <w:pStyle w:val="BodyText"/>
      </w:pPr>
      <w:r w:rsidRPr="005072AF">
        <w:t>It includes organising and accepting responsibility for own workload, identifying and meeting own learning needs as well as planning and organising a personal daily routin</w:t>
      </w:r>
      <w:r w:rsidRPr="005072AF">
        <w:t>e.</w:t>
      </w:r>
    </w:p>
    <w:p w:rsidR="00000000" w:rsidRPr="005072AF" w:rsidP="00CB484D">
      <w:pPr>
        <w:pStyle w:val="BodyText"/>
      </w:pPr>
      <w:r w:rsidRPr="005072AF">
        <w:t>Work must be carried out in compliance with relevant regulations for the transport of articles for courier delivery.</w:t>
      </w:r>
    </w:p>
    <w:p w:rsidR="00000000" w:rsidRPr="005072AF" w:rsidP="00CB484D">
      <w:pPr>
        <w:pStyle w:val="BodyText"/>
      </w:pPr>
      <w:r w:rsidRPr="005072AF">
        <w:t xml:space="preserve">Work is generally performed under indirect supervision. </w:t>
      </w:r>
    </w:p>
    <w:p w:rsidR="00CB484D" w:rsidP="00CB484D">
      <w:pPr>
        <w:pStyle w:val="BodyText"/>
      </w:pPr>
      <w:r w:rsidRPr="005072AF">
        <w:t>No licensing, legislative or certification requirements apply to this unit at t</w:t>
      </w:r>
      <w:r w:rsidRPr="005072AF">
        <w:t>he time of publication.</w:t>
      </w:r>
    </w:p>
    <w:p w:rsidR="00000000" w:rsidRPr="005072AF" w:rsidP="005072AF">
      <w:pPr>
        <w:pStyle w:val="Heading1"/>
      </w:pPr>
      <w:bookmarkStart w:id="3" w:name="O_798347"/>
      <w:bookmarkEnd w:id="3"/>
      <w:r w:rsidRPr="005072AF">
        <w:t>Pre-requisite Unit</w:t>
      </w:r>
    </w:p>
    <w:p w:rsidR="00000000" w:rsidRPr="005072AF" w:rsidP="00CB484D">
      <w:pPr>
        <w:pStyle w:val="BodyText"/>
      </w:pPr>
      <w:r w:rsidRPr="005072AF">
        <w:t>Not applicable.</w:t>
      </w:r>
    </w:p>
    <w:p w:rsidR="00000000" w:rsidRPr="005072AF" w:rsidP="005072AF">
      <w:pPr>
        <w:pStyle w:val="Heading1"/>
      </w:pPr>
      <w:bookmarkStart w:id="4" w:name="O_798348"/>
      <w:bookmarkEnd w:id="4"/>
      <w:r w:rsidRPr="005072AF">
        <w:t>Competency Field</w:t>
      </w:r>
    </w:p>
    <w:p w:rsidR="00CB484D" w:rsidP="00CB484D">
      <w:pPr>
        <w:pStyle w:val="BodyText"/>
      </w:pPr>
      <w:r w:rsidRPr="005072AF">
        <w:t>G – Teamwork</w:t>
      </w:r>
    </w:p>
    <w:p w:rsidR="00000000" w:rsidRPr="005072AF" w:rsidP="005072AF">
      <w:pPr>
        <w:pStyle w:val="Heading1"/>
      </w:pPr>
      <w:bookmarkStart w:id="5" w:name="O_798349"/>
      <w:bookmarkEnd w:id="5"/>
      <w:r w:rsidRPr="005072AF">
        <w:t>Unit Sector</w:t>
      </w:r>
    </w:p>
    <w:p w:rsidR="00000000" w:rsidRPr="005072AF" w:rsidP="00CB484D">
      <w:pPr>
        <w:pStyle w:val="BodyText"/>
      </w:pPr>
      <w:r w:rsidRPr="005072AF">
        <w:t>Not applicable.</w:t>
      </w:r>
    </w:p>
    <w:p w:rsidR="00000000" w:rsidRPr="005072AF" w:rsidP="005072AF">
      <w:pPr>
        <w:pStyle w:val="Heading1"/>
      </w:pPr>
      <w:bookmarkStart w:id="6" w:name="O_798350"/>
      <w:bookmarkEnd w:id="6"/>
      <w:r w:rsidRPr="005072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AF" w:rsidP="005072AF">
            <w:pPr>
              <w:pStyle w:val="BodyText"/>
            </w:pPr>
            <w:r w:rsidRPr="005072A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rPr>
                <w:rStyle w:val="SpecialBold"/>
              </w:rPr>
              <w:t>PERFORMANCE CRITERIA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Performance criteria describe the performance needed to demonstrate achievement of the element.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AF" w:rsidP="005072AF">
            <w:pPr>
              <w:pStyle w:val="BodyText"/>
            </w:pPr>
            <w:r w:rsidRPr="005072A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rPr>
                <w:rStyle w:val="SpecialBold"/>
              </w:rPr>
              <w:t xml:space="preserve">Organise and accept </w:t>
            </w:r>
            <w:r w:rsidRPr="005072AF">
              <w:rPr>
                <w:rStyle w:val="SpecialBold"/>
              </w:rPr>
              <w:t>responsibility for own workload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 xml:space="preserve">Priorities and deadlines are established in consultation </w:t>
            </w:r>
            <w:r w:rsidRPr="005072AF">
              <w:t xml:space="preserve">with relevant persons and </w:t>
            </w:r>
            <w:r w:rsidRPr="005072AF">
              <w:t>recorded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Hazards are identified, risks are assessed and control measures are implemented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Work activities are planned and progress of work is communicated to others whose personal work plans and timelines may be affected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Work is completed to the standard expected in the workplace in accordance with relevant guidelines, directions or inst</w:t>
            </w:r>
            <w:r w:rsidRPr="005072AF">
              <w:t>ructions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Variations and difficulties affecting work requirements are identified through regular reviews, and action is taken to report these issues to supervisory staff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Additional support to improve work is communicated clearly to appropriate</w:t>
            </w:r>
            <w:r w:rsidRPr="005072AF">
              <w:t xml:space="preserve"> personnel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AF" w:rsidP="005072AF">
            <w:pPr>
              <w:pStyle w:val="BodyText"/>
            </w:pPr>
            <w:r w:rsidRPr="005072A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rPr>
                <w:rStyle w:val="SpecialBold"/>
              </w:rPr>
              <w:t>Participate in identifying and meeting own learning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Operations of the workplace, workplace equipment and focus of endeavour are identified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Organisational structure, career paths and training opportunities appropriate to the enterprise are identified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Steps are taken, in consultation with appropriate personnel, to identify own learning needs through assessment and planning for future wor</w:t>
            </w:r>
            <w:r w:rsidRPr="005072AF">
              <w:t>k requirements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Appropriate opportunities to learn and develop required competencies are undertaken including establishing networks and working relationships with others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AF" w:rsidP="005072AF">
            <w:pPr>
              <w:pStyle w:val="BodyText"/>
            </w:pPr>
            <w:r w:rsidRPr="005072A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rPr>
                <w:rStyle w:val="SpecialBold"/>
              </w:rPr>
              <w:t>Plan and organise a personal daily routine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Daily routine is planned to take into account rosters, industrial agreements and workplace procedures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Clarification of requirements of tasks is sought as required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Achievable time and other performance measures are agreed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Tasks are completed and variations to plan are identified and reported</w:t>
            </w:r>
          </w:p>
        </w:tc>
      </w:tr>
      <w:tr w:rsidTr="00CB48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2AF">
            <w:pPr>
              <w:pStyle w:val="BodyText"/>
              <w:rPr>
                <w:lang w:val="en-NZ"/>
              </w:rPr>
            </w:pPr>
            <w:r w:rsidRPr="005072A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2AF" w:rsidP="005072AF">
            <w:pPr>
              <w:pStyle w:val="BodyText"/>
            </w:pPr>
            <w:r w:rsidRPr="005072AF">
              <w:t>Inability to complete operations are relayed to appropriate personnel in accordance with workplace procedures</w:t>
            </w:r>
          </w:p>
        </w:tc>
      </w:tr>
    </w:tbl>
    <w:p w:rsidR="00CB484D" w:rsidP="005072AF">
      <w:pPr>
        <w:pStyle w:val="BodyText"/>
      </w:pPr>
    </w:p>
    <w:p w:rsidR="00CB484D" w:rsidP="005072AF">
      <w:pPr>
        <w:pStyle w:val="BodyText"/>
      </w:pPr>
    </w:p>
    <w:p w:rsidR="00000000" w:rsidRPr="005072AF" w:rsidP="005072AF">
      <w:pPr>
        <w:pStyle w:val="Heading1"/>
      </w:pPr>
      <w:bookmarkStart w:id="7" w:name="O_798351"/>
      <w:bookmarkEnd w:id="7"/>
      <w:r w:rsidRPr="005072AF">
        <w:t>Foundation Skills</w:t>
      </w:r>
    </w:p>
    <w:p w:rsidR="00CB484D" w:rsidP="00CB484D">
      <w:pPr>
        <w:pStyle w:val="BodyText"/>
      </w:pPr>
      <w:r w:rsidRPr="005072AF">
        <w:t>Foundation skills essential to</w:t>
      </w:r>
      <w:r w:rsidRPr="005072AF">
        <w:t xml:space="preserve"> performance are explicit in the performance criteria of this unit of competency.</w:t>
      </w:r>
    </w:p>
    <w:p w:rsidR="00000000" w:rsidRPr="005072AF" w:rsidP="005072AF">
      <w:pPr>
        <w:pStyle w:val="Heading1"/>
      </w:pPr>
      <w:bookmarkStart w:id="8" w:name="O_798352"/>
      <w:bookmarkEnd w:id="8"/>
      <w:r w:rsidRPr="005072AF">
        <w:t>Range of Conditions</w:t>
      </w:r>
    </w:p>
    <w:p w:rsidR="00000000" w:rsidRPr="005072AF" w:rsidP="00CB484D">
      <w:pPr>
        <w:pStyle w:val="BodyText"/>
      </w:pPr>
      <w:r w:rsidRPr="005072AF">
        <w:t>Range is restricted to essential operating conditions and any other variables essential to the work environment.</w:t>
      </w:r>
    </w:p>
    <w:p w:rsidR="00CB484D" w:rsidP="00CB484D">
      <w:pPr>
        <w:pStyle w:val="BodyText"/>
      </w:pPr>
      <w:r w:rsidRPr="005072AF">
        <w:t>Non-essential conditions can be found in the Companion Volume Implementation Guide.</w:t>
      </w:r>
    </w:p>
    <w:p w:rsidR="00000000" w:rsidRPr="005072AF" w:rsidP="005072AF">
      <w:pPr>
        <w:pStyle w:val="Heading1"/>
      </w:pPr>
      <w:bookmarkStart w:id="9" w:name="O_798353"/>
      <w:bookmarkEnd w:id="9"/>
      <w:r w:rsidRPr="005072AF">
        <w:t>Unit Mapping Information</w:t>
      </w:r>
    </w:p>
    <w:p w:rsidR="00CB484D" w:rsidP="00CB484D">
      <w:pPr>
        <w:pStyle w:val="BodyText"/>
      </w:pPr>
      <w:r w:rsidRPr="005072AF">
        <w:t>This unit replaces and is equivalent to TLIG4005A Organise transport workload.</w:t>
      </w:r>
    </w:p>
    <w:p w:rsidR="00000000" w:rsidRPr="005072AF" w:rsidP="005072AF">
      <w:pPr>
        <w:pStyle w:val="Heading1"/>
      </w:pPr>
      <w:bookmarkStart w:id="10" w:name="O_798360"/>
      <w:bookmarkEnd w:id="10"/>
      <w:r w:rsidRPr="005072AF">
        <w:t>Links</w:t>
      </w:r>
    </w:p>
    <w:p w:rsidR="00000000" w:rsidRPr="005072AF" w:rsidP="00CB484D">
      <w:pPr>
        <w:pStyle w:val="BodyText"/>
      </w:pPr>
      <w:r w:rsidRPr="005072AF">
        <w:t>Companion Volume implement</w:t>
      </w:r>
      <w:r w:rsidRPr="005072AF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C1B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72AF" w:rsidP="005072AF"/>
    <w:sectPr w:rsidSect="005072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AF" w:rsidRPr="00CB484D" w:rsidP="00CB4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4D" w:rsidP="00507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84D" w:rsidP="00507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484D" w:rsidP="00507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2AF" w:rsidRPr="00CB484D" w:rsidP="00CB4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4D" w:rsidRPr="002D2AF8" w:rsidP="00507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TLIG4005 Organise transport workload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B484D" w:rsidP="00507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2AF"/>
  </w:style>
  <w:style w:type="character" w:customStyle="1" w:styleId="Heading1Char">
    <w:name w:val="Heading 1 Char"/>
    <w:basedOn w:val="DefaultParagraphFont"/>
    <w:link w:val="Heading1"/>
    <w:rsid w:val="00507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2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72AF"/>
    <w:rPr>
      <w:b/>
      <w:spacing w:val="0"/>
    </w:rPr>
  </w:style>
  <w:style w:type="paragraph" w:customStyle="1" w:styleId="SuperHeading">
    <w:name w:val="SuperHeading"/>
    <w:basedOn w:val="Normal"/>
    <w:rsid w:val="00507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2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2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7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2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2AF"/>
    <w:rPr>
      <w:i/>
    </w:rPr>
  </w:style>
  <w:style w:type="paragraph" w:styleId="Caption">
    <w:name w:val="caption"/>
    <w:basedOn w:val="BodyText"/>
    <w:next w:val="Normal"/>
    <w:qFormat/>
    <w:rsid w:val="00507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2AF"/>
  </w:style>
  <w:style w:type="paragraph" w:styleId="TableofFigures">
    <w:name w:val="table of figures"/>
    <w:basedOn w:val="Normal"/>
    <w:next w:val="Normal"/>
    <w:semiHidden/>
    <w:rsid w:val="00507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2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72AF"/>
    <w:rPr>
      <w:rFonts w:ascii="Wingdings" w:hAnsi="Wingdings"/>
    </w:rPr>
  </w:style>
  <w:style w:type="paragraph" w:customStyle="1" w:styleId="TableHeading">
    <w:name w:val="Table Heading"/>
    <w:basedOn w:val="HeadingBase"/>
    <w:rsid w:val="00507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2AF"/>
    <w:rPr>
      <w:color w:val="0033CC"/>
      <w:u w:val="none"/>
    </w:rPr>
  </w:style>
  <w:style w:type="paragraph" w:customStyle="1" w:styleId="BodyTextRight">
    <w:name w:val="Body Text Right"/>
    <w:basedOn w:val="BodyText"/>
    <w:rsid w:val="00507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2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2AF"/>
    <w:rPr>
      <w:sz w:val="32"/>
    </w:rPr>
  </w:style>
  <w:style w:type="paragraph" w:customStyle="1" w:styleId="HeadingProcedure">
    <w:name w:val="Heading Procedure"/>
    <w:basedOn w:val="HeadingBase"/>
    <w:next w:val="Normal"/>
    <w:rsid w:val="00507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2AF"/>
    <w:pPr>
      <w:spacing w:before="60" w:after="60"/>
    </w:pPr>
  </w:style>
  <w:style w:type="paragraph" w:styleId="ListContinue">
    <w:name w:val="List Continue"/>
    <w:basedOn w:val="List"/>
    <w:rsid w:val="005072AF"/>
    <w:pPr>
      <w:ind w:firstLine="0"/>
    </w:pPr>
  </w:style>
  <w:style w:type="paragraph" w:customStyle="1" w:styleId="ListNote">
    <w:name w:val="List Note"/>
    <w:basedOn w:val="List"/>
    <w:rsid w:val="00507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2AF"/>
    <w:rPr>
      <w:rFonts w:ascii="Courier New" w:hAnsi="Courier New"/>
    </w:rPr>
  </w:style>
  <w:style w:type="paragraph" w:customStyle="1" w:styleId="NoteBullet">
    <w:name w:val="Note Bullet"/>
    <w:basedOn w:val="Note"/>
    <w:rsid w:val="00507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2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7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2AF"/>
    <w:rPr>
      <w:b/>
      <w:smallCaps/>
    </w:rPr>
  </w:style>
  <w:style w:type="paragraph" w:customStyle="1" w:styleId="TableListNumber">
    <w:name w:val="Table List Number"/>
    <w:basedOn w:val="ListNumber"/>
    <w:rsid w:val="00507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2AF"/>
    <w:pPr>
      <w:numPr>
        <w:numId w:val="7"/>
      </w:numPr>
    </w:pPr>
  </w:style>
  <w:style w:type="paragraph" w:customStyle="1" w:styleId="ListAlpha2">
    <w:name w:val="List Alpha 2"/>
    <w:basedOn w:val="List2"/>
    <w:rsid w:val="005072AF"/>
    <w:pPr>
      <w:numPr>
        <w:numId w:val="6"/>
      </w:numPr>
    </w:pPr>
  </w:style>
  <w:style w:type="paragraph" w:styleId="List2">
    <w:name w:val="List 2"/>
    <w:basedOn w:val="BodyText"/>
    <w:rsid w:val="00507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2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2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72AF"/>
    <w:pPr>
      <w:numPr>
        <w:numId w:val="2"/>
      </w:numPr>
    </w:pPr>
  </w:style>
  <w:style w:type="paragraph" w:styleId="ListContinue2">
    <w:name w:val="List Continue 2"/>
    <w:basedOn w:val="List2"/>
    <w:rsid w:val="005072AF"/>
    <w:pPr>
      <w:ind w:firstLine="0"/>
    </w:pPr>
  </w:style>
  <w:style w:type="paragraph" w:styleId="ListContinue3">
    <w:name w:val="List Continue 3"/>
    <w:basedOn w:val="List3"/>
    <w:rsid w:val="005072AF"/>
    <w:pPr>
      <w:ind w:left="1021" w:firstLine="0"/>
    </w:pPr>
  </w:style>
  <w:style w:type="paragraph" w:styleId="ListContinue4">
    <w:name w:val="List Continue 4"/>
    <w:basedOn w:val="List4"/>
    <w:rsid w:val="005072AF"/>
    <w:pPr>
      <w:ind w:firstLine="0"/>
    </w:pPr>
  </w:style>
  <w:style w:type="paragraph" w:styleId="ListContinue5">
    <w:name w:val="List Continue 5"/>
    <w:basedOn w:val="List5"/>
    <w:rsid w:val="005072AF"/>
    <w:pPr>
      <w:ind w:firstLine="0"/>
    </w:pPr>
  </w:style>
  <w:style w:type="paragraph" w:styleId="ListNumber3">
    <w:name w:val="List Number 3"/>
    <w:basedOn w:val="List3"/>
    <w:rsid w:val="005072AF"/>
    <w:pPr>
      <w:numPr>
        <w:numId w:val="3"/>
      </w:numPr>
    </w:pPr>
  </w:style>
  <w:style w:type="paragraph" w:styleId="ListNumber4">
    <w:name w:val="List Number 4"/>
    <w:basedOn w:val="List4"/>
    <w:rsid w:val="005072AF"/>
    <w:pPr>
      <w:numPr>
        <w:numId w:val="4"/>
      </w:numPr>
    </w:pPr>
  </w:style>
  <w:style w:type="paragraph" w:styleId="ListNumber5">
    <w:name w:val="List Number 5"/>
    <w:basedOn w:val="List5"/>
    <w:rsid w:val="005072AF"/>
    <w:pPr>
      <w:numPr>
        <w:numId w:val="5"/>
      </w:numPr>
    </w:pPr>
  </w:style>
  <w:style w:type="paragraph" w:styleId="BlockText">
    <w:name w:val="Block Text"/>
    <w:basedOn w:val="Normal"/>
    <w:rsid w:val="00507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2AF"/>
    <w:rPr>
      <w:sz w:val="16"/>
      <w:vertAlign w:val="superscript"/>
    </w:rPr>
  </w:style>
  <w:style w:type="character" w:customStyle="1" w:styleId="Symbols">
    <w:name w:val="Symbols"/>
    <w:basedOn w:val="DefaultParagraphFont"/>
    <w:rsid w:val="005072AF"/>
    <w:rPr>
      <w:rFonts w:ascii="Symbol" w:hAnsi="Symbol"/>
    </w:rPr>
  </w:style>
  <w:style w:type="character" w:customStyle="1" w:styleId="MenuOptions">
    <w:name w:val="Menu Options"/>
    <w:basedOn w:val="DefaultParagraphFont"/>
    <w:rsid w:val="00507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2AF"/>
    <w:rPr>
      <w:b/>
    </w:rPr>
  </w:style>
  <w:style w:type="character" w:customStyle="1" w:styleId="Underlined">
    <w:name w:val="Underlined"/>
    <w:basedOn w:val="DefaultParagraphFont"/>
    <w:rsid w:val="005072AF"/>
    <w:rPr>
      <w:u w:val="single"/>
    </w:rPr>
  </w:style>
  <w:style w:type="paragraph" w:customStyle="1" w:styleId="TableBodyTextRight">
    <w:name w:val="Table Body Text Right"/>
    <w:basedOn w:val="TableBodyText"/>
    <w:rsid w:val="00507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2AF"/>
    <w:rPr>
      <w:sz w:val="18"/>
    </w:rPr>
  </w:style>
  <w:style w:type="paragraph" w:customStyle="1" w:styleId="BodySmallRight">
    <w:name w:val="Body Small Right"/>
    <w:basedOn w:val="BodyTextRight"/>
    <w:rsid w:val="005072AF"/>
    <w:rPr>
      <w:sz w:val="18"/>
      <w:szCs w:val="18"/>
    </w:rPr>
  </w:style>
  <w:style w:type="paragraph" w:customStyle="1" w:styleId="MarginEdition">
    <w:name w:val="Margin Edition"/>
    <w:basedOn w:val="MarginNote"/>
    <w:rsid w:val="00507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2AF"/>
    <w:rPr>
      <w:sz w:val="2"/>
      <w:szCs w:val="2"/>
    </w:rPr>
  </w:style>
  <w:style w:type="character" w:customStyle="1" w:styleId="Small">
    <w:name w:val="Small"/>
    <w:basedOn w:val="DefaultParagraphFont"/>
    <w:rsid w:val="005072AF"/>
    <w:rPr>
      <w:sz w:val="16"/>
    </w:rPr>
  </w:style>
  <w:style w:type="paragraph" w:customStyle="1" w:styleId="WideTable">
    <w:name w:val="Wide Table"/>
    <w:basedOn w:val="Normal"/>
    <w:rsid w:val="00507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2AF"/>
  </w:style>
  <w:style w:type="paragraph" w:styleId="Quote">
    <w:name w:val="Quote"/>
    <w:basedOn w:val="Heading1"/>
    <w:link w:val="QuoteChar"/>
    <w:qFormat/>
    <w:rsid w:val="00507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2AF"/>
    <w:pPr>
      <w:pageBreakBefore/>
    </w:pPr>
  </w:style>
  <w:style w:type="paragraph" w:customStyle="1" w:styleId="Border">
    <w:name w:val="Border"/>
    <w:basedOn w:val="Normal"/>
    <w:qFormat/>
    <w:rsid w:val="00507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2AF"/>
    <w:rPr>
      <w:u w:val="single"/>
    </w:rPr>
  </w:style>
  <w:style w:type="character" w:customStyle="1" w:styleId="BoldandItalics">
    <w:name w:val="Bold and Italics"/>
    <w:qFormat/>
    <w:rsid w:val="005072AF"/>
    <w:rPr>
      <w:b/>
      <w:i/>
      <w:u w:val="none"/>
    </w:rPr>
  </w:style>
  <w:style w:type="paragraph" w:styleId="BalloonText">
    <w:name w:val="Balloon Text"/>
    <w:basedOn w:val="Normal"/>
    <w:link w:val="BalloonTextChar"/>
    <w:rsid w:val="00507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2AF"/>
    <w:pPr>
      <w:spacing w:before="0" w:after="0"/>
    </w:pPr>
  </w:style>
  <w:style w:type="paragraph" w:customStyle="1" w:styleId="BodyTextBold">
    <w:name w:val="Body Text Bold"/>
    <w:basedOn w:val="BodyText"/>
    <w:qFormat/>
    <w:rsid w:val="005072AF"/>
    <w:rPr>
      <w:b/>
    </w:rPr>
  </w:style>
  <w:style w:type="character" w:styleId="Hyperlink">
    <w:name w:val="Hyperlink"/>
    <w:basedOn w:val="DefaultParagraphFont"/>
    <w:uiPriority w:val="99"/>
    <w:unhideWhenUsed/>
    <w:rsid w:val="00CB4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3256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TLIG4005 Organise transport workload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2021-04-12T02:14:00Z</dcterms:created>
  <dcterms:modified xsi:type="dcterms:W3CDTF">2021-04-12T02:14:00Z</dcterms:modified>
</cp:coreProperties>
</file>