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6D19" w:rsidP="005A6D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TLIG3003 Apply positive behaviours in the workplace</w:t>
      </w:r>
      <w:r>
        <w:fldChar w:fldCharType="end"/>
      </w:r>
    </w:p>
    <w:p w:rsidR="005A6D19" w:rsidP="005A6D19">
      <w:pPr>
        <w:pStyle w:val="Version"/>
        <w:sectPr w:rsidSect="006107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10724" w:rsidP="00610724">
      <w:pPr>
        <w:pStyle w:val="SuperHeading"/>
      </w:pPr>
      <w:r w:rsidRPr="00610724">
        <w:t>TLIG3003 Apply positive behaviours in the workplace</w:t>
      </w:r>
    </w:p>
    <w:p w:rsidR="00000000" w:rsidRPr="00610724" w:rsidP="00610724">
      <w:pPr>
        <w:pStyle w:val="Heading1"/>
      </w:pPr>
      <w:bookmarkStart w:id="1" w:name="O_1217947"/>
      <w:bookmarkEnd w:id="1"/>
      <w:r w:rsidRPr="0061072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07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724" w:rsidP="00610724">
            <w:pPr>
              <w:pStyle w:val="BodyText"/>
            </w:pPr>
            <w:r w:rsidRPr="00610724">
              <w:rPr>
                <w:rStyle w:val="SpecialBold"/>
              </w:rPr>
              <w:t>Release 2</w:t>
            </w:r>
            <w:r w:rsidRPr="00610724">
              <w:t>. This is the second release of this unit of competency in the TLI Transport and Logistics Training Package:</w:t>
            </w:r>
          </w:p>
          <w:p w:rsidR="00000000" w:rsidP="00610724">
            <w:pPr>
              <w:pStyle w:val="ListBullet"/>
              <w:rPr>
                <w:lang w:val="en-NZ"/>
              </w:rPr>
            </w:pPr>
            <w:r w:rsidRPr="00610724">
              <w:t>Minor statement changes in Assessment Conditions.</w:t>
            </w:r>
          </w:p>
        </w:tc>
      </w:tr>
      <w:tr w:rsidTr="006107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724" w:rsidP="00610724">
            <w:pPr>
              <w:pStyle w:val="BodyText"/>
            </w:pPr>
            <w:r w:rsidRPr="00610724">
              <w:rPr>
                <w:rStyle w:val="SpecialBold"/>
              </w:rPr>
              <w:t>Release 1</w:t>
            </w:r>
            <w:r w:rsidRPr="00610724">
              <w:t>. This is the first release of this unit of com</w:t>
            </w:r>
            <w:r w:rsidRPr="00610724">
              <w:t>petency in the TLI Transport and Logistics Training Package.</w:t>
            </w:r>
          </w:p>
        </w:tc>
      </w:tr>
    </w:tbl>
    <w:p w:rsidR="005A6D19" w:rsidP="00610724">
      <w:pPr>
        <w:pStyle w:val="NoPaddingFontSize1"/>
      </w:pPr>
    </w:p>
    <w:p w:rsidR="005A6D19" w:rsidP="00610724">
      <w:pPr>
        <w:pStyle w:val="NoPaddingFontSize1"/>
      </w:pPr>
    </w:p>
    <w:p w:rsidR="00000000" w:rsidRPr="00610724" w:rsidP="00610724">
      <w:pPr>
        <w:pStyle w:val="Heading1"/>
      </w:pPr>
      <w:bookmarkStart w:id="2" w:name="O_1217946"/>
      <w:bookmarkEnd w:id="2"/>
      <w:r w:rsidRPr="00610724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5A6D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724" w:rsidP="00610724">
            <w:pPr>
              <w:pStyle w:val="BodyText"/>
            </w:pPr>
            <w:r w:rsidRPr="00610724">
              <w:t xml:space="preserve">This unit involves the skills and knowledge required to apply standards of conduct and positive behaviours in the workplace. </w:t>
            </w:r>
          </w:p>
          <w:p w:rsidR="00000000" w:rsidRPr="00610724" w:rsidP="00610724">
            <w:pPr>
              <w:pStyle w:val="BodyText"/>
            </w:pPr>
            <w:r w:rsidRPr="00610724">
              <w:t>This unit applies to team members w</w:t>
            </w:r>
            <w:r w:rsidRPr="00610724">
              <w:t>ho are making the transition to a leading role that can influence the performance of others.</w:t>
            </w:r>
          </w:p>
          <w:p w:rsidR="00000000" w:rsidRPr="00610724" w:rsidP="00610724">
            <w:pPr>
              <w:pStyle w:val="BodyText"/>
            </w:pPr>
            <w:r w:rsidRPr="00610724">
              <w:t>Such people have a strong influence on the work culture, values and ethics of the people with whom they work.</w:t>
            </w:r>
          </w:p>
          <w:p w:rsidR="00000000" w:rsidRPr="00610724" w:rsidP="00610724">
            <w:pPr>
              <w:pStyle w:val="BodyText"/>
            </w:pPr>
            <w:r w:rsidRPr="00610724">
              <w:t xml:space="preserve">It includes modelling good practice, professionalism </w:t>
            </w:r>
            <w:r w:rsidRPr="00610724">
              <w:t>and confidently representing the organisation.</w:t>
            </w:r>
          </w:p>
          <w:p w:rsidR="00000000" w:rsidRPr="00610724" w:rsidP="00610724">
            <w:pPr>
              <w:pStyle w:val="BodyText"/>
            </w:pPr>
            <w:r w:rsidRPr="00610724">
              <w:t>No licensing, legislative or certification requirements apply to this unit at the time of publication.</w:t>
            </w:r>
          </w:p>
        </w:tc>
      </w:tr>
    </w:tbl>
    <w:p w:rsidR="005A6D19" w:rsidP="00610724">
      <w:pPr>
        <w:pStyle w:val="NoPaddingFontSize1"/>
      </w:pPr>
    </w:p>
    <w:p w:rsidR="005A6D19" w:rsidP="00610724">
      <w:pPr>
        <w:pStyle w:val="NoPaddingFontSize1"/>
      </w:pPr>
    </w:p>
    <w:p w:rsidR="00000000" w:rsidRPr="00610724" w:rsidP="00610724">
      <w:pPr>
        <w:pStyle w:val="Heading1"/>
      </w:pPr>
      <w:bookmarkStart w:id="3" w:name="O_1217945"/>
      <w:bookmarkEnd w:id="3"/>
      <w:r w:rsidRPr="0061072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07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724" w:rsidP="00610724">
            <w:pPr>
              <w:pStyle w:val="BodyText"/>
            </w:pPr>
            <w:r w:rsidRPr="00610724">
              <w:t>Not applicable.</w:t>
            </w:r>
          </w:p>
        </w:tc>
      </w:tr>
    </w:tbl>
    <w:p w:rsidR="00000000" w:rsidRPr="00610724" w:rsidP="00610724">
      <w:pPr>
        <w:pStyle w:val="NoPaddingFontSize1"/>
      </w:pPr>
    </w:p>
    <w:p w:rsidR="00000000" w:rsidRPr="00610724" w:rsidP="00610724">
      <w:pPr>
        <w:pStyle w:val="AllowPageBreak"/>
      </w:pPr>
    </w:p>
    <w:p w:rsidR="00000000" w:rsidRPr="00610724" w:rsidP="00610724">
      <w:pPr>
        <w:pStyle w:val="Heading1"/>
      </w:pPr>
      <w:bookmarkStart w:id="4" w:name="O_1217944"/>
      <w:bookmarkEnd w:id="4"/>
      <w:r w:rsidRPr="0061072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07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724" w:rsidP="00610724">
            <w:pPr>
              <w:pStyle w:val="BodyText"/>
            </w:pPr>
            <w:r w:rsidRPr="00610724">
              <w:t>G –</w:t>
            </w:r>
            <w:r w:rsidRPr="00610724">
              <w:t xml:space="preserve"> Teamwork</w:t>
            </w:r>
          </w:p>
        </w:tc>
      </w:tr>
    </w:tbl>
    <w:p w:rsidR="00000000" w:rsidRPr="00610724" w:rsidP="00610724">
      <w:pPr>
        <w:pStyle w:val="NoPaddingFontSize1"/>
      </w:pPr>
    </w:p>
    <w:p w:rsidR="00000000" w:rsidRPr="00610724" w:rsidP="00610724">
      <w:pPr>
        <w:pStyle w:val="AllowPageBreak"/>
      </w:pPr>
    </w:p>
    <w:p w:rsidR="00000000" w:rsidRPr="00610724" w:rsidP="00610724">
      <w:pPr>
        <w:pStyle w:val="Heading1"/>
      </w:pPr>
      <w:bookmarkStart w:id="5" w:name="O_1217943"/>
      <w:bookmarkEnd w:id="5"/>
      <w:r w:rsidRPr="0061072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07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724" w:rsidP="00610724">
            <w:pPr>
              <w:pStyle w:val="BodyText"/>
            </w:pPr>
            <w:r w:rsidRPr="00610724">
              <w:t>Not applicable.</w:t>
            </w:r>
          </w:p>
        </w:tc>
      </w:tr>
    </w:tbl>
    <w:p w:rsidR="00000000" w:rsidRPr="00610724" w:rsidP="00610724">
      <w:pPr>
        <w:pStyle w:val="NoPaddingFontSize1"/>
      </w:pPr>
    </w:p>
    <w:p w:rsidR="00000000" w:rsidRPr="00610724" w:rsidP="00610724">
      <w:pPr>
        <w:pStyle w:val="AllowPageBreak"/>
      </w:pPr>
    </w:p>
    <w:p w:rsidR="00000000" w:rsidRPr="00610724" w:rsidP="00610724">
      <w:pPr>
        <w:pStyle w:val="Heading1"/>
      </w:pPr>
      <w:bookmarkStart w:id="6" w:name="O_1217942"/>
      <w:bookmarkEnd w:id="6"/>
      <w:r w:rsidRPr="0061072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6"/>
        <w:gridCol w:w="1825"/>
        <w:gridCol w:w="457"/>
        <w:gridCol w:w="6638"/>
      </w:tblGrid>
      <w:tr w:rsidTr="005A6D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724">
            <w:pPr>
              <w:pStyle w:val="BodyText"/>
              <w:rPr>
                <w:lang w:val="en-NZ"/>
              </w:rPr>
            </w:pPr>
            <w:r w:rsidRPr="00610724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724">
            <w:pPr>
              <w:pStyle w:val="BodyText"/>
              <w:rPr>
                <w:lang w:val="en-NZ"/>
              </w:rPr>
            </w:pPr>
            <w:r w:rsidRPr="00610724">
              <w:t>Performance criteria describe the performance needed to demonstrate achievement of the element.</w:t>
            </w:r>
          </w:p>
        </w:tc>
      </w:tr>
      <w:tr w:rsidTr="005A6D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724" w:rsidP="00610724">
            <w:pPr>
              <w:pStyle w:val="BodyText"/>
            </w:pPr>
            <w:r w:rsidRPr="00610724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724">
            <w:pPr>
              <w:pStyle w:val="BodyText"/>
              <w:rPr>
                <w:lang w:val="en-NZ"/>
              </w:rPr>
            </w:pPr>
            <w:r w:rsidRPr="00610724">
              <w:rPr>
                <w:rStyle w:val="SpecialBold"/>
              </w:rPr>
              <w:t xml:space="preserve">Model high standards of performance and </w:t>
            </w:r>
            <w:r w:rsidRPr="00610724">
              <w:rPr>
                <w:rStyle w:val="SpecialBold"/>
              </w:rPr>
              <w:t>behaviour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724">
            <w:pPr>
              <w:pStyle w:val="BodyTextBold"/>
              <w:rPr>
                <w:lang w:val="en-NZ"/>
              </w:rPr>
            </w:pPr>
            <w:r w:rsidRPr="00610724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724">
            <w:pPr>
              <w:pStyle w:val="BodyText"/>
              <w:rPr>
                <w:lang w:val="en-NZ"/>
              </w:rPr>
            </w:pPr>
            <w:r w:rsidRPr="00610724">
              <w:t>Positive performance and behaviours that meet organisational standards are identified, confirmed and employed</w:t>
            </w:r>
          </w:p>
        </w:tc>
      </w:tr>
      <w:tr w:rsidTr="005A6D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724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724">
            <w:pPr>
              <w:pStyle w:val="BodyTextBold"/>
              <w:rPr>
                <w:lang w:val="en-NZ"/>
              </w:rPr>
            </w:pPr>
            <w:r w:rsidRPr="00610724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724">
            <w:pPr>
              <w:pStyle w:val="BodyText"/>
              <w:rPr>
                <w:lang w:val="en-NZ"/>
              </w:rPr>
            </w:pPr>
            <w:r w:rsidRPr="00610724">
              <w:t>Performance and behaviour that serve as a positive role model for others are displayed</w:t>
            </w:r>
          </w:p>
        </w:tc>
      </w:tr>
      <w:tr w:rsidTr="005A6D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724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724">
            <w:pPr>
              <w:pStyle w:val="BodyTextBold"/>
              <w:rPr>
                <w:lang w:val="en-NZ"/>
              </w:rPr>
            </w:pPr>
            <w:r w:rsidRPr="00610724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724">
            <w:pPr>
              <w:pStyle w:val="BodyText"/>
              <w:rPr>
                <w:lang w:val="en-NZ"/>
              </w:rPr>
            </w:pPr>
            <w:r w:rsidRPr="00610724">
              <w:t>Work/performance plans are implemented in accordance with organisational goals and objectives</w:t>
            </w:r>
          </w:p>
        </w:tc>
      </w:tr>
      <w:tr w:rsidTr="005A6D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724" w:rsidP="00610724">
            <w:pPr>
              <w:pStyle w:val="BodyText"/>
            </w:pPr>
            <w:r w:rsidRPr="00610724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724">
            <w:pPr>
              <w:pStyle w:val="BodyText"/>
              <w:rPr>
                <w:lang w:val="en-NZ"/>
              </w:rPr>
            </w:pPr>
            <w:r w:rsidRPr="00610724">
              <w:rPr>
                <w:rStyle w:val="SpecialBold"/>
              </w:rPr>
              <w:t>Enhance organisational image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724">
            <w:pPr>
              <w:pStyle w:val="BodyTextBold"/>
              <w:rPr>
                <w:lang w:val="en-NZ"/>
              </w:rPr>
            </w:pPr>
            <w:r w:rsidRPr="00610724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724">
            <w:pPr>
              <w:pStyle w:val="BodyText"/>
              <w:rPr>
                <w:lang w:val="en-NZ"/>
              </w:rPr>
            </w:pPr>
            <w:r w:rsidRPr="00610724">
              <w:t>Organisational standards and val</w:t>
            </w:r>
            <w:r w:rsidRPr="00610724">
              <w:t>ues are followed</w:t>
            </w:r>
          </w:p>
        </w:tc>
      </w:tr>
      <w:tr w:rsidTr="005A6D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724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724">
            <w:pPr>
              <w:pStyle w:val="BodyTextBold"/>
              <w:rPr>
                <w:lang w:val="en-NZ"/>
              </w:rPr>
            </w:pPr>
            <w:r w:rsidRPr="00610724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724">
            <w:pPr>
              <w:pStyle w:val="BodyText"/>
              <w:rPr>
                <w:lang w:val="en-NZ"/>
              </w:rPr>
            </w:pPr>
            <w:r w:rsidRPr="00610724">
              <w:t>Standards and values considered to be damaging to the organisation are questioned through established communications channels</w:t>
            </w:r>
          </w:p>
        </w:tc>
      </w:tr>
      <w:tr w:rsidTr="005A6D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724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724">
            <w:pPr>
              <w:pStyle w:val="BodyTextBold"/>
              <w:rPr>
                <w:lang w:val="en-NZ"/>
              </w:rPr>
            </w:pPr>
            <w:r w:rsidRPr="00610724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724">
            <w:pPr>
              <w:pStyle w:val="BodyText"/>
              <w:rPr>
                <w:lang w:val="en-NZ"/>
              </w:rPr>
            </w:pPr>
            <w:r w:rsidRPr="00610724">
              <w:t>Personal performance is monitored to ensure integrity and credibility are displayed in interactions with others</w:t>
            </w:r>
          </w:p>
        </w:tc>
      </w:tr>
      <w:tr w:rsidTr="005A6D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724" w:rsidP="00610724">
            <w:pPr>
              <w:pStyle w:val="BodyText"/>
            </w:pPr>
            <w:r w:rsidRPr="00610724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724">
            <w:pPr>
              <w:pStyle w:val="BodyText"/>
              <w:rPr>
                <w:lang w:val="en-NZ"/>
              </w:rPr>
            </w:pPr>
            <w:r w:rsidRPr="00610724">
              <w:rPr>
                <w:rStyle w:val="SpecialBold"/>
              </w:rPr>
              <w:t>Contribute to organisational decisions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724">
            <w:pPr>
              <w:pStyle w:val="BodyTextBold"/>
              <w:rPr>
                <w:lang w:val="en-NZ"/>
              </w:rPr>
            </w:pPr>
            <w:r w:rsidRPr="00610724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724">
            <w:pPr>
              <w:pStyle w:val="BodyText"/>
              <w:rPr>
                <w:lang w:val="en-NZ"/>
              </w:rPr>
            </w:pPr>
            <w:r w:rsidRPr="00610724">
              <w:t>Information relevant to issue/s under consideration is provided when requested</w:t>
            </w:r>
          </w:p>
        </w:tc>
      </w:tr>
      <w:tr w:rsidTr="005A6D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724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724">
            <w:pPr>
              <w:pStyle w:val="BodyTextBold"/>
              <w:rPr>
                <w:lang w:val="en-NZ"/>
              </w:rPr>
            </w:pPr>
            <w:r w:rsidRPr="00610724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724">
            <w:pPr>
              <w:pStyle w:val="BodyText"/>
              <w:rPr>
                <w:lang w:val="en-NZ"/>
              </w:rPr>
            </w:pPr>
            <w:r w:rsidRPr="00610724">
              <w:t>Active participation in decision-making processes is demonstrated</w:t>
            </w:r>
          </w:p>
        </w:tc>
      </w:tr>
      <w:tr w:rsidTr="005A6D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724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724">
            <w:pPr>
              <w:pStyle w:val="BodyTextBold"/>
              <w:rPr>
                <w:lang w:val="en-NZ"/>
              </w:rPr>
            </w:pPr>
            <w:r w:rsidRPr="00610724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724">
            <w:pPr>
              <w:pStyle w:val="BodyText"/>
              <w:rPr>
                <w:lang w:val="en-NZ"/>
              </w:rPr>
            </w:pPr>
            <w:r w:rsidRPr="00610724">
              <w:t>Options are examined, associated risks are assessed and preferred course/s of action are recommended based on experience and knowledge</w:t>
            </w:r>
          </w:p>
        </w:tc>
      </w:tr>
      <w:tr w:rsidTr="005A6D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724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724">
            <w:pPr>
              <w:pStyle w:val="BodyTextBold"/>
              <w:rPr>
                <w:lang w:val="en-NZ"/>
              </w:rPr>
            </w:pPr>
            <w:r w:rsidRPr="00610724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724">
            <w:pPr>
              <w:pStyle w:val="BodyText"/>
              <w:rPr>
                <w:lang w:val="en-NZ"/>
              </w:rPr>
            </w:pPr>
            <w:r w:rsidRPr="00610724">
              <w:t>Agreed decisions are implemented in cooperation with relevant individuals and teams</w:t>
            </w:r>
          </w:p>
        </w:tc>
      </w:tr>
      <w:tr w:rsidTr="005A6D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724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724">
            <w:pPr>
              <w:pStyle w:val="BodyTextBold"/>
              <w:rPr>
                <w:lang w:val="en-NZ"/>
              </w:rPr>
            </w:pPr>
            <w:r w:rsidRPr="00610724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724" w:rsidP="00610724">
            <w:pPr>
              <w:pStyle w:val="BodyText"/>
            </w:pPr>
            <w:r w:rsidRPr="00610724">
              <w:t>Organisational feedback processes are used to inform the organisation of the impact of agreed decisions</w:t>
            </w:r>
          </w:p>
        </w:tc>
      </w:tr>
    </w:tbl>
    <w:p w:rsidR="005A6D19" w:rsidP="00610724">
      <w:pPr>
        <w:pStyle w:val="NoPaddingFontSize1"/>
      </w:pPr>
    </w:p>
    <w:p w:rsidR="005A6D19" w:rsidP="00610724">
      <w:pPr>
        <w:pStyle w:val="NoPaddingFontSize1"/>
      </w:pPr>
    </w:p>
    <w:p w:rsidR="00000000" w:rsidRPr="00610724" w:rsidP="00610724">
      <w:pPr>
        <w:pStyle w:val="Heading1"/>
      </w:pPr>
      <w:bookmarkStart w:id="7" w:name="O_1217941"/>
      <w:bookmarkEnd w:id="7"/>
      <w:r w:rsidRPr="0061072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07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724" w:rsidP="00610724">
            <w:pPr>
              <w:pStyle w:val="BodyText"/>
            </w:pPr>
            <w:r w:rsidRPr="00610724">
              <w:t>Foundation skills ess</w:t>
            </w:r>
            <w:r w:rsidRPr="00610724">
              <w:t>ential to performance are explicit in the performance criteria of this unit of competency.</w:t>
            </w:r>
          </w:p>
        </w:tc>
      </w:tr>
    </w:tbl>
    <w:p w:rsidR="00000000" w:rsidRPr="00610724" w:rsidP="00610724">
      <w:pPr>
        <w:pStyle w:val="NoPaddingFontSize1"/>
      </w:pPr>
    </w:p>
    <w:p w:rsidR="00000000" w:rsidRPr="00610724" w:rsidP="00610724">
      <w:pPr>
        <w:pStyle w:val="AllowPageBreak"/>
      </w:pPr>
    </w:p>
    <w:p w:rsidR="00000000" w:rsidRPr="00610724" w:rsidP="00610724">
      <w:pPr>
        <w:pStyle w:val="Heading1"/>
      </w:pPr>
      <w:bookmarkStart w:id="8" w:name="O_1217940"/>
      <w:bookmarkEnd w:id="8"/>
      <w:r w:rsidRPr="0061072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07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724" w:rsidP="00610724">
            <w:pPr>
              <w:pStyle w:val="BodyText"/>
            </w:pPr>
            <w:r w:rsidRPr="00610724">
              <w:t>Range is restricted to essential operating conditions and any other variables essential to the work environment.</w:t>
            </w:r>
          </w:p>
          <w:p w:rsidR="00000000" w:rsidRPr="00610724" w:rsidP="00610724">
            <w:pPr>
              <w:pStyle w:val="BodyText"/>
            </w:pPr>
            <w:r w:rsidRPr="00610724">
              <w:t>Non-essential conditions can be found in the TLI Transport and Logistics Training Package Companion Volume Implementation Guide.</w:t>
            </w:r>
          </w:p>
        </w:tc>
      </w:tr>
    </w:tbl>
    <w:p w:rsidR="00000000" w:rsidRPr="00610724" w:rsidP="00610724">
      <w:pPr>
        <w:pStyle w:val="NoPaddingFontSize1"/>
      </w:pPr>
    </w:p>
    <w:p w:rsidR="00000000" w:rsidRPr="00610724" w:rsidP="00610724">
      <w:pPr>
        <w:pStyle w:val="AllowPageBreak"/>
      </w:pPr>
    </w:p>
    <w:p w:rsidR="00000000" w:rsidRPr="00610724" w:rsidP="00610724">
      <w:pPr>
        <w:pStyle w:val="Heading1"/>
      </w:pPr>
      <w:bookmarkStart w:id="9" w:name="O_1217939"/>
      <w:bookmarkEnd w:id="9"/>
      <w:r w:rsidRPr="0061072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07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724" w:rsidP="00610724">
            <w:pPr>
              <w:pStyle w:val="BodyText"/>
            </w:pPr>
            <w:r w:rsidRPr="00610724">
              <w:t>This unit replaces and is equivalent to TLIG3003A Apply positive behaviours in th</w:t>
            </w:r>
            <w:r w:rsidRPr="00610724">
              <w:t>e workplace.</w:t>
            </w:r>
          </w:p>
        </w:tc>
      </w:tr>
    </w:tbl>
    <w:p w:rsidR="005A6D19" w:rsidP="00610724">
      <w:pPr>
        <w:pStyle w:val="NoPaddingFontSize1"/>
      </w:pPr>
    </w:p>
    <w:p w:rsidR="005A6D19" w:rsidP="00610724">
      <w:pPr>
        <w:pStyle w:val="NoPaddingFontSize1"/>
      </w:pPr>
    </w:p>
    <w:p w:rsidR="00000000" w:rsidRPr="00610724" w:rsidP="00610724">
      <w:pPr>
        <w:pStyle w:val="Heading1"/>
      </w:pPr>
      <w:bookmarkStart w:id="10" w:name="O_1217948"/>
      <w:bookmarkEnd w:id="10"/>
      <w:r w:rsidRPr="00610724">
        <w:t>Links</w:t>
      </w:r>
    </w:p>
    <w:p w:rsidR="00000000" w:rsidRPr="00610724" w:rsidP="005A6D19">
      <w:pPr>
        <w:pStyle w:val="BodyText"/>
      </w:pPr>
      <w:r w:rsidRPr="00610724">
        <w:t xml:space="preserve">Companion Volume Implementation Guide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1A46B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10724" w:rsidP="00610724"/>
    <w:sectPr w:rsidSect="0061072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7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724" w:rsidRPr="005A6D19" w:rsidP="005A6D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7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D19" w:rsidP="006107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A6D19" w:rsidP="006107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5A6D19" w:rsidP="006107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7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D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0724" w:rsidRPr="005A6D19" w:rsidP="005A6D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7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D19" w:rsidRPr="002D2AF8" w:rsidP="006107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TLIG3003 Apply positive behaviours in the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5A6D19" w:rsidP="006107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11A06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23A49A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07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07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07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07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07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07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07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07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07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07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07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0724"/>
  </w:style>
  <w:style w:type="character" w:customStyle="1" w:styleId="Heading1Char">
    <w:name w:val="Heading 1 Char"/>
    <w:basedOn w:val="DefaultParagraphFont"/>
    <w:link w:val="Heading1"/>
    <w:rsid w:val="006107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07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072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072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10724"/>
    <w:rPr>
      <w:b/>
      <w:spacing w:val="0"/>
    </w:rPr>
  </w:style>
  <w:style w:type="paragraph" w:customStyle="1" w:styleId="SuperHeading">
    <w:name w:val="SuperHeading"/>
    <w:basedOn w:val="Normal"/>
    <w:rsid w:val="006107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07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10724"/>
    <w:rPr>
      <w:b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107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07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07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07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07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07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07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07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07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07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07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07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07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07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07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07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07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07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072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07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107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07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07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1072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107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07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07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07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07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07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07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07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072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10724"/>
    <w:rPr>
      <w:i/>
    </w:rPr>
  </w:style>
  <w:style w:type="paragraph" w:styleId="Caption">
    <w:name w:val="caption"/>
    <w:basedOn w:val="BodyText"/>
    <w:next w:val="Normal"/>
    <w:qFormat/>
    <w:rsid w:val="006107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07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07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0724"/>
  </w:style>
  <w:style w:type="paragraph" w:styleId="TableofFigures">
    <w:name w:val="table of figures"/>
    <w:basedOn w:val="Normal"/>
    <w:next w:val="Normal"/>
    <w:semiHidden/>
    <w:rsid w:val="006107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072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10724"/>
    <w:rPr>
      <w:rFonts w:ascii="Wingdings" w:hAnsi="Wingdings"/>
    </w:rPr>
  </w:style>
  <w:style w:type="paragraph" w:customStyle="1" w:styleId="TableHeading">
    <w:name w:val="Table Heading"/>
    <w:basedOn w:val="HeadingBase"/>
    <w:rsid w:val="006107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0724"/>
    <w:rPr>
      <w:color w:val="0033CC"/>
      <w:u w:val="none"/>
    </w:rPr>
  </w:style>
  <w:style w:type="paragraph" w:customStyle="1" w:styleId="BodyTextRight">
    <w:name w:val="Body Text Right"/>
    <w:basedOn w:val="BodyText"/>
    <w:rsid w:val="006107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07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072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07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07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07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0724"/>
    <w:rPr>
      <w:sz w:val="32"/>
    </w:rPr>
  </w:style>
  <w:style w:type="paragraph" w:customStyle="1" w:styleId="HeadingProcedure">
    <w:name w:val="Heading Procedure"/>
    <w:basedOn w:val="HeadingBase"/>
    <w:next w:val="Normal"/>
    <w:rsid w:val="006107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0724"/>
    <w:pPr>
      <w:spacing w:before="60" w:after="60"/>
    </w:pPr>
  </w:style>
  <w:style w:type="paragraph" w:styleId="ListContinue">
    <w:name w:val="List Continue"/>
    <w:basedOn w:val="List"/>
    <w:rsid w:val="00610724"/>
    <w:pPr>
      <w:ind w:firstLine="0"/>
    </w:pPr>
  </w:style>
  <w:style w:type="paragraph" w:customStyle="1" w:styleId="ListNote">
    <w:name w:val="List Note"/>
    <w:basedOn w:val="List"/>
    <w:rsid w:val="006107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07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07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0724"/>
    <w:rPr>
      <w:rFonts w:ascii="Courier New" w:hAnsi="Courier New"/>
    </w:rPr>
  </w:style>
  <w:style w:type="paragraph" w:customStyle="1" w:styleId="NoteBullet">
    <w:name w:val="Note Bullet"/>
    <w:basedOn w:val="Note"/>
    <w:rsid w:val="006107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07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07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07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072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107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07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0724"/>
    <w:rPr>
      <w:b/>
      <w:smallCaps/>
    </w:rPr>
  </w:style>
  <w:style w:type="paragraph" w:customStyle="1" w:styleId="TableListNumber">
    <w:name w:val="Table List Number"/>
    <w:basedOn w:val="ListNumber"/>
    <w:rsid w:val="006107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07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0724"/>
    <w:pPr>
      <w:numPr>
        <w:numId w:val="8"/>
      </w:numPr>
    </w:pPr>
  </w:style>
  <w:style w:type="paragraph" w:customStyle="1" w:styleId="ListAlpha2">
    <w:name w:val="List Alpha 2"/>
    <w:basedOn w:val="List2"/>
    <w:rsid w:val="00610724"/>
    <w:pPr>
      <w:numPr>
        <w:numId w:val="7"/>
      </w:numPr>
    </w:pPr>
  </w:style>
  <w:style w:type="paragraph" w:styleId="List2">
    <w:name w:val="List 2"/>
    <w:basedOn w:val="BodyText"/>
    <w:rsid w:val="006107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07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07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07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072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072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10724"/>
    <w:pPr>
      <w:numPr>
        <w:numId w:val="3"/>
      </w:numPr>
    </w:pPr>
  </w:style>
  <w:style w:type="paragraph" w:styleId="ListContinue2">
    <w:name w:val="List Continue 2"/>
    <w:basedOn w:val="List2"/>
    <w:rsid w:val="00610724"/>
    <w:pPr>
      <w:ind w:firstLine="0"/>
    </w:pPr>
  </w:style>
  <w:style w:type="paragraph" w:styleId="ListContinue3">
    <w:name w:val="List Continue 3"/>
    <w:basedOn w:val="List3"/>
    <w:rsid w:val="00610724"/>
    <w:pPr>
      <w:ind w:left="1021" w:firstLine="0"/>
    </w:pPr>
  </w:style>
  <w:style w:type="paragraph" w:styleId="ListContinue4">
    <w:name w:val="List Continue 4"/>
    <w:basedOn w:val="List4"/>
    <w:rsid w:val="00610724"/>
    <w:pPr>
      <w:ind w:firstLine="0"/>
    </w:pPr>
  </w:style>
  <w:style w:type="paragraph" w:styleId="ListContinue5">
    <w:name w:val="List Continue 5"/>
    <w:basedOn w:val="List5"/>
    <w:rsid w:val="00610724"/>
    <w:pPr>
      <w:ind w:firstLine="0"/>
    </w:pPr>
  </w:style>
  <w:style w:type="paragraph" w:styleId="ListNumber3">
    <w:name w:val="List Number 3"/>
    <w:basedOn w:val="List3"/>
    <w:rsid w:val="00610724"/>
    <w:pPr>
      <w:numPr>
        <w:numId w:val="4"/>
      </w:numPr>
    </w:pPr>
  </w:style>
  <w:style w:type="paragraph" w:styleId="ListNumber4">
    <w:name w:val="List Number 4"/>
    <w:basedOn w:val="List4"/>
    <w:rsid w:val="00610724"/>
    <w:pPr>
      <w:numPr>
        <w:numId w:val="5"/>
      </w:numPr>
    </w:pPr>
  </w:style>
  <w:style w:type="paragraph" w:styleId="ListNumber5">
    <w:name w:val="List Number 5"/>
    <w:basedOn w:val="List5"/>
    <w:rsid w:val="00610724"/>
    <w:pPr>
      <w:numPr>
        <w:numId w:val="6"/>
      </w:numPr>
    </w:pPr>
  </w:style>
  <w:style w:type="paragraph" w:styleId="BlockText">
    <w:name w:val="Block Text"/>
    <w:basedOn w:val="Normal"/>
    <w:rsid w:val="006107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07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0724"/>
    <w:rPr>
      <w:sz w:val="16"/>
      <w:vertAlign w:val="superscript"/>
    </w:rPr>
  </w:style>
  <w:style w:type="character" w:customStyle="1" w:styleId="Symbols">
    <w:name w:val="Symbols"/>
    <w:basedOn w:val="DefaultParagraphFont"/>
    <w:rsid w:val="00610724"/>
    <w:rPr>
      <w:rFonts w:ascii="Symbol" w:hAnsi="Symbol"/>
    </w:rPr>
  </w:style>
  <w:style w:type="character" w:customStyle="1" w:styleId="MenuOptions">
    <w:name w:val="Menu Options"/>
    <w:basedOn w:val="DefaultParagraphFont"/>
    <w:rsid w:val="006107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0724"/>
    <w:rPr>
      <w:b/>
    </w:rPr>
  </w:style>
  <w:style w:type="character" w:customStyle="1" w:styleId="Underlined">
    <w:name w:val="Underlined"/>
    <w:basedOn w:val="DefaultParagraphFont"/>
    <w:rsid w:val="00610724"/>
    <w:rPr>
      <w:u w:val="single"/>
    </w:rPr>
  </w:style>
  <w:style w:type="paragraph" w:customStyle="1" w:styleId="TableBodyTextRight">
    <w:name w:val="Table Body Text Right"/>
    <w:basedOn w:val="TableBodyText"/>
    <w:rsid w:val="006107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0724"/>
    <w:rPr>
      <w:sz w:val="18"/>
    </w:rPr>
  </w:style>
  <w:style w:type="paragraph" w:customStyle="1" w:styleId="BodySmallRight">
    <w:name w:val="Body Small Right"/>
    <w:basedOn w:val="BodyTextRight"/>
    <w:rsid w:val="00610724"/>
    <w:rPr>
      <w:sz w:val="18"/>
      <w:szCs w:val="18"/>
    </w:rPr>
  </w:style>
  <w:style w:type="paragraph" w:customStyle="1" w:styleId="MarginEdition">
    <w:name w:val="Margin Edition"/>
    <w:basedOn w:val="MarginNote"/>
    <w:rsid w:val="006107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0724"/>
    <w:rPr>
      <w:sz w:val="2"/>
      <w:szCs w:val="2"/>
    </w:rPr>
  </w:style>
  <w:style w:type="character" w:customStyle="1" w:styleId="Small">
    <w:name w:val="Small"/>
    <w:basedOn w:val="DefaultParagraphFont"/>
    <w:rsid w:val="00610724"/>
    <w:rPr>
      <w:sz w:val="16"/>
    </w:rPr>
  </w:style>
  <w:style w:type="paragraph" w:customStyle="1" w:styleId="WideTable">
    <w:name w:val="Wide Table"/>
    <w:basedOn w:val="Normal"/>
    <w:rsid w:val="006107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0724"/>
  </w:style>
  <w:style w:type="paragraph" w:styleId="Quote">
    <w:name w:val="Quote"/>
    <w:basedOn w:val="Heading1"/>
    <w:link w:val="QuoteChar"/>
    <w:qFormat/>
    <w:rsid w:val="006107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07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0724"/>
    <w:pPr>
      <w:pageBreakBefore/>
    </w:pPr>
  </w:style>
  <w:style w:type="paragraph" w:customStyle="1" w:styleId="Border">
    <w:name w:val="Border"/>
    <w:basedOn w:val="Normal"/>
    <w:qFormat/>
    <w:rsid w:val="006107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07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07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07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07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07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07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07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07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0724"/>
    <w:rPr>
      <w:u w:val="single"/>
    </w:rPr>
  </w:style>
  <w:style w:type="character" w:customStyle="1" w:styleId="BoldandItalics">
    <w:name w:val="Bold and Italics"/>
    <w:qFormat/>
    <w:rsid w:val="00610724"/>
    <w:rPr>
      <w:b/>
      <w:i/>
      <w:u w:val="none"/>
    </w:rPr>
  </w:style>
  <w:style w:type="paragraph" w:styleId="BalloonText">
    <w:name w:val="Balloon Text"/>
    <w:basedOn w:val="Normal"/>
    <w:link w:val="BalloonTextChar"/>
    <w:rsid w:val="006107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07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07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07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07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07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072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A6D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459</Words>
  <Characters>2888</Characters>
  <Application>Microsoft Office Word</Application>
  <DocSecurity>0</DocSecurity>
  <Lines>125</Lines>
  <Paragraphs>72</Paragraphs>
  <ScaleCrop>false</ScaleCrop>
  <Company>Author-it Software Corporation Ltd.</Company>
  <LinksUpToDate>false</LinksUpToDate>
  <CharactersWithSpaces>3275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TLIG3003 Apply positive behaviours in the workplace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2024-07-12T07:25:00Z</dcterms:created>
  <dcterms:modified xsi:type="dcterms:W3CDTF">2024-07-12T07:25:00Z</dcterms:modified>
</cp:coreProperties>
</file>