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777" w:rsidP="00557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TLIG0002 Lead a work team</w:t>
      </w:r>
      <w:r>
        <w:fldChar w:fldCharType="end"/>
      </w:r>
    </w:p>
    <w:p w:rsidR="00557777" w:rsidP="00557777">
      <w:pPr>
        <w:pStyle w:val="Version"/>
        <w:sectPr w:rsidSect="001D1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9DF" w:rsidP="001D19DF">
      <w:pPr>
        <w:pStyle w:val="SuperHeading"/>
      </w:pPr>
      <w:r w:rsidRPr="001D19DF">
        <w:t>Assessment Requirements for TLIG0002 Lead a work team</w:t>
      </w:r>
    </w:p>
    <w:p w:rsidR="00000000" w:rsidRPr="001D19DF" w:rsidP="001D19DF">
      <w:pPr>
        <w:pStyle w:val="Heading1"/>
      </w:pPr>
      <w:bookmarkStart w:id="1" w:name="O_1193724"/>
      <w:bookmarkEnd w:id="1"/>
      <w:r w:rsidRPr="001D19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19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DF" w:rsidP="001D19DF">
            <w:pPr>
              <w:pStyle w:val="BodyText"/>
            </w:pPr>
            <w:r w:rsidRPr="001D19DF">
              <w:rPr>
                <w:rStyle w:val="SpecialBold"/>
              </w:rPr>
              <w:t>Release 1.</w:t>
            </w:r>
            <w:r w:rsidRPr="001D19DF">
              <w:t xml:space="preserve"> This is the first release of this unit of competency in the TLI Transport and Logistics Training Package.</w:t>
            </w:r>
          </w:p>
        </w:tc>
      </w:tr>
    </w:tbl>
    <w:p w:rsidR="00000000" w:rsidRPr="001D19DF" w:rsidP="001D19DF">
      <w:pPr>
        <w:pStyle w:val="NoPaddingFontSize1"/>
      </w:pPr>
    </w:p>
    <w:p w:rsidR="00000000" w:rsidRPr="001D19DF" w:rsidP="001D19DF">
      <w:pPr>
        <w:pStyle w:val="AllowPageBreak"/>
      </w:pPr>
    </w:p>
    <w:p w:rsidR="00000000" w:rsidRPr="001D19DF" w:rsidP="001D19DF">
      <w:pPr>
        <w:pStyle w:val="Heading1"/>
      </w:pPr>
      <w:bookmarkStart w:id="2" w:name="O_1193725"/>
      <w:bookmarkEnd w:id="2"/>
      <w:r w:rsidRPr="001D19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19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DF">
            <w:pPr>
              <w:pStyle w:val="BodyText"/>
              <w:rPr>
                <w:lang w:val="en-NZ"/>
              </w:rPr>
            </w:pPr>
            <w:r w:rsidRPr="001D19DF">
              <w:t>Evidence required to demonstrate competence in this unit m</w:t>
            </w:r>
            <w:r w:rsidRPr="001D19DF">
              <w:t>ust be relevant to and satisfy all the requirements of the elements and performance criteria on at least one occasion and include:</w:t>
            </w:r>
          </w:p>
        </w:tc>
      </w:tr>
      <w:tr w:rsidTr="001D19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DF" w:rsidP="001D19DF">
            <w:pPr>
              <w:pStyle w:val="ListBullet"/>
            </w:pPr>
            <w:r w:rsidRPr="001D19DF">
              <w:t>applying relevant legislation and workplace procedures</w:t>
            </w:r>
          </w:p>
          <w:p w:rsidR="00000000" w:rsidRPr="001D19DF" w:rsidP="001D19DF">
            <w:pPr>
              <w:pStyle w:val="ListBullet"/>
            </w:pPr>
            <w:r w:rsidRPr="001D19DF">
              <w:t>coaching and mentoring team members</w:t>
            </w:r>
          </w:p>
          <w:p w:rsidR="00000000" w:rsidRPr="001D19DF" w:rsidP="001D19DF">
            <w:pPr>
              <w:pStyle w:val="ListBullet"/>
            </w:pPr>
            <w:r w:rsidRPr="001D19DF">
              <w:t>completing relevant documentation</w:t>
            </w:r>
          </w:p>
          <w:p w:rsidR="00000000" w:rsidRPr="001D19DF" w:rsidP="001D19DF">
            <w:pPr>
              <w:pStyle w:val="ListBullet"/>
            </w:pPr>
            <w:r w:rsidRPr="001D19DF">
              <w:t>monitoring and prioritising team activities in terms of planned schedule</w:t>
            </w:r>
          </w:p>
          <w:p w:rsidR="00000000" w:rsidRPr="001D19DF" w:rsidP="001D19DF">
            <w:pPr>
              <w:pStyle w:val="ListBullet"/>
            </w:pPr>
            <w:r w:rsidRPr="001D19DF">
              <w:t>negotiating and working effectively with team members</w:t>
            </w:r>
          </w:p>
          <w:p w:rsidR="00000000" w:rsidRPr="001D19DF" w:rsidP="001D19DF">
            <w:pPr>
              <w:pStyle w:val="ListBullet"/>
            </w:pPr>
            <w:r w:rsidRPr="001D19DF">
              <w:t>planning team activities, including predicting consequences and identifying improvements</w:t>
            </w:r>
          </w:p>
          <w:p w:rsidR="00000000" w:rsidRPr="001D19DF" w:rsidP="001D19DF">
            <w:pPr>
              <w:pStyle w:val="ListBullet"/>
            </w:pPr>
            <w:r w:rsidRPr="001D19DF">
              <w:t>readin</w:t>
            </w:r>
            <w:r w:rsidRPr="001D19DF">
              <w:t>g, interpreting and following relevant instructions and workplace procedures.</w:t>
            </w:r>
          </w:p>
        </w:tc>
      </w:tr>
    </w:tbl>
    <w:p w:rsidR="00000000" w:rsidRPr="001D19DF" w:rsidP="001D19DF">
      <w:pPr>
        <w:pStyle w:val="NoPaddingFontSize1"/>
      </w:pPr>
    </w:p>
    <w:p w:rsidR="00000000" w:rsidRPr="001D19DF" w:rsidP="001D19DF">
      <w:pPr>
        <w:pStyle w:val="AllowPageBreak"/>
      </w:pPr>
    </w:p>
    <w:p w:rsidR="00000000" w:rsidRPr="001D19DF" w:rsidP="001D19DF">
      <w:pPr>
        <w:pStyle w:val="Heading1"/>
      </w:pPr>
      <w:bookmarkStart w:id="3" w:name="O_1193726"/>
      <w:bookmarkEnd w:id="3"/>
      <w:r w:rsidRPr="001D19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19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DF">
            <w:pPr>
              <w:pStyle w:val="BodyText"/>
              <w:rPr>
                <w:lang w:val="en-NZ"/>
              </w:rPr>
            </w:pPr>
            <w:r w:rsidRPr="001D19DF">
              <w:t>Evidence required to demonstrate competence in this unit must be relevant to and satisfy all the requirements of the elements and performa</w:t>
            </w:r>
            <w:r w:rsidRPr="001D19DF">
              <w:t>nce criteria and include knowledge of:</w:t>
            </w:r>
          </w:p>
        </w:tc>
      </w:tr>
      <w:tr w:rsidTr="001D19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DF" w:rsidP="001D19DF">
            <w:pPr>
              <w:pStyle w:val="ListBullet"/>
            </w:pPr>
            <w:r w:rsidRPr="001D19DF">
              <w:t>coaching and mentoring approaches</w:t>
            </w:r>
          </w:p>
          <w:p w:rsidR="00000000" w:rsidRPr="001D19DF" w:rsidP="001D19DF">
            <w:pPr>
              <w:pStyle w:val="ListBullet"/>
            </w:pPr>
            <w:r w:rsidRPr="001D19DF">
              <w:t>problems when leading a work team and appropriate solutions</w:t>
            </w:r>
          </w:p>
          <w:p w:rsidR="00000000" w:rsidRPr="001D19DF" w:rsidP="001D19DF">
            <w:pPr>
              <w:pStyle w:val="ListBullet"/>
            </w:pPr>
            <w:r w:rsidRPr="001D19DF">
              <w:t>relevant legislation</w:t>
            </w:r>
          </w:p>
          <w:p w:rsidR="00000000" w:rsidRPr="001D19DF" w:rsidP="001D19DF">
            <w:pPr>
              <w:pStyle w:val="ListBullet"/>
            </w:pPr>
            <w:r w:rsidRPr="001D19DF">
              <w:t>relevant work health and safety (WHS)/occupational health and safety (OHS) policies and procedures</w:t>
            </w:r>
          </w:p>
          <w:p w:rsidR="00000000" w:rsidRPr="001D19DF" w:rsidP="001D19DF">
            <w:pPr>
              <w:pStyle w:val="ListBullet"/>
            </w:pPr>
            <w:r w:rsidRPr="001D19DF">
              <w:t>techniques to encourage appropriate participation of team members</w:t>
            </w:r>
          </w:p>
          <w:p w:rsidR="00000000" w:rsidRPr="001D19DF" w:rsidP="001D19DF">
            <w:pPr>
              <w:pStyle w:val="ListBullet"/>
            </w:pPr>
            <w:r w:rsidRPr="001D19DF">
              <w:t>workplace policies and procedures for leading work teams.</w:t>
            </w:r>
          </w:p>
        </w:tc>
      </w:tr>
    </w:tbl>
    <w:p w:rsidR="00000000" w:rsidRPr="001D19DF" w:rsidP="001D19DF">
      <w:pPr>
        <w:pStyle w:val="NoPaddingFontSize1"/>
      </w:pPr>
    </w:p>
    <w:p w:rsidR="00000000" w:rsidRPr="001D19DF" w:rsidP="001D19DF">
      <w:pPr>
        <w:pStyle w:val="AllowPageBreak"/>
      </w:pPr>
    </w:p>
    <w:p w:rsidR="00000000" w:rsidRPr="001D19DF" w:rsidP="001D19DF">
      <w:pPr>
        <w:pStyle w:val="Heading1"/>
      </w:pPr>
      <w:bookmarkStart w:id="4" w:name="O_1193727"/>
      <w:bookmarkEnd w:id="4"/>
      <w:r w:rsidRPr="001D19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19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DF" w:rsidP="001D19DF">
            <w:pPr>
              <w:pStyle w:val="BodyText"/>
            </w:pPr>
            <w:r w:rsidRPr="001D19DF">
              <w:t>Assessors must hold credentials specified within the Standards for Registered Training Or</w:t>
            </w:r>
            <w:r w:rsidRPr="001D19DF">
              <w:t xml:space="preserve">ganisations current at the time of assessment. </w:t>
            </w:r>
          </w:p>
          <w:p w:rsidR="00000000" w:rsidRPr="001D19DF" w:rsidP="001D19DF">
            <w:pPr>
              <w:pStyle w:val="BodyText"/>
            </w:pPr>
            <w:r w:rsidRPr="001D19D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D19DF" w:rsidP="001D19DF">
            <w:pPr>
              <w:pStyle w:val="BodyText"/>
            </w:pPr>
            <w:r w:rsidRPr="001D19DF">
              <w:t>Assessment must occur in workplace operational</w:t>
            </w:r>
            <w:r w:rsidRPr="001D19DF">
              <w:t xml:space="preserve"> situations where it is appropriate to do so; where this is not appropriate, assessment must occur in simulated workplace operational </w:t>
            </w:r>
            <w:r w:rsidRPr="001D19DF">
              <w:t>situations that replicate workplace conditions.</w:t>
            </w:r>
          </w:p>
          <w:p w:rsidR="00000000" w:rsidRPr="001D19DF" w:rsidP="001D19DF">
            <w:pPr>
              <w:pStyle w:val="BodyText"/>
            </w:pPr>
            <w:r w:rsidRPr="001D19DF">
              <w:t>Assessment processes and techniques must be appropriate to the language, l</w:t>
            </w:r>
            <w:r w:rsidRPr="001D19DF">
              <w:t>iteracy and numeracy requirements of the work being performed and the needs of the candidate.</w:t>
            </w:r>
          </w:p>
          <w:p w:rsidR="00000000" w:rsidRPr="001D19DF" w:rsidP="001D19DF">
            <w:pPr>
              <w:pStyle w:val="BodyText"/>
            </w:pPr>
            <w:r w:rsidRPr="001D19DF">
              <w:t>Resources for assessment must include access to:</w:t>
            </w:r>
          </w:p>
          <w:p w:rsidR="00000000" w:rsidRPr="001D19DF" w:rsidP="001D19DF">
            <w:pPr>
              <w:pStyle w:val="ListBullet"/>
            </w:pPr>
            <w:r w:rsidRPr="001D19DF">
              <w:t>a range of relevant exercises, case studies and/or simulations</w:t>
            </w:r>
          </w:p>
          <w:p w:rsidR="00000000" w:rsidRPr="001D19DF" w:rsidP="001D19DF">
            <w:pPr>
              <w:pStyle w:val="ListBullet"/>
            </w:pPr>
            <w:r w:rsidRPr="001D19DF">
              <w:t>relevant and appropriate materials, tools, equipm</w:t>
            </w:r>
            <w:r w:rsidRPr="001D19DF">
              <w:t>ent and personal protective equipment (PPE) currently used in industry</w:t>
            </w:r>
          </w:p>
          <w:p w:rsidR="00000000" w:rsidRPr="001D19DF" w:rsidP="001D19DF">
            <w:pPr>
              <w:pStyle w:val="ListBullet"/>
            </w:pPr>
            <w:r w:rsidRPr="001D19DF">
              <w:t>applicable documentation, including legislation, regulations, codes of practice, workplace procedures and operation manuals.</w:t>
            </w:r>
          </w:p>
        </w:tc>
      </w:tr>
    </w:tbl>
    <w:p w:rsidR="00557777" w:rsidP="001D19DF">
      <w:pPr>
        <w:pStyle w:val="NoPaddingFontSize1"/>
      </w:pPr>
    </w:p>
    <w:p w:rsidR="00557777" w:rsidP="001D19DF">
      <w:pPr>
        <w:pStyle w:val="NoPaddingFontSize1"/>
      </w:pPr>
    </w:p>
    <w:p w:rsidR="00000000" w:rsidRPr="001D19DF" w:rsidP="001D19DF">
      <w:pPr>
        <w:pStyle w:val="Heading1"/>
      </w:pPr>
      <w:bookmarkStart w:id="5" w:name="O_1193730"/>
      <w:bookmarkEnd w:id="5"/>
      <w:r w:rsidRPr="001D19DF">
        <w:t>Links</w:t>
      </w:r>
    </w:p>
    <w:p w:rsidR="00000000" w:rsidRPr="001D19DF" w:rsidP="00557777">
      <w:pPr>
        <w:pStyle w:val="BodyText"/>
      </w:pPr>
      <w:r w:rsidRPr="001D19DF">
        <w:t xml:space="preserve">Companion Volume Implementation </w:t>
      </w:r>
      <w:r w:rsidRPr="001D19DF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7F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19DF" w:rsidP="001D19DF"/>
    <w:sectPr w:rsidSect="001D1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F" w:rsidRPr="00557777" w:rsidP="00557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7" w:rsidP="001D1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777" w:rsidP="001D1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57777" w:rsidP="001D1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9DF" w:rsidRPr="00557777" w:rsidP="00557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7" w:rsidRPr="002D2AF8" w:rsidP="001D1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TLIG0002 Lead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57777" w:rsidP="001D1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F65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604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9DF"/>
  </w:style>
  <w:style w:type="character" w:customStyle="1" w:styleId="Heading1Char">
    <w:name w:val="Heading 1 Char"/>
    <w:basedOn w:val="DefaultParagraphFont"/>
    <w:link w:val="Heading1"/>
    <w:rsid w:val="001D1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9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9DF"/>
    <w:rPr>
      <w:b/>
      <w:spacing w:val="0"/>
    </w:rPr>
  </w:style>
  <w:style w:type="paragraph" w:customStyle="1" w:styleId="SuperHeading">
    <w:name w:val="SuperHeading"/>
    <w:basedOn w:val="Normal"/>
    <w:rsid w:val="001D1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1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9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9DF"/>
    <w:rPr>
      <w:i/>
    </w:rPr>
  </w:style>
  <w:style w:type="paragraph" w:styleId="Caption">
    <w:name w:val="caption"/>
    <w:basedOn w:val="BodyText"/>
    <w:next w:val="Normal"/>
    <w:qFormat/>
    <w:rsid w:val="001D1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9DF"/>
  </w:style>
  <w:style w:type="paragraph" w:styleId="TableofFigures">
    <w:name w:val="table of figures"/>
    <w:basedOn w:val="Normal"/>
    <w:next w:val="Normal"/>
    <w:semiHidden/>
    <w:rsid w:val="001D1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9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9DF"/>
    <w:rPr>
      <w:rFonts w:ascii="Wingdings" w:hAnsi="Wingdings"/>
    </w:rPr>
  </w:style>
  <w:style w:type="paragraph" w:customStyle="1" w:styleId="TableHeading">
    <w:name w:val="Table Heading"/>
    <w:basedOn w:val="HeadingBase"/>
    <w:rsid w:val="001D1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9DF"/>
    <w:rPr>
      <w:color w:val="0033CC"/>
      <w:u w:val="none"/>
    </w:rPr>
  </w:style>
  <w:style w:type="paragraph" w:customStyle="1" w:styleId="BodyTextRight">
    <w:name w:val="Body Text Right"/>
    <w:basedOn w:val="BodyText"/>
    <w:rsid w:val="001D1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9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9DF"/>
    <w:rPr>
      <w:sz w:val="32"/>
    </w:rPr>
  </w:style>
  <w:style w:type="paragraph" w:customStyle="1" w:styleId="HeadingProcedure">
    <w:name w:val="Heading Procedure"/>
    <w:basedOn w:val="HeadingBase"/>
    <w:next w:val="Normal"/>
    <w:rsid w:val="001D1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9DF"/>
    <w:pPr>
      <w:spacing w:before="60" w:after="60"/>
    </w:pPr>
  </w:style>
  <w:style w:type="paragraph" w:styleId="ListContinue">
    <w:name w:val="List Continue"/>
    <w:basedOn w:val="List"/>
    <w:rsid w:val="001D19DF"/>
    <w:pPr>
      <w:ind w:firstLine="0"/>
    </w:pPr>
  </w:style>
  <w:style w:type="paragraph" w:customStyle="1" w:styleId="ListNote">
    <w:name w:val="List Note"/>
    <w:basedOn w:val="List"/>
    <w:rsid w:val="001D1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9DF"/>
    <w:rPr>
      <w:rFonts w:ascii="Courier New" w:hAnsi="Courier New"/>
    </w:rPr>
  </w:style>
  <w:style w:type="paragraph" w:customStyle="1" w:styleId="NoteBullet">
    <w:name w:val="Note Bullet"/>
    <w:basedOn w:val="Note"/>
    <w:rsid w:val="001D1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9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9DF"/>
    <w:rPr>
      <w:b/>
      <w:smallCaps/>
    </w:rPr>
  </w:style>
  <w:style w:type="paragraph" w:customStyle="1" w:styleId="TableListNumber">
    <w:name w:val="Table List Number"/>
    <w:basedOn w:val="ListNumber"/>
    <w:rsid w:val="001D1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9DF"/>
    <w:pPr>
      <w:numPr>
        <w:numId w:val="8"/>
      </w:numPr>
    </w:pPr>
  </w:style>
  <w:style w:type="paragraph" w:customStyle="1" w:styleId="ListAlpha2">
    <w:name w:val="List Alpha 2"/>
    <w:basedOn w:val="List2"/>
    <w:rsid w:val="001D19DF"/>
    <w:pPr>
      <w:numPr>
        <w:numId w:val="7"/>
      </w:numPr>
    </w:pPr>
  </w:style>
  <w:style w:type="paragraph" w:styleId="List2">
    <w:name w:val="List 2"/>
    <w:basedOn w:val="BodyText"/>
    <w:rsid w:val="001D1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9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9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9DF"/>
    <w:pPr>
      <w:numPr>
        <w:numId w:val="3"/>
      </w:numPr>
    </w:pPr>
  </w:style>
  <w:style w:type="paragraph" w:styleId="ListContinue2">
    <w:name w:val="List Continue 2"/>
    <w:basedOn w:val="List2"/>
    <w:rsid w:val="001D19DF"/>
    <w:pPr>
      <w:ind w:firstLine="0"/>
    </w:pPr>
  </w:style>
  <w:style w:type="paragraph" w:styleId="ListContinue3">
    <w:name w:val="List Continue 3"/>
    <w:basedOn w:val="List3"/>
    <w:rsid w:val="001D19DF"/>
    <w:pPr>
      <w:ind w:left="1021" w:firstLine="0"/>
    </w:pPr>
  </w:style>
  <w:style w:type="paragraph" w:styleId="ListContinue4">
    <w:name w:val="List Continue 4"/>
    <w:basedOn w:val="List4"/>
    <w:rsid w:val="001D19DF"/>
    <w:pPr>
      <w:ind w:firstLine="0"/>
    </w:pPr>
  </w:style>
  <w:style w:type="paragraph" w:styleId="ListContinue5">
    <w:name w:val="List Continue 5"/>
    <w:basedOn w:val="List5"/>
    <w:rsid w:val="001D19DF"/>
    <w:pPr>
      <w:ind w:firstLine="0"/>
    </w:pPr>
  </w:style>
  <w:style w:type="paragraph" w:styleId="ListNumber3">
    <w:name w:val="List Number 3"/>
    <w:basedOn w:val="List3"/>
    <w:rsid w:val="001D19DF"/>
    <w:pPr>
      <w:numPr>
        <w:numId w:val="4"/>
      </w:numPr>
    </w:pPr>
  </w:style>
  <w:style w:type="paragraph" w:styleId="ListNumber4">
    <w:name w:val="List Number 4"/>
    <w:basedOn w:val="List4"/>
    <w:rsid w:val="001D19DF"/>
    <w:pPr>
      <w:numPr>
        <w:numId w:val="5"/>
      </w:numPr>
    </w:pPr>
  </w:style>
  <w:style w:type="paragraph" w:styleId="ListNumber5">
    <w:name w:val="List Number 5"/>
    <w:basedOn w:val="List5"/>
    <w:rsid w:val="001D19DF"/>
    <w:pPr>
      <w:numPr>
        <w:numId w:val="6"/>
      </w:numPr>
    </w:pPr>
  </w:style>
  <w:style w:type="paragraph" w:styleId="BlockText">
    <w:name w:val="Block Text"/>
    <w:basedOn w:val="Normal"/>
    <w:rsid w:val="001D1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9DF"/>
    <w:rPr>
      <w:sz w:val="16"/>
      <w:vertAlign w:val="superscript"/>
    </w:rPr>
  </w:style>
  <w:style w:type="character" w:customStyle="1" w:styleId="Symbols">
    <w:name w:val="Symbols"/>
    <w:basedOn w:val="DefaultParagraphFont"/>
    <w:rsid w:val="001D19DF"/>
    <w:rPr>
      <w:rFonts w:ascii="Symbol" w:hAnsi="Symbol"/>
    </w:rPr>
  </w:style>
  <w:style w:type="character" w:customStyle="1" w:styleId="MenuOptions">
    <w:name w:val="Menu Options"/>
    <w:basedOn w:val="DefaultParagraphFont"/>
    <w:rsid w:val="001D1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9DF"/>
    <w:rPr>
      <w:b/>
    </w:rPr>
  </w:style>
  <w:style w:type="character" w:customStyle="1" w:styleId="Underlined">
    <w:name w:val="Underlined"/>
    <w:basedOn w:val="DefaultParagraphFont"/>
    <w:rsid w:val="001D19DF"/>
    <w:rPr>
      <w:u w:val="single"/>
    </w:rPr>
  </w:style>
  <w:style w:type="paragraph" w:customStyle="1" w:styleId="TableBodyTextRight">
    <w:name w:val="Table Body Text Right"/>
    <w:basedOn w:val="TableBodyText"/>
    <w:rsid w:val="001D1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9DF"/>
    <w:rPr>
      <w:sz w:val="18"/>
    </w:rPr>
  </w:style>
  <w:style w:type="paragraph" w:customStyle="1" w:styleId="BodySmallRight">
    <w:name w:val="Body Small Right"/>
    <w:basedOn w:val="BodyTextRight"/>
    <w:rsid w:val="001D19DF"/>
    <w:rPr>
      <w:sz w:val="18"/>
      <w:szCs w:val="18"/>
    </w:rPr>
  </w:style>
  <w:style w:type="paragraph" w:customStyle="1" w:styleId="MarginEdition">
    <w:name w:val="Margin Edition"/>
    <w:basedOn w:val="MarginNote"/>
    <w:rsid w:val="001D1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9DF"/>
    <w:rPr>
      <w:sz w:val="2"/>
      <w:szCs w:val="2"/>
    </w:rPr>
  </w:style>
  <w:style w:type="character" w:customStyle="1" w:styleId="Small">
    <w:name w:val="Small"/>
    <w:basedOn w:val="DefaultParagraphFont"/>
    <w:rsid w:val="001D19DF"/>
    <w:rPr>
      <w:sz w:val="16"/>
    </w:rPr>
  </w:style>
  <w:style w:type="paragraph" w:customStyle="1" w:styleId="WideTable">
    <w:name w:val="Wide Table"/>
    <w:basedOn w:val="Normal"/>
    <w:rsid w:val="001D1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9DF"/>
  </w:style>
  <w:style w:type="paragraph" w:styleId="Quote">
    <w:name w:val="Quote"/>
    <w:basedOn w:val="Heading1"/>
    <w:link w:val="QuoteChar"/>
    <w:qFormat/>
    <w:rsid w:val="001D1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9DF"/>
    <w:pPr>
      <w:pageBreakBefore/>
    </w:pPr>
  </w:style>
  <w:style w:type="paragraph" w:customStyle="1" w:styleId="Border">
    <w:name w:val="Border"/>
    <w:basedOn w:val="Normal"/>
    <w:qFormat/>
    <w:rsid w:val="001D1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9DF"/>
    <w:rPr>
      <w:u w:val="single"/>
    </w:rPr>
  </w:style>
  <w:style w:type="character" w:customStyle="1" w:styleId="BoldandItalics">
    <w:name w:val="Bold and Italics"/>
    <w:qFormat/>
    <w:rsid w:val="001D19DF"/>
    <w:rPr>
      <w:b/>
      <w:i/>
      <w:u w:val="none"/>
    </w:rPr>
  </w:style>
  <w:style w:type="paragraph" w:styleId="BalloonText">
    <w:name w:val="Balloon Text"/>
    <w:basedOn w:val="Normal"/>
    <w:link w:val="BalloonTextChar"/>
    <w:rsid w:val="001D1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9DF"/>
    <w:pPr>
      <w:spacing w:before="0" w:after="0"/>
    </w:pPr>
  </w:style>
  <w:style w:type="paragraph" w:customStyle="1" w:styleId="BodyTextBold">
    <w:name w:val="Body Text Bold"/>
    <w:basedOn w:val="BodyText"/>
    <w:qFormat/>
    <w:rsid w:val="001D19DF"/>
    <w:rPr>
      <w:b/>
    </w:rPr>
  </w:style>
  <w:style w:type="character" w:styleId="Hyperlink">
    <w:name w:val="Hyperlink"/>
    <w:basedOn w:val="DefaultParagraphFont"/>
    <w:uiPriority w:val="99"/>
    <w:unhideWhenUsed/>
    <w:rsid w:val="00557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2509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TLIG0002 Lead a work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