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348" w:rsidP="007133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TLIG0001 Facilitate work teams</w:t>
      </w:r>
      <w:r>
        <w:fldChar w:fldCharType="end"/>
      </w:r>
    </w:p>
    <w:p w:rsidR="00713348" w:rsidP="00713348">
      <w:pPr>
        <w:pStyle w:val="Version"/>
        <w:sectPr w:rsidSect="00082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D85" w:rsidP="00082D85">
      <w:pPr>
        <w:pStyle w:val="SuperHeading"/>
      </w:pPr>
      <w:r w:rsidRPr="00082D85">
        <w:t>TLIG0001 Facilitate work teams</w:t>
      </w:r>
    </w:p>
    <w:p w:rsidR="00000000" w:rsidRPr="00082D85" w:rsidP="00082D85">
      <w:pPr>
        <w:pStyle w:val="Heading1"/>
      </w:pPr>
      <w:bookmarkStart w:id="1" w:name="O_1193695"/>
      <w:bookmarkEnd w:id="1"/>
      <w:r w:rsidRPr="00082D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rPr>
                <w:rStyle w:val="SpecialBold"/>
              </w:rPr>
              <w:t>Release 1.</w:t>
            </w:r>
            <w:r w:rsidRPr="00082D85">
              <w:t xml:space="preserve"> This is the first release of this unit of competency in the TLI Transport and Logistics Training Package.</w:t>
            </w:r>
          </w:p>
        </w:tc>
      </w:tr>
    </w:tbl>
    <w:p w:rsidR="00000000" w:rsidRPr="00082D85" w:rsidP="00082D85">
      <w:pPr>
        <w:pStyle w:val="NoPaddingFontSize1"/>
      </w:pPr>
    </w:p>
    <w:p w:rsidR="00000000" w:rsidRPr="00082D85" w:rsidP="00082D85">
      <w:pPr>
        <w:pStyle w:val="AllowPageBreak"/>
      </w:pPr>
    </w:p>
    <w:p w:rsidR="00000000" w:rsidRPr="00082D85" w:rsidP="00082D85">
      <w:pPr>
        <w:pStyle w:val="Heading1"/>
      </w:pPr>
      <w:bookmarkStart w:id="2" w:name="O_1193696"/>
      <w:bookmarkEnd w:id="2"/>
      <w:r w:rsidRPr="00082D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t xml:space="preserve">This unit involves the skills and knowledge required to facilitate work teams. </w:t>
            </w:r>
          </w:p>
          <w:p w:rsidR="00000000" w:rsidRPr="00082D85" w:rsidP="00082D85">
            <w:pPr>
              <w:pStyle w:val="BodyText"/>
            </w:pPr>
            <w:r w:rsidRPr="00082D85">
              <w:t>It in</w:t>
            </w:r>
            <w:r w:rsidRPr="00082D85">
              <w:t>cludes participating in team planning, developing team commitment and cooperation, managing and developing team performance, and encouraging and facilitating the work of teams.</w:t>
            </w:r>
          </w:p>
          <w:p w:rsidR="00000000" w:rsidRPr="00082D85" w:rsidP="00082D85">
            <w:pPr>
              <w:pStyle w:val="BodyText"/>
            </w:pPr>
            <w:r w:rsidRPr="00082D85">
              <w:t>Work is performed under minimum supervision with general guidance on progress a</w:t>
            </w:r>
            <w:r w:rsidRPr="00082D85">
              <w:t>nd outcomes. It involves discretion and judgement for self and others in facilitating work teams or groups.</w:t>
            </w:r>
          </w:p>
          <w:p w:rsidR="00000000" w:rsidRPr="00082D85" w:rsidP="00082D85">
            <w:pPr>
              <w:pStyle w:val="BodyText"/>
            </w:pPr>
            <w:r w:rsidRPr="00082D85">
              <w:t>No licensing, legislative or certification requirements apply to this unit at the time of publication.</w:t>
            </w:r>
          </w:p>
        </w:tc>
      </w:tr>
    </w:tbl>
    <w:p w:rsidR="00000000" w:rsidRPr="00082D85" w:rsidP="00082D85">
      <w:pPr>
        <w:pStyle w:val="NoPaddingFontSize1"/>
      </w:pPr>
    </w:p>
    <w:p w:rsidR="00000000" w:rsidRPr="00082D85" w:rsidP="00082D85">
      <w:pPr>
        <w:pStyle w:val="AllowPageBreak"/>
      </w:pPr>
    </w:p>
    <w:p w:rsidR="00000000" w:rsidRPr="00082D85" w:rsidP="00082D85">
      <w:pPr>
        <w:pStyle w:val="Heading1"/>
      </w:pPr>
      <w:bookmarkStart w:id="3" w:name="O_1193697"/>
      <w:bookmarkEnd w:id="3"/>
      <w:r w:rsidRPr="00082D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t>Not a</w:t>
            </w:r>
            <w:r w:rsidRPr="00082D85">
              <w:t>pplicable.</w:t>
            </w:r>
          </w:p>
        </w:tc>
      </w:tr>
    </w:tbl>
    <w:p w:rsidR="00000000" w:rsidRPr="00082D85" w:rsidP="00082D85">
      <w:pPr>
        <w:pStyle w:val="NoPaddingFontSize1"/>
      </w:pPr>
    </w:p>
    <w:p w:rsidR="00000000" w:rsidRPr="00082D85" w:rsidP="00082D85">
      <w:pPr>
        <w:pStyle w:val="AllowPageBreak"/>
      </w:pPr>
    </w:p>
    <w:p w:rsidR="00000000" w:rsidRPr="00082D85" w:rsidP="00082D85">
      <w:pPr>
        <w:pStyle w:val="Heading1"/>
      </w:pPr>
      <w:bookmarkStart w:id="4" w:name="O_1193698"/>
      <w:bookmarkEnd w:id="4"/>
      <w:r w:rsidRPr="00082D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t>G – Teamwork.</w:t>
            </w:r>
          </w:p>
        </w:tc>
      </w:tr>
    </w:tbl>
    <w:p w:rsidR="00000000" w:rsidRPr="00082D85" w:rsidP="00082D85">
      <w:pPr>
        <w:pStyle w:val="NoPaddingFontSize1"/>
      </w:pPr>
    </w:p>
    <w:p w:rsidR="00000000" w:rsidRPr="00082D85" w:rsidP="00082D85">
      <w:pPr>
        <w:pStyle w:val="AllowPageBreak"/>
      </w:pPr>
    </w:p>
    <w:p w:rsidR="00000000" w:rsidRPr="00082D85" w:rsidP="00082D85">
      <w:pPr>
        <w:pStyle w:val="Heading1"/>
      </w:pPr>
      <w:bookmarkStart w:id="5" w:name="O_1193699"/>
      <w:bookmarkEnd w:id="5"/>
      <w:r w:rsidRPr="00082D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t>Not applicable.</w:t>
            </w:r>
          </w:p>
        </w:tc>
      </w:tr>
    </w:tbl>
    <w:p w:rsidR="00000000" w:rsidRPr="00082D85" w:rsidP="00082D85">
      <w:pPr>
        <w:pStyle w:val="NoPaddingFontSize1"/>
      </w:pPr>
    </w:p>
    <w:p w:rsidR="00000000" w:rsidRPr="00082D85" w:rsidP="00082D85">
      <w:pPr>
        <w:pStyle w:val="AllowPageBreak"/>
      </w:pPr>
    </w:p>
    <w:p w:rsidR="00000000" w:rsidRPr="00082D85" w:rsidP="00082D85">
      <w:pPr>
        <w:pStyle w:val="Heading1"/>
      </w:pPr>
      <w:bookmarkStart w:id="6" w:name="O_1193700"/>
      <w:bookmarkEnd w:id="6"/>
      <w:r w:rsidRPr="00082D8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181"/>
        <w:gridCol w:w="427"/>
        <w:gridCol w:w="6530"/>
      </w:tblGrid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rPr>
                <w:rStyle w:val="SpecialBold"/>
              </w:rPr>
              <w:t>ELEMENTS</w:t>
            </w:r>
          </w:p>
        </w:tc>
        <w:tc>
          <w:tcPr>
            <w:tcW w:w="69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PERFORMANCE CRITERIA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Elements describe the essential outcomes.</w:t>
            </w:r>
          </w:p>
        </w:tc>
        <w:tc>
          <w:tcPr>
            <w:tcW w:w="69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Performance criteria describe the performance needed to demonstrate achievement of the element.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rPr>
                <w:rStyle w:val="SpecialBold"/>
              </w:rPr>
              <w:t>1</w:t>
            </w:r>
          </w:p>
        </w:tc>
        <w:tc>
          <w:tcPr>
            <w:tcW w:w="21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rPr>
                <w:rStyle w:val="SpecialBold"/>
              </w:rPr>
              <w:t>Participate in team planning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1.1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Team goals, purpose, roles, responsibilities and accountabilities are defined in consultation with team members in accordan</w:t>
            </w:r>
            <w:r w:rsidRPr="00082D85">
              <w:t xml:space="preserve">ce with organisational business plan, policies and practices 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1.2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 xml:space="preserve">Team members are encouraged to recognise and value diversity in </w:t>
            </w:r>
            <w:r w:rsidRPr="00082D85">
              <w:t>the workplace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rPr>
                <w:rStyle w:val="SpecialBold"/>
              </w:rPr>
              <w:t>2</w:t>
            </w:r>
          </w:p>
        </w:tc>
        <w:tc>
          <w:tcPr>
            <w:tcW w:w="21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rPr>
                <w:rStyle w:val="SpecialBold"/>
              </w:rPr>
              <w:t>Develop team commitment and cooperation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2.1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Open communication processes are used by team members to obtain and share information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2.2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Team members are encouraged to demonstrate innovation and initiative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2.3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Support is provided to team members to develop mutual team commitment and cooperation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rPr>
                <w:rStyle w:val="SpecialBold"/>
              </w:rPr>
              <w:t>3</w:t>
            </w:r>
          </w:p>
        </w:tc>
        <w:tc>
          <w:tcPr>
            <w:tcW w:w="21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rPr>
                <w:rStyle w:val="SpecialBold"/>
              </w:rPr>
              <w:t>Manage and develop team performance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3.1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Team is supported in making decisions within agreed roles and responsibilities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3.2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Results achieved by team members contribute to the organisational business plans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3.3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Team and individual competencies are monitored regularly to confirm team goals are achieved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3.4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Mentoring and coaching opportunities are provided to team members to enhance personal and collective knowledge and skills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3.5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Team member</w:t>
            </w:r>
            <w:r>
              <w:t>’</w:t>
            </w:r>
            <w:r w:rsidRPr="00082D85">
              <w:t>s performance is monitored to confirm they have completed the relevant tasks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3.6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Processes to monitor and adjust team performance are developed and agreed to in consultation with team members in accordance with continuous improvement policie</w:t>
            </w:r>
            <w:r w:rsidRPr="00082D85">
              <w:t>s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rPr>
                <w:rStyle w:val="SpecialBold"/>
              </w:rPr>
              <w:t>4</w:t>
            </w:r>
          </w:p>
        </w:tc>
        <w:tc>
          <w:tcPr>
            <w:tcW w:w="21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rPr>
                <w:rStyle w:val="SpecialBold"/>
              </w:rPr>
              <w:t>Encourage and facilitate the work of teams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4.1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Team effectiveness is encouraged and enhanced through active participation in team activities and communication processes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4.2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Individuals and teams are actively encouraged to take individual and joint responsibility for actions</w:t>
            </w:r>
          </w:p>
        </w:tc>
      </w:tr>
      <w:tr w:rsidTr="00082D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rPr>
                <w:rStyle w:val="SpecialBold"/>
              </w:rPr>
              <w:t>4.3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t>Team members are supported to identify and resolve problems that impact performance</w:t>
            </w:r>
          </w:p>
        </w:tc>
      </w:tr>
    </w:tbl>
    <w:p w:rsidR="00000000" w:rsidRPr="00082D85" w:rsidP="00082D85">
      <w:pPr>
        <w:pStyle w:val="NoPaddingFontSize1"/>
      </w:pPr>
    </w:p>
    <w:p w:rsidR="00000000" w:rsidRPr="00082D85" w:rsidP="00082D85">
      <w:pPr>
        <w:pStyle w:val="AllowPageBreak"/>
      </w:pPr>
    </w:p>
    <w:p w:rsidR="00000000" w:rsidRPr="00082D85" w:rsidP="00082D85">
      <w:pPr>
        <w:pStyle w:val="Heading1"/>
      </w:pPr>
      <w:bookmarkStart w:id="7" w:name="O_1193701"/>
      <w:bookmarkEnd w:id="7"/>
      <w:r w:rsidRPr="00082D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t>Foundation skills essential to performance are explicit in the performance criteria of this unit of competency.</w:t>
            </w:r>
          </w:p>
        </w:tc>
      </w:tr>
    </w:tbl>
    <w:p w:rsidR="00000000" w:rsidRPr="00082D85" w:rsidP="00082D85">
      <w:pPr>
        <w:pStyle w:val="NoPaddingFontSize1"/>
      </w:pPr>
    </w:p>
    <w:p w:rsidR="00000000" w:rsidRPr="00082D85" w:rsidP="00082D85">
      <w:pPr>
        <w:pStyle w:val="AllowPageBreak"/>
      </w:pPr>
    </w:p>
    <w:p w:rsidR="00000000" w:rsidRPr="00082D85" w:rsidP="00082D85">
      <w:pPr>
        <w:pStyle w:val="Heading1"/>
      </w:pPr>
      <w:bookmarkStart w:id="8" w:name="O_1193702"/>
      <w:bookmarkEnd w:id="8"/>
      <w:r w:rsidRPr="00082D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t xml:space="preserve">Range is restricted to essential operating conditions and any other variables essential to the work </w:t>
            </w:r>
            <w:r w:rsidRPr="00082D85">
              <w:t>env</w:t>
            </w:r>
            <w:r w:rsidRPr="00082D85">
              <w:t>ironment.</w:t>
            </w:r>
          </w:p>
          <w:p w:rsidR="00000000" w:rsidRPr="00082D85" w:rsidP="00082D85">
            <w:pPr>
              <w:pStyle w:val="BodyText"/>
            </w:pPr>
            <w:r w:rsidRPr="00082D85">
              <w:t>Non-essential conditions can be found in the TLI Transport and Logistics Training Package Companion Volume Implementation Guide.</w:t>
            </w:r>
          </w:p>
        </w:tc>
      </w:tr>
    </w:tbl>
    <w:p w:rsidR="00000000" w:rsidRPr="00082D85" w:rsidP="00082D85">
      <w:pPr>
        <w:pStyle w:val="NoPaddingFontSize1"/>
      </w:pPr>
    </w:p>
    <w:p w:rsidR="00000000" w:rsidRPr="00082D85" w:rsidP="00082D85">
      <w:pPr>
        <w:pStyle w:val="AllowPageBreak"/>
      </w:pPr>
    </w:p>
    <w:p w:rsidR="00000000" w:rsidRPr="00082D85" w:rsidP="00082D85">
      <w:pPr>
        <w:pStyle w:val="Heading1"/>
      </w:pPr>
      <w:bookmarkStart w:id="9" w:name="O_1193703"/>
      <w:bookmarkEnd w:id="9"/>
      <w:r w:rsidRPr="00082D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t>This unit replaces and is equivalent to TLIG4006 Facilitate work teams.</w:t>
            </w:r>
          </w:p>
        </w:tc>
      </w:tr>
    </w:tbl>
    <w:p w:rsidR="00000000" w:rsidRPr="00082D85" w:rsidP="00082D85">
      <w:pPr>
        <w:pStyle w:val="NoPaddingFontSize1"/>
      </w:pPr>
    </w:p>
    <w:p w:rsidR="00000000" w:rsidRPr="00082D85" w:rsidP="00082D85">
      <w:pPr>
        <w:pStyle w:val="AllowPageBreak"/>
      </w:pPr>
    </w:p>
    <w:p w:rsidR="00000000" w:rsidRPr="00082D85" w:rsidP="00082D85">
      <w:pPr>
        <w:pStyle w:val="Heading1"/>
      </w:pPr>
      <w:bookmarkStart w:id="10" w:name="O_1193710"/>
      <w:bookmarkEnd w:id="10"/>
      <w:r w:rsidRPr="00082D85">
        <w:t>Links</w:t>
      </w:r>
    </w:p>
    <w:p w:rsidR="00000000" w:rsidRPr="00082D85" w:rsidP="00713348">
      <w:pPr>
        <w:pStyle w:val="BodyText"/>
      </w:pPr>
      <w:r w:rsidRPr="00082D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E563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2D85" w:rsidP="00713348">
      <w:pPr>
        <w:pStyle w:val="BodyText"/>
        <w:sectPr w:rsidSect="00082D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2D85" w:rsidP="00082D85">
      <w:pPr>
        <w:pStyle w:val="SuperHeading"/>
      </w:pPr>
      <w:r w:rsidRPr="00082D85">
        <w:t>Assessment Requirements for TLIG000</w:t>
      </w:r>
      <w:r w:rsidRPr="00082D85">
        <w:t>1 Facilitate work teams</w:t>
      </w:r>
    </w:p>
    <w:p w:rsidR="00000000" w:rsidRPr="00082D85" w:rsidP="00082D85">
      <w:pPr>
        <w:pStyle w:val="Heading1"/>
      </w:pPr>
      <w:bookmarkStart w:id="11" w:name="O_1193705"/>
      <w:bookmarkEnd w:id="11"/>
      <w:r w:rsidRPr="00082D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rPr>
                <w:rStyle w:val="SpecialBold"/>
              </w:rPr>
              <w:t>Release 1.</w:t>
            </w:r>
            <w:r w:rsidRPr="00082D85">
              <w:t xml:space="preserve"> This is the first release of this unit of competency in the TLI Transport and Logistics Training Package.</w:t>
            </w:r>
          </w:p>
        </w:tc>
      </w:tr>
    </w:tbl>
    <w:p w:rsidR="00000000" w:rsidRPr="00082D85" w:rsidP="00082D85">
      <w:pPr>
        <w:pStyle w:val="NoPaddingFontSize1"/>
      </w:pPr>
    </w:p>
    <w:p w:rsidR="00000000" w:rsidRPr="00082D85" w:rsidP="00082D85">
      <w:pPr>
        <w:pStyle w:val="AllowPageBreak"/>
      </w:pPr>
    </w:p>
    <w:p w:rsidR="00000000" w:rsidRPr="00082D85" w:rsidP="00082D85">
      <w:pPr>
        <w:pStyle w:val="Heading1"/>
      </w:pPr>
      <w:bookmarkStart w:id="12" w:name="O_1193706"/>
      <w:bookmarkEnd w:id="12"/>
      <w:r w:rsidRPr="00082D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ListBullet"/>
            </w:pPr>
            <w:r w:rsidRPr="00082D85">
              <w:t>applying relevant organisational business plan and goals</w:t>
            </w:r>
          </w:p>
          <w:p w:rsidR="00000000" w:rsidRPr="00082D85" w:rsidP="00082D85">
            <w:pPr>
              <w:pStyle w:val="ListBullet"/>
            </w:pPr>
            <w:r w:rsidRPr="00082D85">
              <w:t>communicating and working effectively with others when facilitating and planning the operation of work teams</w:t>
            </w:r>
          </w:p>
          <w:p w:rsidR="00000000" w:rsidRPr="00082D85" w:rsidP="00082D85">
            <w:pPr>
              <w:pStyle w:val="ListBullet"/>
            </w:pPr>
            <w:r w:rsidRPr="00082D85">
              <w:t>mentoring and coaching others</w:t>
            </w:r>
          </w:p>
          <w:p w:rsidR="00000000" w:rsidRPr="00082D85" w:rsidP="00082D85">
            <w:pPr>
              <w:pStyle w:val="ListBullet"/>
            </w:pPr>
            <w:r w:rsidRPr="00082D85">
              <w:t>monitoring and prioritising work activities in terms of planned schedule</w:t>
            </w:r>
          </w:p>
          <w:p w:rsidR="00000000" w:rsidRPr="00082D85" w:rsidP="00082D85">
            <w:pPr>
              <w:pStyle w:val="ListBullet"/>
            </w:pPr>
            <w:r w:rsidRPr="00082D85">
              <w:t>recognising and valuing diversity in the wor</w:t>
            </w:r>
            <w:r w:rsidRPr="00082D85">
              <w:t>kplace</w:t>
            </w:r>
          </w:p>
          <w:p w:rsidR="00000000" w:rsidRPr="00082D85" w:rsidP="00082D85">
            <w:pPr>
              <w:pStyle w:val="ListBullet"/>
            </w:pPr>
            <w:r w:rsidRPr="00082D85">
              <w:t>working effectively with others.</w:t>
            </w:r>
          </w:p>
        </w:tc>
      </w:tr>
    </w:tbl>
    <w:p w:rsidR="00000000" w:rsidRPr="00082D85" w:rsidP="00082D85">
      <w:pPr>
        <w:pStyle w:val="NoPaddingFontSize1"/>
      </w:pPr>
    </w:p>
    <w:p w:rsidR="00000000" w:rsidRPr="00082D85" w:rsidP="00082D85">
      <w:pPr>
        <w:pStyle w:val="AllowPageBreak"/>
      </w:pPr>
    </w:p>
    <w:p w:rsidR="00000000" w:rsidRPr="00082D85" w:rsidP="00082D85">
      <w:pPr>
        <w:pStyle w:val="Heading1"/>
      </w:pPr>
      <w:bookmarkStart w:id="13" w:name="O_1193707"/>
      <w:bookmarkEnd w:id="13"/>
      <w:r w:rsidRPr="00082D8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85">
            <w:pPr>
              <w:pStyle w:val="BodyText"/>
              <w:rPr>
                <w:lang w:val="en-NZ"/>
              </w:rPr>
            </w:pPr>
            <w:r w:rsidRPr="00082D8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ListBullet"/>
            </w:pPr>
            <w:r w:rsidRPr="00082D85">
              <w:t>coaching and mentoring approaches to support team members to share knowledge and skills</w:t>
            </w:r>
          </w:p>
          <w:p w:rsidR="00000000" w:rsidRPr="00082D85" w:rsidP="00082D85">
            <w:pPr>
              <w:pStyle w:val="ListBullet"/>
            </w:pPr>
            <w:r w:rsidRPr="00082D85">
              <w:t>mechanisms to encourage team decision making, and to reward and support team achievement</w:t>
            </w:r>
          </w:p>
          <w:p w:rsidR="00000000" w:rsidRPr="00082D85" w:rsidP="00082D85">
            <w:pPr>
              <w:pStyle w:val="ListBullet"/>
            </w:pPr>
            <w:r w:rsidRPr="00082D85">
              <w:t>problems when facilitating work teams and appropriate solutions</w:t>
            </w:r>
          </w:p>
          <w:p w:rsidR="00000000" w:rsidRPr="00082D85" w:rsidP="00082D85">
            <w:pPr>
              <w:pStyle w:val="ListBullet"/>
            </w:pPr>
            <w:r w:rsidRPr="00082D85">
              <w:t>relevant organisational business plans and goals</w:t>
            </w:r>
          </w:p>
          <w:p w:rsidR="00000000" w:rsidRPr="00082D85" w:rsidP="00082D85">
            <w:pPr>
              <w:pStyle w:val="ListBullet"/>
            </w:pPr>
            <w:r w:rsidRPr="00082D85">
              <w:t>strategies to implement continuous improvement processes</w:t>
            </w:r>
          </w:p>
          <w:p w:rsidR="00000000" w:rsidRPr="00082D85" w:rsidP="00082D85">
            <w:pPr>
              <w:pStyle w:val="ListBullet"/>
            </w:pPr>
            <w:r w:rsidRPr="00082D85">
              <w:t>workplace protocols and procedures for facilitating work teams.</w:t>
            </w:r>
          </w:p>
        </w:tc>
      </w:tr>
    </w:tbl>
    <w:p w:rsidR="00000000" w:rsidRPr="00082D85" w:rsidP="00082D85">
      <w:pPr>
        <w:pStyle w:val="NoPaddingFontSize1"/>
      </w:pPr>
    </w:p>
    <w:p w:rsidR="00000000" w:rsidRPr="00082D85" w:rsidP="00082D85">
      <w:pPr>
        <w:pStyle w:val="AllowPageBreak"/>
      </w:pPr>
    </w:p>
    <w:p w:rsidR="00000000" w:rsidRPr="00082D85" w:rsidP="00082D85">
      <w:pPr>
        <w:pStyle w:val="Heading1"/>
      </w:pPr>
      <w:bookmarkStart w:id="14" w:name="O_1193708"/>
      <w:bookmarkEnd w:id="14"/>
      <w:r w:rsidRPr="00082D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85" w:rsidP="00082D85">
            <w:pPr>
              <w:pStyle w:val="BodyText"/>
            </w:pPr>
            <w:r w:rsidRPr="00082D85">
              <w:t xml:space="preserve">Assessors must hold credentials specified within the Standards for Registered Training Organisations current at the time of assessment. </w:t>
            </w:r>
          </w:p>
          <w:p w:rsidR="00000000" w:rsidRPr="00082D85" w:rsidP="00082D85">
            <w:pPr>
              <w:pStyle w:val="BodyText"/>
            </w:pPr>
            <w:r w:rsidRPr="00082D85">
              <w:t>Assessment must satisfy the Principles of Assessment and Rules of Evidence and all regulatory requirements included wit</w:t>
            </w:r>
            <w:r w:rsidRPr="00082D85">
              <w:t>hin the Standards for Registered Training Organisations current at the time of assessment.</w:t>
            </w:r>
          </w:p>
          <w:p w:rsidR="00000000" w:rsidRPr="00082D85" w:rsidP="00082D85">
            <w:pPr>
              <w:pStyle w:val="BodyText"/>
            </w:pPr>
            <w:r w:rsidRPr="00082D85">
              <w:t>Assessment must occur in workplace operational situations where it is appropriate to do so; where this is not appropriate, assessment must occur in simulated workpla</w:t>
            </w:r>
            <w:r w:rsidRPr="00082D85">
              <w:t>ce operational situations that replicate workplace conditions.</w:t>
            </w:r>
          </w:p>
          <w:p w:rsidR="00000000" w:rsidRPr="00082D85" w:rsidP="00082D85">
            <w:pPr>
              <w:pStyle w:val="BodyText"/>
            </w:pPr>
            <w:r w:rsidRPr="00082D8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82D85" w:rsidP="00082D85">
            <w:pPr>
              <w:pStyle w:val="BodyText"/>
            </w:pPr>
            <w:r w:rsidRPr="00082D85">
              <w:t xml:space="preserve">Resources for assessment </w:t>
            </w:r>
            <w:r w:rsidRPr="00082D85">
              <w:t>must include access to:</w:t>
            </w:r>
          </w:p>
          <w:p w:rsidR="00000000" w:rsidRPr="00082D85" w:rsidP="00082D85">
            <w:pPr>
              <w:pStyle w:val="ListBullet2"/>
            </w:pPr>
            <w:r w:rsidRPr="00082D85">
              <w:t>a range of relevant exercises, case studies and/or simulations</w:t>
            </w:r>
          </w:p>
          <w:p w:rsidR="00000000" w:rsidRPr="00082D85" w:rsidP="00082D85">
            <w:pPr>
              <w:pStyle w:val="ListBullet2"/>
            </w:pPr>
            <w:r w:rsidRPr="00082D85">
              <w:t>relevant and appropriate materials, tools, equipment and personal protective equipment (PPE) currently used in industry</w:t>
            </w:r>
          </w:p>
          <w:p w:rsidR="00000000" w:rsidRPr="00082D85" w:rsidP="00082D85">
            <w:pPr>
              <w:pStyle w:val="ListBullet2"/>
            </w:pPr>
            <w:r w:rsidRPr="00082D85">
              <w:t>applicable documentation, including legislation,</w:t>
            </w:r>
            <w:r w:rsidRPr="00082D85">
              <w:t xml:space="preserve"> regulations, codes of practice, workplace procedures and operation manuals.</w:t>
            </w:r>
          </w:p>
        </w:tc>
      </w:tr>
    </w:tbl>
    <w:p w:rsidR="00000000" w:rsidRPr="00082D85" w:rsidP="00082D85">
      <w:pPr>
        <w:pStyle w:val="NoPaddingFontSize1"/>
      </w:pPr>
    </w:p>
    <w:p w:rsidR="00000000" w:rsidRPr="00082D85" w:rsidP="00082D85">
      <w:pPr>
        <w:pStyle w:val="AllowPageBreak"/>
      </w:pPr>
    </w:p>
    <w:p w:rsidR="00000000" w:rsidRPr="00082D85" w:rsidP="00082D85">
      <w:pPr>
        <w:pStyle w:val="Heading1"/>
      </w:pPr>
      <w:bookmarkStart w:id="15" w:name="O_1193711"/>
      <w:bookmarkEnd w:id="15"/>
      <w:r w:rsidRPr="00082D85">
        <w:t>Links</w:t>
      </w:r>
    </w:p>
    <w:p w:rsidR="00000000" w:rsidRPr="00082D85" w:rsidP="00713348">
      <w:pPr>
        <w:pStyle w:val="BodyText"/>
      </w:pPr>
      <w:r w:rsidRPr="00082D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E563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2D85" w:rsidP="00082D85"/>
    <w:sectPr w:rsidSect="00082D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85" w:rsidRPr="00713348" w:rsidP="007133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48" w:rsidP="00082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3348" w:rsidP="00082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13348" w:rsidP="00082D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85" w:rsidP="00082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3348">
      <w:t>Approved</w:t>
    </w:r>
    <w:r w:rsidR="007133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33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3348">
      <w:rPr>
        <w:noProof/>
      </w:rPr>
      <w:t>4</w:t>
    </w:r>
    <w:r>
      <w:rPr>
        <w:noProof/>
      </w:rPr>
      <w:fldChar w:fldCharType="end"/>
    </w:r>
  </w:p>
  <w:p w:rsidR="00082D85" w:rsidP="00082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33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3348">
      <w:t>Industry Skills Australia</w:t>
    </w:r>
    <w:r w:rsidR="00713348">
      <w:fldChar w:fldCharType="end"/>
    </w:r>
  </w:p>
  <w:p w:rsidR="00082D85" w:rsidP="00082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D85" w:rsidRPr="00713348" w:rsidP="007133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48" w:rsidRPr="002D2AF8" w:rsidP="00082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TLIG0001 Facilitate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3348" w:rsidP="00082D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85" w:rsidRPr="002D2AF8" w:rsidP="00082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3348">
      <w:t>TLIG0001 Facilitate work teams</w:t>
    </w:r>
    <w:r w:rsidR="007133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3348">
      <w:rPr>
        <w:noProof/>
      </w:rPr>
      <w:t>2 March 2025</w:t>
    </w:r>
    <w:r>
      <w:fldChar w:fldCharType="end"/>
    </w:r>
  </w:p>
  <w:p w:rsidR="00082D85" w:rsidP="00082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2AF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CAD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A2F0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D85"/>
  </w:style>
  <w:style w:type="character" w:customStyle="1" w:styleId="Heading1Char">
    <w:name w:val="Heading 1 Char"/>
    <w:basedOn w:val="DefaultParagraphFont"/>
    <w:link w:val="Heading1"/>
    <w:rsid w:val="00082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D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D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D85"/>
    <w:rPr>
      <w:b/>
      <w:spacing w:val="0"/>
    </w:rPr>
  </w:style>
  <w:style w:type="paragraph" w:styleId="ListBullet2">
    <w:name w:val="List Bullet 2"/>
    <w:basedOn w:val="List2"/>
    <w:rsid w:val="00082D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2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2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D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D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D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D85"/>
    <w:rPr>
      <w:i/>
    </w:rPr>
  </w:style>
  <w:style w:type="paragraph" w:styleId="Caption">
    <w:name w:val="caption"/>
    <w:basedOn w:val="BodyText"/>
    <w:next w:val="Normal"/>
    <w:qFormat/>
    <w:rsid w:val="00082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D85"/>
  </w:style>
  <w:style w:type="paragraph" w:styleId="TableofFigures">
    <w:name w:val="table of figures"/>
    <w:basedOn w:val="Normal"/>
    <w:next w:val="Normal"/>
    <w:semiHidden/>
    <w:rsid w:val="00082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D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2D85"/>
    <w:rPr>
      <w:rFonts w:ascii="Wingdings" w:hAnsi="Wingdings"/>
    </w:rPr>
  </w:style>
  <w:style w:type="paragraph" w:customStyle="1" w:styleId="TableHeading">
    <w:name w:val="Table Heading"/>
    <w:basedOn w:val="HeadingBase"/>
    <w:rsid w:val="00082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D85"/>
    <w:rPr>
      <w:color w:val="0033CC"/>
      <w:u w:val="none"/>
    </w:rPr>
  </w:style>
  <w:style w:type="paragraph" w:customStyle="1" w:styleId="BodyTextRight">
    <w:name w:val="Body Text Right"/>
    <w:basedOn w:val="BodyText"/>
    <w:rsid w:val="00082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D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D85"/>
    <w:rPr>
      <w:sz w:val="32"/>
    </w:rPr>
  </w:style>
  <w:style w:type="paragraph" w:customStyle="1" w:styleId="HeadingProcedure">
    <w:name w:val="Heading Procedure"/>
    <w:basedOn w:val="HeadingBase"/>
    <w:next w:val="Normal"/>
    <w:rsid w:val="00082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D85"/>
    <w:pPr>
      <w:spacing w:before="60" w:after="60"/>
    </w:pPr>
  </w:style>
  <w:style w:type="paragraph" w:styleId="ListContinue">
    <w:name w:val="List Continue"/>
    <w:basedOn w:val="List"/>
    <w:rsid w:val="00082D85"/>
    <w:pPr>
      <w:ind w:firstLine="0"/>
    </w:pPr>
  </w:style>
  <w:style w:type="paragraph" w:customStyle="1" w:styleId="ListNote">
    <w:name w:val="List Note"/>
    <w:basedOn w:val="List"/>
    <w:rsid w:val="00082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D85"/>
    <w:rPr>
      <w:rFonts w:ascii="Courier New" w:hAnsi="Courier New"/>
    </w:rPr>
  </w:style>
  <w:style w:type="paragraph" w:customStyle="1" w:styleId="NoteBullet">
    <w:name w:val="Note Bullet"/>
    <w:basedOn w:val="Note"/>
    <w:rsid w:val="00082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D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2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D85"/>
    <w:rPr>
      <w:b/>
      <w:smallCaps/>
    </w:rPr>
  </w:style>
  <w:style w:type="paragraph" w:customStyle="1" w:styleId="TableListNumber">
    <w:name w:val="Table List Number"/>
    <w:basedOn w:val="ListNumber"/>
    <w:rsid w:val="00082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D85"/>
    <w:pPr>
      <w:numPr>
        <w:numId w:val="9"/>
      </w:numPr>
    </w:pPr>
  </w:style>
  <w:style w:type="paragraph" w:customStyle="1" w:styleId="ListAlpha2">
    <w:name w:val="List Alpha 2"/>
    <w:basedOn w:val="List2"/>
    <w:rsid w:val="00082D85"/>
    <w:pPr>
      <w:numPr>
        <w:numId w:val="8"/>
      </w:numPr>
    </w:pPr>
  </w:style>
  <w:style w:type="paragraph" w:styleId="List2">
    <w:name w:val="List 2"/>
    <w:basedOn w:val="BodyText"/>
    <w:rsid w:val="00082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D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D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2D85"/>
    <w:pPr>
      <w:numPr>
        <w:numId w:val="4"/>
      </w:numPr>
    </w:pPr>
  </w:style>
  <w:style w:type="paragraph" w:styleId="ListContinue2">
    <w:name w:val="List Continue 2"/>
    <w:basedOn w:val="List2"/>
    <w:rsid w:val="00082D85"/>
    <w:pPr>
      <w:ind w:firstLine="0"/>
    </w:pPr>
  </w:style>
  <w:style w:type="paragraph" w:styleId="ListContinue3">
    <w:name w:val="List Continue 3"/>
    <w:basedOn w:val="List3"/>
    <w:rsid w:val="00082D85"/>
    <w:pPr>
      <w:ind w:left="1021" w:firstLine="0"/>
    </w:pPr>
  </w:style>
  <w:style w:type="paragraph" w:styleId="ListContinue4">
    <w:name w:val="List Continue 4"/>
    <w:basedOn w:val="List4"/>
    <w:rsid w:val="00082D85"/>
    <w:pPr>
      <w:ind w:firstLine="0"/>
    </w:pPr>
  </w:style>
  <w:style w:type="paragraph" w:styleId="ListContinue5">
    <w:name w:val="List Continue 5"/>
    <w:basedOn w:val="List5"/>
    <w:rsid w:val="00082D85"/>
    <w:pPr>
      <w:ind w:firstLine="0"/>
    </w:pPr>
  </w:style>
  <w:style w:type="paragraph" w:styleId="ListNumber3">
    <w:name w:val="List Number 3"/>
    <w:basedOn w:val="List3"/>
    <w:rsid w:val="00082D85"/>
    <w:pPr>
      <w:numPr>
        <w:numId w:val="5"/>
      </w:numPr>
    </w:pPr>
  </w:style>
  <w:style w:type="paragraph" w:styleId="ListNumber4">
    <w:name w:val="List Number 4"/>
    <w:basedOn w:val="List4"/>
    <w:rsid w:val="00082D85"/>
    <w:pPr>
      <w:numPr>
        <w:numId w:val="6"/>
      </w:numPr>
    </w:pPr>
  </w:style>
  <w:style w:type="paragraph" w:styleId="ListNumber5">
    <w:name w:val="List Number 5"/>
    <w:basedOn w:val="List5"/>
    <w:rsid w:val="00082D85"/>
    <w:pPr>
      <w:numPr>
        <w:numId w:val="7"/>
      </w:numPr>
    </w:pPr>
  </w:style>
  <w:style w:type="paragraph" w:styleId="BlockText">
    <w:name w:val="Block Text"/>
    <w:basedOn w:val="Normal"/>
    <w:rsid w:val="00082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D85"/>
    <w:rPr>
      <w:sz w:val="16"/>
      <w:vertAlign w:val="superscript"/>
    </w:rPr>
  </w:style>
  <w:style w:type="character" w:customStyle="1" w:styleId="Symbols">
    <w:name w:val="Symbols"/>
    <w:basedOn w:val="DefaultParagraphFont"/>
    <w:rsid w:val="00082D85"/>
    <w:rPr>
      <w:rFonts w:ascii="Symbol" w:hAnsi="Symbol"/>
    </w:rPr>
  </w:style>
  <w:style w:type="character" w:customStyle="1" w:styleId="MenuOptions">
    <w:name w:val="Menu Options"/>
    <w:basedOn w:val="DefaultParagraphFont"/>
    <w:rsid w:val="00082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D85"/>
    <w:rPr>
      <w:b/>
    </w:rPr>
  </w:style>
  <w:style w:type="character" w:customStyle="1" w:styleId="Underlined">
    <w:name w:val="Underlined"/>
    <w:basedOn w:val="DefaultParagraphFont"/>
    <w:rsid w:val="00082D85"/>
    <w:rPr>
      <w:u w:val="single"/>
    </w:rPr>
  </w:style>
  <w:style w:type="paragraph" w:customStyle="1" w:styleId="TableBodyTextRight">
    <w:name w:val="Table Body Text Right"/>
    <w:basedOn w:val="TableBodyText"/>
    <w:rsid w:val="00082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D85"/>
    <w:rPr>
      <w:sz w:val="18"/>
    </w:rPr>
  </w:style>
  <w:style w:type="paragraph" w:customStyle="1" w:styleId="BodySmallRight">
    <w:name w:val="Body Small Right"/>
    <w:basedOn w:val="BodyTextRight"/>
    <w:rsid w:val="00082D85"/>
    <w:rPr>
      <w:sz w:val="18"/>
      <w:szCs w:val="18"/>
    </w:rPr>
  </w:style>
  <w:style w:type="paragraph" w:customStyle="1" w:styleId="MarginEdition">
    <w:name w:val="Margin Edition"/>
    <w:basedOn w:val="MarginNote"/>
    <w:rsid w:val="00082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D85"/>
    <w:rPr>
      <w:sz w:val="2"/>
      <w:szCs w:val="2"/>
    </w:rPr>
  </w:style>
  <w:style w:type="character" w:customStyle="1" w:styleId="Small">
    <w:name w:val="Small"/>
    <w:basedOn w:val="DefaultParagraphFont"/>
    <w:rsid w:val="00082D85"/>
    <w:rPr>
      <w:sz w:val="16"/>
    </w:rPr>
  </w:style>
  <w:style w:type="paragraph" w:customStyle="1" w:styleId="WideTable">
    <w:name w:val="Wide Table"/>
    <w:basedOn w:val="Normal"/>
    <w:rsid w:val="00082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D85"/>
  </w:style>
  <w:style w:type="paragraph" w:styleId="Quote">
    <w:name w:val="Quote"/>
    <w:basedOn w:val="Heading1"/>
    <w:link w:val="QuoteChar"/>
    <w:qFormat/>
    <w:rsid w:val="00082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D85"/>
    <w:pPr>
      <w:pageBreakBefore/>
    </w:pPr>
  </w:style>
  <w:style w:type="paragraph" w:customStyle="1" w:styleId="Border">
    <w:name w:val="Border"/>
    <w:basedOn w:val="Normal"/>
    <w:qFormat/>
    <w:rsid w:val="00082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D85"/>
    <w:rPr>
      <w:u w:val="single"/>
    </w:rPr>
  </w:style>
  <w:style w:type="character" w:customStyle="1" w:styleId="BoldandItalics">
    <w:name w:val="Bold and Italics"/>
    <w:qFormat/>
    <w:rsid w:val="00082D85"/>
    <w:rPr>
      <w:b/>
      <w:i/>
      <w:u w:val="none"/>
    </w:rPr>
  </w:style>
  <w:style w:type="paragraph" w:styleId="BalloonText">
    <w:name w:val="Balloon Text"/>
    <w:basedOn w:val="Normal"/>
    <w:link w:val="BalloonTextChar"/>
    <w:rsid w:val="00082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D85"/>
    <w:pPr>
      <w:spacing w:before="0" w:after="0"/>
    </w:pPr>
  </w:style>
  <w:style w:type="paragraph" w:customStyle="1" w:styleId="BodyTextBold">
    <w:name w:val="Body Text Bold"/>
    <w:basedOn w:val="BodyText"/>
    <w:qFormat/>
    <w:rsid w:val="00082D85"/>
    <w:rPr>
      <w:b/>
    </w:rPr>
  </w:style>
  <w:style w:type="character" w:styleId="Hyperlink">
    <w:name w:val="Hyperlink"/>
    <w:basedOn w:val="DefaultParagraphFont"/>
    <w:uiPriority w:val="99"/>
    <w:unhideWhenUsed/>
    <w:rsid w:val="007133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5489</Characters>
  <Application>Microsoft Office Word</Application>
  <DocSecurity>0</DocSecurity>
  <Lines>203</Lines>
  <Paragraphs>115</Paragraphs>
  <ScaleCrop>false</ScaleCrop>
  <Company>Author-it Software Corporation Ltd.</Company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TLIG0001 Facilitate work teams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2025-03-01T23:04:00Z</dcterms:created>
  <dcterms:modified xsi:type="dcterms:W3CDTF">2025-03-01T23:04:00Z</dcterms:modified>
</cp:coreProperties>
</file>