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15A3" w:rsidP="00B415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TLIF5024 Develop plans for emergency response and recovery of rail networks</w:t>
      </w:r>
      <w:r>
        <w:fldChar w:fldCharType="end"/>
      </w:r>
    </w:p>
    <w:p w:rsidR="00B415A3" w:rsidP="00B415A3">
      <w:pPr>
        <w:pStyle w:val="Version"/>
        <w:sectPr w:rsidSect="00BE47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4768" w:rsidP="00BE4768">
      <w:pPr>
        <w:pStyle w:val="SuperHeading"/>
      </w:pPr>
      <w:r w:rsidRPr="00BE4768">
        <w:t>Assessment Requirements for TLIF5024 Develop plans for emergency response and recovery of rail networks</w:t>
      </w:r>
    </w:p>
    <w:p w:rsidR="00000000" w:rsidRPr="00BE4768" w:rsidP="00BE4768">
      <w:pPr>
        <w:pStyle w:val="Heading1"/>
      </w:pPr>
      <w:bookmarkStart w:id="1" w:name="O_752447"/>
      <w:bookmarkEnd w:id="1"/>
      <w:r w:rsidRPr="00BE4768">
        <w:t>Modification History</w:t>
      </w:r>
    </w:p>
    <w:p w:rsidR="00B415A3" w:rsidP="00B415A3">
      <w:pPr>
        <w:pStyle w:val="BodyText"/>
      </w:pPr>
      <w:r w:rsidRPr="00BE4768">
        <w:t xml:space="preserve">Release 1. This is </w:t>
      </w:r>
      <w:r w:rsidRPr="00BE4768">
        <w:t>the first release of this unit of competency in the TLI Transport and Logistics Training Package.</w:t>
      </w:r>
    </w:p>
    <w:p w:rsidR="00000000" w:rsidRPr="00BE4768" w:rsidP="00BE4768">
      <w:pPr>
        <w:pStyle w:val="Heading1"/>
      </w:pPr>
      <w:bookmarkStart w:id="2" w:name="O_752448"/>
      <w:bookmarkEnd w:id="2"/>
      <w:r w:rsidRPr="00BE4768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415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68">
            <w:pPr>
              <w:pStyle w:val="BodyText"/>
              <w:rPr>
                <w:lang w:val="en-NZ"/>
              </w:rPr>
            </w:pPr>
            <w:r w:rsidRPr="00BE4768">
              <w:t>Evidence required to demonstrate competence in this unit must be relevant to and satisfy all of the requirements of the</w:t>
            </w:r>
            <w:r w:rsidRPr="00BE4768">
              <w:t xml:space="preserve"> elements and performance criteria on at least one occasion and include:</w:t>
            </w:r>
          </w:p>
        </w:tc>
      </w:tr>
      <w:tr w:rsidTr="00B415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68" w:rsidP="00BE4768">
            <w:pPr>
              <w:pStyle w:val="ListBullet"/>
            </w:pPr>
            <w:r w:rsidRPr="00BE4768">
              <w:t>accessing and using rail industry standards, rules, codes of practice and guidelines</w:t>
            </w:r>
          </w:p>
          <w:p w:rsidR="00000000" w:rsidRPr="00BE4768" w:rsidP="00BE4768">
            <w:pPr>
              <w:pStyle w:val="ListBullet"/>
            </w:pPr>
            <w:r w:rsidRPr="00BE4768">
              <w:t>applying relevant legislation and workplace procedures when developing plans for emergency respo</w:t>
            </w:r>
            <w:r w:rsidRPr="00BE4768">
              <w:t>nse and recovery</w:t>
            </w:r>
          </w:p>
          <w:p w:rsidR="00000000" w:rsidRPr="00BE4768" w:rsidP="00BE4768">
            <w:pPr>
              <w:pStyle w:val="ListBullet"/>
            </w:pPr>
            <w:r w:rsidRPr="00BE4768">
              <w:t>communicating effectively with others, particularly in relation to emergency response procedures and recovery planning</w:t>
            </w:r>
          </w:p>
          <w:p w:rsidR="00000000" w:rsidRPr="00BE4768" w:rsidP="00BE4768">
            <w:pPr>
              <w:pStyle w:val="ListBullet"/>
            </w:pPr>
            <w:r w:rsidRPr="00BE4768">
              <w:t xml:space="preserve">identifying job hazards and taking required action to minimise, control or eliminate identified hazards </w:t>
            </w:r>
          </w:p>
          <w:p w:rsidR="00000000" w:rsidRPr="00BE4768" w:rsidP="00BE4768">
            <w:pPr>
              <w:pStyle w:val="ListBullet"/>
            </w:pPr>
            <w:r w:rsidRPr="00BE4768">
              <w:t>identifying app</w:t>
            </w:r>
            <w:r w:rsidRPr="00BE4768">
              <w:t xml:space="preserve">ropriate emergency response procedures for rail operational </w:t>
            </w:r>
          </w:p>
          <w:p w:rsidR="00000000" w:rsidRPr="00BE4768" w:rsidP="00BE4768">
            <w:pPr>
              <w:pStyle w:val="ListBullet"/>
            </w:pPr>
            <w:r w:rsidRPr="00BE4768">
              <w:t>producing well researched, documented and supported emergency response and recovery policies, procedures and plans</w:t>
            </w:r>
          </w:p>
          <w:p w:rsidR="00000000" w:rsidRPr="00BE4768" w:rsidP="00BE4768">
            <w:pPr>
              <w:pStyle w:val="ListBullet"/>
            </w:pPr>
            <w:r w:rsidRPr="00BE4768">
              <w:t>researching relevant rail network, emergency response procedures and recovery pl</w:t>
            </w:r>
            <w:r w:rsidRPr="00BE4768">
              <w:t xml:space="preserve">anning information </w:t>
            </w:r>
          </w:p>
          <w:p w:rsidR="00000000" w:rsidRPr="00BE4768" w:rsidP="00BE4768">
            <w:pPr>
              <w:pStyle w:val="ListBullet"/>
            </w:pPr>
            <w:r w:rsidRPr="00BE4768">
              <w:t xml:space="preserve">reviewing changing regulatory information </w:t>
            </w:r>
          </w:p>
          <w:p w:rsidR="00000000" w:rsidRPr="00BE4768" w:rsidP="00BE4768">
            <w:pPr>
              <w:pStyle w:val="ListBullet"/>
            </w:pPr>
            <w:r w:rsidRPr="00BE4768">
              <w:t>reviewing current emergency response procedures and making recommendations for improvement.</w:t>
            </w:r>
          </w:p>
        </w:tc>
      </w:tr>
    </w:tbl>
    <w:p w:rsidR="00000000" w:rsidRPr="00BE4768" w:rsidP="00BE4768">
      <w:pPr>
        <w:pStyle w:val="BodyText"/>
      </w:pPr>
    </w:p>
    <w:p w:rsidR="00000000" w:rsidRPr="00BE4768" w:rsidP="00BE4768">
      <w:pPr>
        <w:pStyle w:val="AllowPageBreak"/>
      </w:pPr>
    </w:p>
    <w:p w:rsidR="00000000" w:rsidRPr="00BE4768" w:rsidP="00BE4768">
      <w:pPr>
        <w:pStyle w:val="Heading1"/>
      </w:pPr>
      <w:bookmarkStart w:id="3" w:name="O_752449"/>
      <w:bookmarkEnd w:id="3"/>
      <w:r w:rsidRPr="00BE4768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415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68">
            <w:pPr>
              <w:pStyle w:val="BodyText"/>
              <w:rPr>
                <w:lang w:val="en-NZ"/>
              </w:rPr>
            </w:pPr>
            <w:r w:rsidRPr="00BE476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415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68" w:rsidP="00BE4768">
            <w:pPr>
              <w:pStyle w:val="ListBullet"/>
            </w:pPr>
            <w:r w:rsidRPr="00BE4768">
              <w:t>changes in rail industry operations and technology with implications for d</w:t>
            </w:r>
            <w:r w:rsidRPr="00BE4768">
              <w:t xml:space="preserve">egraded operations </w:t>
            </w:r>
          </w:p>
          <w:p w:rsidR="00000000" w:rsidRPr="00BE4768" w:rsidP="00BE4768">
            <w:pPr>
              <w:pStyle w:val="ListBullet"/>
            </w:pPr>
            <w:r w:rsidRPr="00BE4768">
              <w:t>emergency management plan and workplace procedures</w:t>
            </w:r>
          </w:p>
          <w:p w:rsidR="00000000" w:rsidRPr="00BE4768" w:rsidP="00BE4768">
            <w:pPr>
              <w:pStyle w:val="ListBullet"/>
            </w:pPr>
            <w:r w:rsidRPr="00BE4768">
              <w:t>key principles and practices associated with railway operations</w:t>
            </w:r>
          </w:p>
          <w:p w:rsidR="00000000" w:rsidRPr="00BE4768" w:rsidP="00BE4768">
            <w:pPr>
              <w:pStyle w:val="ListBullet"/>
            </w:pPr>
            <w:r w:rsidRPr="00BE4768">
              <w:t xml:space="preserve">rail industry </w:t>
            </w:r>
          </w:p>
          <w:p w:rsidR="00000000" w:rsidRPr="00BE4768" w:rsidP="00BE4768">
            <w:pPr>
              <w:pStyle w:val="ListBullet"/>
            </w:pPr>
            <w:r w:rsidRPr="00BE4768">
              <w:t>rail industry terminology, including terminology used in rail industry standards</w:t>
            </w:r>
          </w:p>
          <w:p w:rsidR="00000000" w:rsidRPr="00BE4768" w:rsidP="00BE4768">
            <w:pPr>
              <w:pStyle w:val="ListBullet"/>
            </w:pPr>
            <w:r w:rsidRPr="00BE4768">
              <w:t xml:space="preserve">relevant rail safety, emergency management plan, work health and safety (WHS)/occupational health and safety (OHS) and environmental legislation related to rail operations </w:t>
            </w:r>
          </w:p>
          <w:p w:rsidR="00000000" w:rsidRPr="00BE4768" w:rsidP="00BE4768">
            <w:pPr>
              <w:pStyle w:val="ListBullet"/>
            </w:pPr>
            <w:r w:rsidRPr="00BE4768">
              <w:t>safety management system.</w:t>
            </w:r>
          </w:p>
        </w:tc>
      </w:tr>
    </w:tbl>
    <w:p w:rsidR="00000000" w:rsidRPr="00BE4768" w:rsidP="00BE4768">
      <w:pPr>
        <w:pStyle w:val="BodyText"/>
      </w:pPr>
    </w:p>
    <w:p w:rsidR="00000000" w:rsidRPr="00BE4768" w:rsidP="00BE4768">
      <w:pPr>
        <w:pStyle w:val="AllowPageBreak"/>
      </w:pPr>
    </w:p>
    <w:p w:rsidR="00000000" w:rsidRPr="00BE4768" w:rsidP="00BE4768">
      <w:pPr>
        <w:pStyle w:val="Heading1"/>
      </w:pPr>
      <w:bookmarkStart w:id="4" w:name="O_752450"/>
      <w:bookmarkEnd w:id="4"/>
      <w:r w:rsidRPr="00BE4768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415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68" w:rsidP="00BE4768">
            <w:pPr>
              <w:pStyle w:val="BodyText"/>
            </w:pPr>
            <w:r w:rsidRPr="00BE4768">
              <w:t>As a minimum, as</w:t>
            </w:r>
            <w:r w:rsidRPr="00BE4768">
              <w:t xml:space="preserve">sessors must satisfy applicable regulatory requirements, which include requirements in the </w:t>
            </w:r>
            <w:r w:rsidRPr="00BE4768">
              <w:rPr>
                <w:rStyle w:val="Emphasis"/>
              </w:rPr>
              <w:t>Standards for Registered Training Organisations</w:t>
            </w:r>
            <w:r w:rsidRPr="00BE4768">
              <w:t xml:space="preserve"> current at the time of assessment. </w:t>
            </w:r>
          </w:p>
          <w:p w:rsidR="00000000" w:rsidRPr="00BE4768" w:rsidP="00BE4768">
            <w:pPr>
              <w:pStyle w:val="BodyText"/>
            </w:pPr>
            <w:r w:rsidRPr="00BE4768">
              <w:t>As a minimum, assessment must satisfy applicable regulatory requirements, which i</w:t>
            </w:r>
            <w:r w:rsidRPr="00BE4768">
              <w:t xml:space="preserve">nclude requirements in the </w:t>
            </w:r>
            <w:r w:rsidRPr="00BE4768">
              <w:rPr>
                <w:rStyle w:val="Emphasis"/>
              </w:rPr>
              <w:t>Standards for Registered Training Organisations</w:t>
            </w:r>
            <w:r w:rsidRPr="00BE4768">
              <w:t xml:space="preserve"> current at the time of assessment.</w:t>
            </w:r>
          </w:p>
          <w:p w:rsidR="00000000" w:rsidRPr="00BE4768" w:rsidP="00BE4768">
            <w:pPr>
              <w:pStyle w:val="BodyText"/>
            </w:pPr>
            <w:r w:rsidRPr="00BE4768">
              <w:t>Assessment must occur in rail workplace operational situations or, where this is not available, in simulated workplace operational situations that</w:t>
            </w:r>
            <w:r w:rsidRPr="00BE4768">
              <w:t xml:space="preserve"> replicate rail workplace conditions.</w:t>
            </w:r>
          </w:p>
          <w:p w:rsidR="00000000" w:rsidRPr="00BE4768" w:rsidP="00BE4768">
            <w:pPr>
              <w:pStyle w:val="BodyText"/>
            </w:pPr>
            <w:r w:rsidRPr="00BE476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E4768" w:rsidP="00BE4768">
            <w:pPr>
              <w:pStyle w:val="BodyText"/>
            </w:pPr>
            <w:r w:rsidRPr="00BE4768">
              <w:t>Resources for assessment include:</w:t>
            </w:r>
          </w:p>
          <w:p w:rsidR="00000000" w:rsidRPr="00BE4768" w:rsidP="00BE4768">
            <w:pPr>
              <w:pStyle w:val="ListBullet2"/>
            </w:pPr>
            <w:r w:rsidRPr="00BE4768">
              <w:t>a range of rele</w:t>
            </w:r>
            <w:r w:rsidRPr="00BE4768">
              <w:t>vant exercises, case studies and/or simulations</w:t>
            </w:r>
          </w:p>
          <w:p w:rsidR="00000000" w:rsidRPr="00BE4768" w:rsidP="00BE4768">
            <w:pPr>
              <w:pStyle w:val="ListBullet2"/>
            </w:pPr>
            <w:r w:rsidRPr="00BE4768">
              <w:t>relevant and appropriate materials, tools, equipment and personal protective equipment currently used in industry</w:t>
            </w:r>
          </w:p>
          <w:p w:rsidR="00000000" w:rsidRPr="00BE4768" w:rsidP="00BE4768">
            <w:pPr>
              <w:pStyle w:val="ListBullet2"/>
            </w:pPr>
            <w:r w:rsidRPr="00BE4768">
              <w:t>applicable documentation including workplace procedures, rail industry standards, regul</w:t>
            </w:r>
            <w:r w:rsidRPr="00BE4768">
              <w:t>ations, codes of practice, safety management system and operation manuals.</w:t>
            </w:r>
          </w:p>
        </w:tc>
      </w:tr>
    </w:tbl>
    <w:p w:rsidR="00000000" w:rsidRPr="00BE4768" w:rsidP="00BE4768">
      <w:pPr>
        <w:pStyle w:val="BodyText"/>
      </w:pPr>
    </w:p>
    <w:p w:rsidR="00000000" w:rsidRPr="00BE4768" w:rsidP="00BE4768">
      <w:pPr>
        <w:pStyle w:val="AllowPageBreak"/>
      </w:pPr>
    </w:p>
    <w:p w:rsidR="00000000" w:rsidRPr="00BE4768" w:rsidP="00BE4768">
      <w:pPr>
        <w:pStyle w:val="Heading1"/>
      </w:pPr>
      <w:bookmarkStart w:id="5" w:name="O_752453"/>
      <w:bookmarkEnd w:id="5"/>
      <w:r w:rsidRPr="00BE4768">
        <w:t>Links</w:t>
      </w:r>
    </w:p>
    <w:p w:rsidR="00000000" w:rsidRPr="00BE4768" w:rsidP="00B415A3">
      <w:pPr>
        <w:pStyle w:val="BodyText"/>
      </w:pPr>
      <w:r w:rsidRPr="00BE47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C42F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E4768" w:rsidP="00BE4768"/>
    <w:sectPr w:rsidSect="00BE47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68" w:rsidRPr="00B415A3" w:rsidP="00B415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5A3" w:rsidP="00BE47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15A3" w:rsidP="00BE47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415A3" w:rsidP="00BE47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5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4768" w:rsidRPr="00B415A3" w:rsidP="00B415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5A3" w:rsidRPr="002D2AF8" w:rsidP="00BE47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TLIF5024 Develop plans for emergency response and recovery of rail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415A3" w:rsidP="00BE47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EC9D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C88E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CA31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7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47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7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7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7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7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7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7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7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7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7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768"/>
  </w:style>
  <w:style w:type="character" w:customStyle="1" w:styleId="Heading1Char">
    <w:name w:val="Heading 1 Char"/>
    <w:basedOn w:val="DefaultParagraphFont"/>
    <w:link w:val="Heading1"/>
    <w:rsid w:val="00BE47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7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47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476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476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4768"/>
    <w:rPr>
      <w:i/>
    </w:rPr>
  </w:style>
  <w:style w:type="paragraph" w:customStyle="1" w:styleId="SuperHeading">
    <w:name w:val="SuperHeading"/>
    <w:basedOn w:val="Normal"/>
    <w:rsid w:val="00BE47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47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47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47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47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4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4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4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47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47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7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7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7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7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47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47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47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47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7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47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47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4768"/>
    <w:rPr>
      <w:b/>
      <w:spacing w:val="0"/>
    </w:rPr>
  </w:style>
  <w:style w:type="paragraph" w:customStyle="1" w:styleId="SuperTitle">
    <w:name w:val="SuperTitle"/>
    <w:basedOn w:val="Title"/>
    <w:rsid w:val="00BE47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7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7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47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7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47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47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47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7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7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7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7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47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7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7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768"/>
  </w:style>
  <w:style w:type="paragraph" w:styleId="TableofFigures">
    <w:name w:val="table of figures"/>
    <w:basedOn w:val="Normal"/>
    <w:next w:val="Normal"/>
    <w:semiHidden/>
    <w:rsid w:val="00BE47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7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4768"/>
    <w:rPr>
      <w:rFonts w:ascii="Wingdings" w:hAnsi="Wingdings"/>
    </w:rPr>
  </w:style>
  <w:style w:type="paragraph" w:customStyle="1" w:styleId="TableHeading">
    <w:name w:val="Table Heading"/>
    <w:basedOn w:val="HeadingBase"/>
    <w:rsid w:val="00BE47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4768"/>
    <w:rPr>
      <w:color w:val="0033CC"/>
      <w:u w:val="none"/>
    </w:rPr>
  </w:style>
  <w:style w:type="paragraph" w:customStyle="1" w:styleId="BodyTextRight">
    <w:name w:val="Body Text Right"/>
    <w:basedOn w:val="BodyText"/>
    <w:rsid w:val="00BE47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7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7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7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7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47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4768"/>
    <w:rPr>
      <w:sz w:val="32"/>
    </w:rPr>
  </w:style>
  <w:style w:type="paragraph" w:customStyle="1" w:styleId="HeadingProcedure">
    <w:name w:val="Heading Procedure"/>
    <w:basedOn w:val="HeadingBase"/>
    <w:next w:val="Normal"/>
    <w:rsid w:val="00BE47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768"/>
    <w:pPr>
      <w:spacing w:before="60" w:after="60"/>
    </w:pPr>
  </w:style>
  <w:style w:type="paragraph" w:styleId="ListContinue">
    <w:name w:val="List Continue"/>
    <w:basedOn w:val="List"/>
    <w:rsid w:val="00BE4768"/>
    <w:pPr>
      <w:ind w:firstLine="0"/>
    </w:pPr>
  </w:style>
  <w:style w:type="paragraph" w:customStyle="1" w:styleId="ListNote">
    <w:name w:val="List Note"/>
    <w:basedOn w:val="List"/>
    <w:rsid w:val="00BE47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7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7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4768"/>
    <w:rPr>
      <w:rFonts w:ascii="Courier New" w:hAnsi="Courier New"/>
    </w:rPr>
  </w:style>
  <w:style w:type="paragraph" w:customStyle="1" w:styleId="NoteBullet">
    <w:name w:val="Note Bullet"/>
    <w:basedOn w:val="Note"/>
    <w:rsid w:val="00BE47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7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7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7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7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47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7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4768"/>
    <w:rPr>
      <w:b/>
      <w:smallCaps/>
    </w:rPr>
  </w:style>
  <w:style w:type="paragraph" w:customStyle="1" w:styleId="TableListNumber">
    <w:name w:val="Table List Number"/>
    <w:basedOn w:val="ListNumber"/>
    <w:rsid w:val="00BE47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7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768"/>
    <w:pPr>
      <w:numPr>
        <w:numId w:val="9"/>
      </w:numPr>
    </w:pPr>
  </w:style>
  <w:style w:type="paragraph" w:customStyle="1" w:styleId="ListAlpha2">
    <w:name w:val="List Alpha 2"/>
    <w:basedOn w:val="List2"/>
    <w:rsid w:val="00BE4768"/>
    <w:pPr>
      <w:numPr>
        <w:numId w:val="8"/>
      </w:numPr>
    </w:pPr>
  </w:style>
  <w:style w:type="paragraph" w:styleId="List2">
    <w:name w:val="List 2"/>
    <w:basedOn w:val="BodyText"/>
    <w:rsid w:val="00BE47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47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7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7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47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47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4768"/>
    <w:pPr>
      <w:numPr>
        <w:numId w:val="4"/>
      </w:numPr>
    </w:pPr>
  </w:style>
  <w:style w:type="paragraph" w:styleId="ListContinue2">
    <w:name w:val="List Continue 2"/>
    <w:basedOn w:val="List2"/>
    <w:rsid w:val="00BE4768"/>
    <w:pPr>
      <w:ind w:firstLine="0"/>
    </w:pPr>
  </w:style>
  <w:style w:type="paragraph" w:styleId="ListContinue3">
    <w:name w:val="List Continue 3"/>
    <w:basedOn w:val="List3"/>
    <w:rsid w:val="00BE4768"/>
    <w:pPr>
      <w:ind w:left="1021" w:firstLine="0"/>
    </w:pPr>
  </w:style>
  <w:style w:type="paragraph" w:styleId="ListContinue4">
    <w:name w:val="List Continue 4"/>
    <w:basedOn w:val="List4"/>
    <w:rsid w:val="00BE4768"/>
    <w:pPr>
      <w:ind w:firstLine="0"/>
    </w:pPr>
  </w:style>
  <w:style w:type="paragraph" w:styleId="ListContinue5">
    <w:name w:val="List Continue 5"/>
    <w:basedOn w:val="List5"/>
    <w:rsid w:val="00BE4768"/>
    <w:pPr>
      <w:ind w:firstLine="0"/>
    </w:pPr>
  </w:style>
  <w:style w:type="paragraph" w:styleId="ListNumber3">
    <w:name w:val="List Number 3"/>
    <w:basedOn w:val="List3"/>
    <w:rsid w:val="00BE4768"/>
    <w:pPr>
      <w:numPr>
        <w:numId w:val="5"/>
      </w:numPr>
    </w:pPr>
  </w:style>
  <w:style w:type="paragraph" w:styleId="ListNumber4">
    <w:name w:val="List Number 4"/>
    <w:basedOn w:val="List4"/>
    <w:rsid w:val="00BE4768"/>
    <w:pPr>
      <w:numPr>
        <w:numId w:val="6"/>
      </w:numPr>
    </w:pPr>
  </w:style>
  <w:style w:type="paragraph" w:styleId="ListNumber5">
    <w:name w:val="List Number 5"/>
    <w:basedOn w:val="List5"/>
    <w:rsid w:val="00BE4768"/>
    <w:pPr>
      <w:numPr>
        <w:numId w:val="7"/>
      </w:numPr>
    </w:pPr>
  </w:style>
  <w:style w:type="paragraph" w:styleId="BlockText">
    <w:name w:val="Block Text"/>
    <w:basedOn w:val="Normal"/>
    <w:rsid w:val="00BE47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47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4768"/>
    <w:rPr>
      <w:sz w:val="16"/>
      <w:vertAlign w:val="superscript"/>
    </w:rPr>
  </w:style>
  <w:style w:type="character" w:customStyle="1" w:styleId="Symbols">
    <w:name w:val="Symbols"/>
    <w:basedOn w:val="DefaultParagraphFont"/>
    <w:rsid w:val="00BE4768"/>
    <w:rPr>
      <w:rFonts w:ascii="Symbol" w:hAnsi="Symbol"/>
    </w:rPr>
  </w:style>
  <w:style w:type="character" w:customStyle="1" w:styleId="MenuOptions">
    <w:name w:val="Menu Options"/>
    <w:basedOn w:val="DefaultParagraphFont"/>
    <w:rsid w:val="00BE47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4768"/>
    <w:rPr>
      <w:b/>
    </w:rPr>
  </w:style>
  <w:style w:type="character" w:customStyle="1" w:styleId="Underlined">
    <w:name w:val="Underlined"/>
    <w:basedOn w:val="DefaultParagraphFont"/>
    <w:rsid w:val="00BE4768"/>
    <w:rPr>
      <w:u w:val="single"/>
    </w:rPr>
  </w:style>
  <w:style w:type="paragraph" w:customStyle="1" w:styleId="TableBodyTextRight">
    <w:name w:val="Table Body Text Right"/>
    <w:basedOn w:val="TableBodyText"/>
    <w:rsid w:val="00BE47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768"/>
    <w:rPr>
      <w:sz w:val="18"/>
    </w:rPr>
  </w:style>
  <w:style w:type="paragraph" w:customStyle="1" w:styleId="BodySmallRight">
    <w:name w:val="Body Small Right"/>
    <w:basedOn w:val="BodyTextRight"/>
    <w:rsid w:val="00BE4768"/>
    <w:rPr>
      <w:sz w:val="18"/>
      <w:szCs w:val="18"/>
    </w:rPr>
  </w:style>
  <w:style w:type="paragraph" w:customStyle="1" w:styleId="MarginEdition">
    <w:name w:val="Margin Edition"/>
    <w:basedOn w:val="MarginNote"/>
    <w:rsid w:val="00BE47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768"/>
    <w:rPr>
      <w:sz w:val="2"/>
      <w:szCs w:val="2"/>
    </w:rPr>
  </w:style>
  <w:style w:type="character" w:customStyle="1" w:styleId="Small">
    <w:name w:val="Small"/>
    <w:basedOn w:val="DefaultParagraphFont"/>
    <w:rsid w:val="00BE4768"/>
    <w:rPr>
      <w:sz w:val="16"/>
    </w:rPr>
  </w:style>
  <w:style w:type="paragraph" w:customStyle="1" w:styleId="WideTable">
    <w:name w:val="Wide Table"/>
    <w:basedOn w:val="Normal"/>
    <w:rsid w:val="00BE47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4768"/>
  </w:style>
  <w:style w:type="paragraph" w:styleId="Quote">
    <w:name w:val="Quote"/>
    <w:basedOn w:val="Heading1"/>
    <w:link w:val="QuoteChar"/>
    <w:qFormat/>
    <w:rsid w:val="00BE47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47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768"/>
    <w:pPr>
      <w:pageBreakBefore/>
    </w:pPr>
  </w:style>
  <w:style w:type="paragraph" w:customStyle="1" w:styleId="Border">
    <w:name w:val="Border"/>
    <w:basedOn w:val="Normal"/>
    <w:qFormat/>
    <w:rsid w:val="00BE47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47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7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7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47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47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7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7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7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4768"/>
    <w:rPr>
      <w:u w:val="single"/>
    </w:rPr>
  </w:style>
  <w:style w:type="character" w:customStyle="1" w:styleId="BoldandItalics">
    <w:name w:val="Bold and Italics"/>
    <w:qFormat/>
    <w:rsid w:val="00BE4768"/>
    <w:rPr>
      <w:b/>
      <w:i/>
      <w:u w:val="none"/>
    </w:rPr>
  </w:style>
  <w:style w:type="paragraph" w:styleId="BalloonText">
    <w:name w:val="Balloon Text"/>
    <w:basedOn w:val="Normal"/>
    <w:link w:val="BalloonTextChar"/>
    <w:rsid w:val="00BE47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47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47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47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47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47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4768"/>
    <w:pPr>
      <w:spacing w:before="0" w:after="0"/>
    </w:pPr>
  </w:style>
  <w:style w:type="paragraph" w:customStyle="1" w:styleId="BodyTextBold">
    <w:name w:val="Body Text Bold"/>
    <w:basedOn w:val="BodyText"/>
    <w:qFormat/>
    <w:rsid w:val="00BE4768"/>
    <w:rPr>
      <w:b/>
    </w:rPr>
  </w:style>
  <w:style w:type="character" w:styleId="Hyperlink">
    <w:name w:val="Hyperlink"/>
    <w:basedOn w:val="DefaultParagraphFont"/>
    <w:uiPriority w:val="99"/>
    <w:unhideWhenUsed/>
    <w:rsid w:val="00B415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458</Words>
  <Characters>3126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TLIF5024 Develop plans for emergency response and recovery of rail networks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2024-07-12T07:23:00Z</dcterms:created>
  <dcterms:modified xsi:type="dcterms:W3CDTF">2024-07-12T07:23:00Z</dcterms:modified>
</cp:coreProperties>
</file>