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833" w:rsidP="00C94833">
      <w:pPr>
        <w:pStyle w:val="Title"/>
      </w:pPr>
      <w:r>
        <w:fldChar w:fldCharType="begin"/>
      </w:r>
      <w:r>
        <w:instrText xml:space="preserve"> TITLE   \* MERGEFORMAT </w:instrText>
      </w:r>
      <w:r>
        <w:fldChar w:fldCharType="separate"/>
      </w:r>
      <w:r>
        <w:t>TLIF5022 Develop and manage fitness for work policy and procedures</w:t>
      </w:r>
      <w:r>
        <w:fldChar w:fldCharType="end"/>
      </w:r>
    </w:p>
    <w:p w:rsidR="00C94833" w:rsidP="00C94833">
      <w:pPr>
        <w:pStyle w:val="Version"/>
        <w:sectPr w:rsidSect="00755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3FA" w:rsidP="007553FA">
      <w:pPr>
        <w:pStyle w:val="SuperHeading"/>
      </w:pPr>
      <w:r w:rsidRPr="007553FA">
        <w:t>TLIF5022 Develop and manage fitness for work policy and procedures</w:t>
      </w:r>
    </w:p>
    <w:p w:rsidR="00000000" w:rsidRPr="007553FA" w:rsidP="007553FA">
      <w:pPr>
        <w:pStyle w:val="Heading1"/>
      </w:pPr>
      <w:bookmarkStart w:id="1" w:name="O_752399"/>
      <w:bookmarkEnd w:id="1"/>
      <w:r w:rsidRPr="007553FA">
        <w:t>Modification History</w:t>
      </w:r>
    </w:p>
    <w:p w:rsidR="00C94833" w:rsidP="00C94833">
      <w:pPr>
        <w:pStyle w:val="BodyText"/>
      </w:pPr>
      <w:r w:rsidRPr="007553FA">
        <w:t>Release 1. This is the first release of this unit of competency in the TLI Transport and Logistics Training Package.</w:t>
      </w:r>
    </w:p>
    <w:p w:rsidR="00000000" w:rsidRPr="007553FA" w:rsidP="007553FA">
      <w:pPr>
        <w:pStyle w:val="Heading1"/>
      </w:pPr>
      <w:bookmarkStart w:id="2" w:name="O_752400"/>
      <w:bookmarkEnd w:id="2"/>
      <w:r w:rsidRPr="007553FA">
        <w:t>Application</w:t>
      </w:r>
    </w:p>
    <w:tbl>
      <w:tblPr>
        <w:tblW w:w="0" w:type="auto"/>
        <w:tblCellMar>
          <w:left w:w="62" w:type="dxa"/>
          <w:right w:w="62" w:type="dxa"/>
        </w:tblCellMar>
        <w:tblLook w:val="0000"/>
      </w:tblPr>
      <w:tblGrid>
        <w:gridCol w:w="9196"/>
      </w:tblGrid>
      <w:tr w:rsidTr="00C948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t>This unit involves the skills and knowledge required to develop and manage fitness for work policy and procedures in an organisation.</w:t>
            </w:r>
          </w:p>
          <w:p w:rsidR="00000000" w:rsidRPr="007553FA" w:rsidP="007553FA">
            <w:pPr>
              <w:pStyle w:val="BodyText"/>
            </w:pPr>
            <w:r w:rsidRPr="007553FA">
              <w:t>It includes identifying legal requirements, liabilities and responsibilities; establishing and/or improving implementation</w:t>
            </w:r>
            <w:r w:rsidRPr="007553FA">
              <w:t xml:space="preserve"> plans, related policy and procedures; and acting appropriately to reports on the implementation of fitness for work policy and any identified breaches of associated regulations. It also includes ensuring that the operation’s systems are compliant with reg</w:t>
            </w:r>
            <w:r w:rsidRPr="007553FA">
              <w:t xml:space="preserve">ulations and organisational policy; and establishing, implementing, monitoring and communicating fitness for work programs. </w:t>
            </w:r>
          </w:p>
          <w:p w:rsidR="00000000" w:rsidRPr="007553FA" w:rsidP="007553FA">
            <w:pPr>
              <w:pStyle w:val="BodyText"/>
            </w:pPr>
            <w:r w:rsidRPr="007553FA">
              <w:t>This unit applies to people with the responsibility for rail operations management.</w:t>
            </w:r>
          </w:p>
          <w:p w:rsidR="00000000" w:rsidRPr="007553FA" w:rsidP="007553FA">
            <w:pPr>
              <w:pStyle w:val="BodyText"/>
            </w:pPr>
            <w:r w:rsidRPr="007553FA">
              <w:t>No licensing, legislative or certification requ</w:t>
            </w:r>
            <w:r w:rsidRPr="007553FA">
              <w:t>irements apply to this unit at the time of publication.</w:t>
            </w:r>
          </w:p>
        </w:tc>
      </w:tr>
    </w:tbl>
    <w:p w:rsidR="00000000" w:rsidRPr="007553FA" w:rsidP="007553FA">
      <w:pPr>
        <w:pStyle w:val="BodyText"/>
      </w:pPr>
    </w:p>
    <w:p w:rsidR="00000000" w:rsidRPr="007553FA" w:rsidP="007553FA">
      <w:pPr>
        <w:pStyle w:val="AllowPageBreak"/>
      </w:pPr>
    </w:p>
    <w:p w:rsidR="00000000" w:rsidRPr="007553FA" w:rsidP="007553FA">
      <w:pPr>
        <w:pStyle w:val="Heading1"/>
      </w:pPr>
      <w:bookmarkStart w:id="3" w:name="O_752401"/>
      <w:bookmarkEnd w:id="3"/>
      <w:r w:rsidRPr="007553FA">
        <w:t>Pre-requisite Unit</w:t>
      </w:r>
    </w:p>
    <w:p w:rsidR="00C94833" w:rsidP="00C94833">
      <w:pPr>
        <w:pStyle w:val="BodyText"/>
      </w:pPr>
      <w:r w:rsidRPr="007553FA">
        <w:t>Not applicable.</w:t>
      </w:r>
    </w:p>
    <w:p w:rsidR="00000000" w:rsidRPr="007553FA" w:rsidP="007553FA">
      <w:pPr>
        <w:pStyle w:val="Heading1"/>
      </w:pPr>
      <w:bookmarkStart w:id="4" w:name="O_752402"/>
      <w:bookmarkEnd w:id="4"/>
      <w:r w:rsidRPr="007553FA">
        <w:t>Competency Field</w:t>
      </w:r>
    </w:p>
    <w:p w:rsidR="00C94833" w:rsidP="00C94833">
      <w:pPr>
        <w:pStyle w:val="BodyText"/>
      </w:pPr>
      <w:r w:rsidRPr="007553FA">
        <w:t>F – Safety Management</w:t>
      </w:r>
    </w:p>
    <w:p w:rsidR="00000000" w:rsidRPr="007553FA" w:rsidP="007553FA">
      <w:pPr>
        <w:pStyle w:val="Heading1"/>
      </w:pPr>
      <w:bookmarkStart w:id="5" w:name="O_752403"/>
      <w:bookmarkEnd w:id="5"/>
      <w:r w:rsidRPr="007553FA">
        <w:t>Unit Sector</w:t>
      </w:r>
    </w:p>
    <w:p w:rsidR="00C94833" w:rsidP="00C94833">
      <w:pPr>
        <w:pStyle w:val="BodyText"/>
      </w:pPr>
      <w:r w:rsidRPr="007553FA">
        <w:t>Not applicable.</w:t>
      </w:r>
    </w:p>
    <w:p w:rsidR="00000000" w:rsidRPr="007553FA" w:rsidP="007553FA">
      <w:pPr>
        <w:pStyle w:val="Heading1"/>
      </w:pPr>
      <w:bookmarkStart w:id="6" w:name="O_752404"/>
      <w:bookmarkEnd w:id="6"/>
      <w:r w:rsidRPr="007553FA">
        <w:t>Elements and Performance Criteria</w:t>
      </w:r>
    </w:p>
    <w:tbl>
      <w:tblPr>
        <w:tblW w:w="0" w:type="auto"/>
        <w:tblCellMar>
          <w:left w:w="62" w:type="dxa"/>
          <w:right w:w="62" w:type="dxa"/>
        </w:tblCellMar>
        <w:tblLook w:val="0000"/>
      </w:tblPr>
      <w:tblGrid>
        <w:gridCol w:w="332"/>
        <w:gridCol w:w="1769"/>
        <w:gridCol w:w="552"/>
        <w:gridCol w:w="6543"/>
      </w:tblGrid>
      <w:tr w:rsidTr="00C948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Performance criteria describe the performance needed to demonstrate achievement of the element.</w:t>
            </w:r>
          </w:p>
        </w:tc>
      </w:tr>
      <w:tr w:rsidTr="00C94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rPr>
                <w:rStyle w:val="SpecialBold"/>
              </w:rPr>
              <w:t>Identify or confirm regulatory requirements and organisational responsibilities</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1.1</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Current regulatory requirements, obligations and responsibilities for fitness for work within the organisation are identified and interpreted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1.2</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National health assessment standards for rail safety workers and/or other applicable standards are accessed and interpreted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1.3</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Current regulatory requirements, obligations and responsibilities regarding the use of drugs and alcohol by rail safety worke</w:t>
            </w:r>
            <w:r w:rsidRPr="007553FA">
              <w:t>rs are identified and interpreted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1.4</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Current regulatory requirements, obligations and responsibilities regarding fatigue management of rail safety workers are identified and interpreted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1.5</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Risk-based approach is taken to developing programs that meet regulatory requirements</w:t>
            </w:r>
          </w:p>
        </w:tc>
      </w:tr>
      <w:tr w:rsidTr="00C94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rPr>
                <w:rStyle w:val="SpecialBold"/>
              </w:rPr>
              <w:t>Establish and implement a fitness for work policy and procedures</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2.1</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Organisational fitness for work implementation plan is developed and/or reviewed and implemented i</w:t>
            </w:r>
            <w:r w:rsidRPr="007553FA">
              <w:t>n conjunction with relevant personnel</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2.2</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Organisational fatigue management policy and procedures are developed and/or reviewed and implemented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2.3</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Policy and procedures related to drug and alcohol testing are developed and/or reviewed and implemented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2.4</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Fitness for work policy and procedures are aligned to organisational return-to-work policy and procedures</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2.5</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Risk management approach is take</w:t>
            </w:r>
            <w:r w:rsidRPr="007553FA">
              <w:t>n to identifying medical requirements for categories of rail safety workers</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2.6</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Fitness for work risk management system implementation plan and related policy and procedures are distributed and presented to relevant organisational personnel for implemen</w:t>
            </w:r>
            <w:r w:rsidRPr="007553FA">
              <w:t>tation</w:t>
            </w:r>
          </w:p>
        </w:tc>
      </w:tr>
      <w:tr w:rsidTr="00C94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rPr>
                <w:rStyle w:val="SpecialBold"/>
              </w:rPr>
              <w:t>Monitor implementation of fitness for work policy and procedures</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3.1</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 xml:space="preserve">Reports from designated personnel on the implementation of the organisation’s fitness for work risk management system implementation plan </w:t>
            </w:r>
            <w:r w:rsidRPr="007553FA">
              <w:t>and related policies and procedures are received and interpreted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3.2</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Reports on accidents and safety incidents are reviewed to identify the extent to which a breach of the fitness for work procedures might have been a contributing factor</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3.3</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Organisa</w:t>
            </w:r>
            <w:r w:rsidRPr="007553FA">
              <w:t>tional activities are monitored and changes to organisation’s fitness for work risk management system and procedures are identified, and appropriate action is taken to make the necessary adjustments</w:t>
            </w:r>
          </w:p>
        </w:tc>
      </w:tr>
      <w:tr w:rsidTr="00C94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rPr>
                <w:rStyle w:val="SpecialBold"/>
              </w:rPr>
              <w:t>Act upon identified breaches of fitness for work polic</w:t>
            </w:r>
            <w:r w:rsidRPr="007553FA">
              <w:rPr>
                <w:rStyle w:val="SpecialBold"/>
              </w:rPr>
              <w:t>y</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4.1</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Identified or reported breaches of fitness for work policy are investigated in accordance with organisational procedures and regulatory requirements</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4.2</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 xml:space="preserve">Action is taken to ensure internal and/or external personnel who may have contributed to any breach of fitness for work policy are provided with appropriate feedback and </w:t>
            </w:r>
            <w:r w:rsidRPr="007553FA">
              <w:t>information to avoid any recurrence of the breakdown in planned processes</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4.3</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Where</w:t>
            </w:r>
            <w:r w:rsidRPr="007553FA">
              <w:t xml:space="preserve"> organisational procedures or culture are found to have contributed to a breach in fitness for work policy, appropriate action is taken to improve procedures or to address the culture in ways that aim to avoid any recurrence of the breakdown</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4.4</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Reports on breaches of fitness for work policy are prepared and submitted to designated personnel in accordance with organisational procedures and/or regulatory requirements</w:t>
            </w:r>
          </w:p>
        </w:tc>
      </w:tr>
      <w:tr w:rsidTr="00C94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rPr>
                <w:rStyle w:val="SpecialBold"/>
              </w:rPr>
              <w:t>Ensure operations systems are compliant with fitness for work policy and regula</w:t>
            </w:r>
            <w:r w:rsidRPr="007553FA">
              <w:rPr>
                <w:rStyle w:val="SpecialBold"/>
              </w:rPr>
              <w:t>tions</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5.1</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All operations systems and standard operating procedures are reviewed in terms of their compliance with the organisation’s fitness for work policy and regulations</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5.2</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 xml:space="preserve">Changes are made to operations systems and standard operating procedures to </w:t>
            </w:r>
            <w:r w:rsidRPr="007553FA">
              <w:t>ensure they are compliant as required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5.3</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 xml:space="preserve">Supplier and/or subcontractor operations systems and standard operating procedures are reviewed to ensure they are compliant with fitness for work </w:t>
            </w:r>
            <w:r w:rsidRPr="007553FA">
              <w:t>policy and regulations, in accordance with legislated requirements</w:t>
            </w:r>
          </w:p>
        </w:tc>
      </w:tr>
      <w:tr w:rsidTr="00C94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rPr>
                <w:rStyle w:val="SpecialBold"/>
              </w:rPr>
              <w:t>Identify required resources and operational systems</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6.1</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Resources to support the implementation of the organisation’s fitness for work risk management system are identified and submitted</w:t>
            </w:r>
            <w:r w:rsidRPr="007553FA">
              <w:t xml:space="preserve"> to appropriate authority</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6.2</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Organisation’s fitness for work risk management systems resources are periodically reviewed and appropriate changes are made or requested</w:t>
            </w:r>
          </w:p>
        </w:tc>
      </w:tr>
      <w:tr w:rsidTr="00C94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rPr>
                <w:rStyle w:val="SpecialBold"/>
              </w:rPr>
              <w:t>Communicate fitness for work policy and procedures</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7.1</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Appropriate personnel affected by organisational fitness for work policy and procedures are identified</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7.2</w:t>
            </w: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Organisational fitness for work policy and procedures are communicated to appropriate personnel using effective strategies</w:t>
            </w:r>
          </w:p>
        </w:tc>
      </w:tr>
      <w:tr w:rsidTr="00C94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7553FA">
            <w:pPr>
              <w:pStyle w:val="BodyText"/>
              <w:rPr>
                <w:lang w:val="en-NZ"/>
              </w:rPr>
            </w:pPr>
            <w:r w:rsidRPr="007553FA">
              <w:t>7.3</w:t>
            </w:r>
          </w:p>
        </w:tc>
        <w:tc>
          <w:tcPr>
            <w:tcW w:w="0" w:type="auto"/>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t>Team leaders, su</w:t>
            </w:r>
            <w:r w:rsidRPr="007553FA">
              <w:t>pervisory and training staff are provided with adequate resources to deliver organisational fitness for work communications strategies</w:t>
            </w:r>
          </w:p>
        </w:tc>
      </w:tr>
    </w:tbl>
    <w:p w:rsidR="00C94833" w:rsidP="007553FA">
      <w:pPr>
        <w:pStyle w:val="BodyText"/>
      </w:pPr>
    </w:p>
    <w:p w:rsidR="00C94833" w:rsidP="007553FA">
      <w:pPr>
        <w:pStyle w:val="BodyText"/>
      </w:pPr>
    </w:p>
    <w:p w:rsidR="00000000" w:rsidRPr="007553FA" w:rsidP="007553FA">
      <w:pPr>
        <w:pStyle w:val="Heading1"/>
      </w:pPr>
      <w:bookmarkStart w:id="7" w:name="O_752405"/>
      <w:bookmarkEnd w:id="7"/>
      <w:r w:rsidRPr="007553FA">
        <w:t>Foundation Skills</w:t>
      </w:r>
    </w:p>
    <w:tbl>
      <w:tblPr>
        <w:tblW w:w="9498" w:type="dxa"/>
        <w:tblLayout w:type="fixed"/>
        <w:tblCellMar>
          <w:left w:w="62" w:type="dxa"/>
          <w:right w:w="62" w:type="dxa"/>
        </w:tblCellMar>
        <w:tblLook w:val="0000"/>
      </w:tblPr>
      <w:tblGrid>
        <w:gridCol w:w="9498"/>
      </w:tblGrid>
      <w:tr w:rsidTr="007553F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553FA" w:rsidP="007553FA">
            <w:pPr>
              <w:pStyle w:val="BodyText"/>
            </w:pPr>
            <w:r w:rsidRPr="007553FA">
              <w:t>Foundation skills essential to performance are explicit in the performance criteria of this unit of competency.</w:t>
            </w:r>
          </w:p>
        </w:tc>
      </w:tr>
    </w:tbl>
    <w:p w:rsidR="00C94833" w:rsidP="007553FA">
      <w:pPr>
        <w:pStyle w:val="BodyText"/>
      </w:pPr>
    </w:p>
    <w:p w:rsidR="00C94833" w:rsidP="007553FA">
      <w:pPr>
        <w:pStyle w:val="BodyText"/>
      </w:pPr>
    </w:p>
    <w:p w:rsidR="00000000" w:rsidRPr="007553FA" w:rsidP="007553FA">
      <w:pPr>
        <w:pStyle w:val="Heading1"/>
      </w:pPr>
      <w:bookmarkStart w:id="8" w:name="O_752406"/>
      <w:bookmarkEnd w:id="8"/>
      <w:r w:rsidRPr="007553FA">
        <w:t>Range of Conditions</w:t>
      </w:r>
    </w:p>
    <w:p w:rsidR="00000000" w:rsidRPr="007553FA" w:rsidP="00C94833">
      <w:pPr>
        <w:pStyle w:val="BodyText"/>
      </w:pPr>
      <w:r w:rsidRPr="007553FA">
        <w:t>Range is restricted to essential operating conditions and any other variables essential to the work envi</w:t>
      </w:r>
      <w:r w:rsidRPr="007553FA">
        <w:t>ronment.</w:t>
      </w:r>
    </w:p>
    <w:p w:rsidR="00C94833" w:rsidP="00C94833">
      <w:pPr>
        <w:pStyle w:val="BodyText"/>
      </w:pPr>
      <w:r w:rsidRPr="007553FA">
        <w:t>Non-essential conditions can be found in the Companion Volume Implementation Guide.</w:t>
      </w:r>
    </w:p>
    <w:p w:rsidR="00000000" w:rsidRPr="007553FA" w:rsidP="007553FA">
      <w:pPr>
        <w:pStyle w:val="Heading1"/>
      </w:pPr>
      <w:bookmarkStart w:id="9" w:name="O_752407"/>
      <w:bookmarkEnd w:id="9"/>
      <w:r w:rsidRPr="007553FA">
        <w:t>Unit Mapping Information</w:t>
      </w:r>
    </w:p>
    <w:p w:rsidR="00C94833" w:rsidP="00C94833">
      <w:pPr>
        <w:pStyle w:val="BodyText"/>
      </w:pPr>
      <w:r w:rsidRPr="007553FA">
        <w:t>This unit replaces and is equivalent to TLIF5022A Develop and manage fitness for work policy and procedures.</w:t>
      </w:r>
    </w:p>
    <w:p w:rsidR="00000000" w:rsidRPr="007553FA" w:rsidP="007553FA">
      <w:pPr>
        <w:pStyle w:val="Heading1"/>
      </w:pPr>
      <w:bookmarkStart w:id="10" w:name="O_752414"/>
      <w:bookmarkEnd w:id="10"/>
      <w:r w:rsidRPr="007553FA">
        <w:t>Links</w:t>
      </w:r>
    </w:p>
    <w:p w:rsidR="00000000" w:rsidRPr="007553FA" w:rsidP="00C94833">
      <w:pPr>
        <w:pStyle w:val="BodyText"/>
      </w:pPr>
      <w:r w:rsidRPr="007553F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D61CD">
        <w:rPr>
          <w:rStyle w:val="Hyperlink"/>
        </w:rPr>
        <w:t>https://vetnet.gov.au/Pages/TrainingDocs.aspx?q=df441c6e-213d-43e3-874c-0b3f7036d851</w:t>
      </w:r>
      <w:r>
        <w:fldChar w:fldCharType="end"/>
      </w:r>
    </w:p>
    <w:p w:rsidR="00000000" w:rsidRPr="007553FA" w:rsidP="007553FA"/>
    <w:sectPr w:rsidSect="007553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FA" w:rsidRPr="00C94833" w:rsidP="00C94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33" w:rsidP="00755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833" w:rsidP="007553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94833" w:rsidP="00755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3FA" w:rsidRPr="00C94833" w:rsidP="00C948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833" w:rsidRPr="002D2AF8" w:rsidP="007553FA">
    <w:pPr>
      <w:pStyle w:val="Header"/>
      <w:framePr w:wrap="around"/>
    </w:pPr>
    <w:r>
      <w:fldChar w:fldCharType="begin"/>
    </w:r>
    <w:r>
      <w:instrText xml:space="preserve"> TITLE   \* MERGEFORMAT </w:instrText>
    </w:r>
    <w:r>
      <w:fldChar w:fldCharType="separate"/>
    </w:r>
    <w:r>
      <w:t>TLIF5022 Develop and manage fitness for work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94833" w:rsidP="00755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3FA"/>
    <w:pPr>
      <w:spacing w:before="360" w:after="60"/>
      <w:outlineLvl w:val="0"/>
    </w:pPr>
    <w:rPr>
      <w:sz w:val="32"/>
    </w:rPr>
  </w:style>
  <w:style w:type="paragraph" w:styleId="Heading2">
    <w:name w:val="heading 2"/>
    <w:basedOn w:val="HeadingBase"/>
    <w:next w:val="BodyText"/>
    <w:link w:val="Heading2Char"/>
    <w:qFormat/>
    <w:rsid w:val="007553FA"/>
    <w:pPr>
      <w:keepLines/>
      <w:spacing w:before="240" w:after="120"/>
      <w:outlineLvl w:val="1"/>
    </w:pPr>
    <w:rPr>
      <w:sz w:val="28"/>
      <w:szCs w:val="40"/>
    </w:rPr>
  </w:style>
  <w:style w:type="paragraph" w:styleId="Heading3">
    <w:name w:val="heading 3"/>
    <w:basedOn w:val="HeadingBase"/>
    <w:next w:val="BodyText"/>
    <w:link w:val="Heading3Char"/>
    <w:qFormat/>
    <w:rsid w:val="007553FA"/>
    <w:pPr>
      <w:spacing w:before="180" w:after="120"/>
      <w:outlineLvl w:val="2"/>
    </w:pPr>
    <w:rPr>
      <w:spacing w:val="-10"/>
      <w:kern w:val="32"/>
    </w:rPr>
  </w:style>
  <w:style w:type="paragraph" w:styleId="Heading4">
    <w:name w:val="heading 4"/>
    <w:basedOn w:val="HeadingBase"/>
    <w:next w:val="BodyText"/>
    <w:link w:val="Heading4Char"/>
    <w:qFormat/>
    <w:rsid w:val="007553FA"/>
    <w:pPr>
      <w:spacing w:before="160" w:after="120"/>
      <w:outlineLvl w:val="3"/>
    </w:pPr>
    <w:rPr>
      <w:sz w:val="22"/>
    </w:rPr>
  </w:style>
  <w:style w:type="paragraph" w:styleId="Heading5">
    <w:name w:val="heading 5"/>
    <w:basedOn w:val="HeadingBase"/>
    <w:next w:val="Normal"/>
    <w:link w:val="Heading5Char"/>
    <w:qFormat/>
    <w:rsid w:val="007553FA"/>
    <w:pPr>
      <w:spacing w:before="80"/>
      <w:outlineLvl w:val="4"/>
    </w:pPr>
    <w:rPr>
      <w:color w:val="918585"/>
      <w:sz w:val="20"/>
    </w:rPr>
  </w:style>
  <w:style w:type="paragraph" w:styleId="Heading6">
    <w:name w:val="heading 6"/>
    <w:basedOn w:val="HeadingBase"/>
    <w:next w:val="Normal"/>
    <w:link w:val="Heading6Char"/>
    <w:qFormat/>
    <w:rsid w:val="007553FA"/>
    <w:pPr>
      <w:spacing w:before="60"/>
      <w:outlineLvl w:val="5"/>
    </w:pPr>
    <w:rPr>
      <w:color w:val="918585"/>
      <w:sz w:val="20"/>
    </w:rPr>
  </w:style>
  <w:style w:type="paragraph" w:styleId="Heading7">
    <w:name w:val="heading 7"/>
    <w:basedOn w:val="Normal"/>
    <w:next w:val="Normal"/>
    <w:link w:val="Heading7Char"/>
    <w:qFormat/>
    <w:rsid w:val="007553FA"/>
    <w:pPr>
      <w:ind w:left="720"/>
      <w:outlineLvl w:val="6"/>
    </w:pPr>
    <w:rPr>
      <w:i/>
    </w:rPr>
  </w:style>
  <w:style w:type="paragraph" w:styleId="Heading8">
    <w:name w:val="heading 8"/>
    <w:basedOn w:val="Normal"/>
    <w:next w:val="Normal"/>
    <w:link w:val="Heading8Char"/>
    <w:qFormat/>
    <w:rsid w:val="007553FA"/>
    <w:pPr>
      <w:ind w:left="720"/>
      <w:outlineLvl w:val="7"/>
    </w:pPr>
    <w:rPr>
      <w:i/>
    </w:rPr>
  </w:style>
  <w:style w:type="paragraph" w:styleId="Heading9">
    <w:name w:val="heading 9"/>
    <w:basedOn w:val="Normal"/>
    <w:next w:val="Normal"/>
    <w:link w:val="Heading9Char"/>
    <w:qFormat/>
    <w:rsid w:val="007553FA"/>
    <w:pPr>
      <w:ind w:left="720"/>
      <w:outlineLvl w:val="8"/>
    </w:pPr>
    <w:rPr>
      <w:i/>
    </w:rPr>
  </w:style>
  <w:style w:type="character" w:default="1" w:styleId="DefaultParagraphFont">
    <w:name w:val="Default Paragraph Font"/>
    <w:uiPriority w:val="1"/>
    <w:unhideWhenUsed/>
    <w:rsid w:val="00755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3FA"/>
  </w:style>
  <w:style w:type="character" w:customStyle="1" w:styleId="Heading1Char">
    <w:name w:val="Heading 1 Char"/>
    <w:basedOn w:val="DefaultParagraphFont"/>
    <w:link w:val="Heading1"/>
    <w:rsid w:val="007553FA"/>
    <w:rPr>
      <w:rFonts w:ascii="Times New Roman" w:eastAsia="Times New Roman" w:hAnsi="Times New Roman" w:cs="Times New Roman"/>
      <w:b/>
      <w:sz w:val="32"/>
      <w:szCs w:val="20"/>
      <w:lang w:eastAsia="en-US"/>
    </w:rPr>
  </w:style>
  <w:style w:type="paragraph" w:styleId="BodyText">
    <w:name w:val="Body Text"/>
    <w:basedOn w:val="Normal"/>
    <w:link w:val="BodyTextChar"/>
    <w:rsid w:val="00755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3FA"/>
    <w:rPr>
      <w:rFonts w:ascii="Times New Roman" w:eastAsia="Times New Roman" w:hAnsi="Times New Roman" w:cs="Times New Roman"/>
      <w:sz w:val="24"/>
      <w:lang w:eastAsia="en-US"/>
    </w:rPr>
  </w:style>
  <w:style w:type="character" w:customStyle="1" w:styleId="SpecialBold">
    <w:name w:val="Special Bold"/>
    <w:basedOn w:val="DefaultParagraphFont"/>
    <w:rsid w:val="007553FA"/>
    <w:rPr>
      <w:b/>
      <w:spacing w:val="0"/>
    </w:rPr>
  </w:style>
  <w:style w:type="paragraph" w:customStyle="1" w:styleId="SuperHeading">
    <w:name w:val="SuperHeading"/>
    <w:basedOn w:val="Normal"/>
    <w:rsid w:val="007553FA"/>
    <w:pPr>
      <w:spacing w:before="240" w:after="120"/>
      <w:outlineLvl w:val="0"/>
    </w:pPr>
    <w:rPr>
      <w:rFonts w:ascii="Times New Roman" w:hAnsi="Times New Roman"/>
      <w:b/>
      <w:sz w:val="32"/>
    </w:rPr>
  </w:style>
  <w:style w:type="paragraph" w:customStyle="1" w:styleId="AllowPageBreak">
    <w:name w:val="AllowPageBreak"/>
    <w:rsid w:val="007553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5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3FA"/>
    <w:rPr>
      <w:rFonts w:ascii="Courier New" w:eastAsia="Times New Roman" w:hAnsi="Courier New" w:cs="Times New Roman"/>
      <w:i/>
      <w:szCs w:val="20"/>
      <w:lang w:eastAsia="en-US"/>
    </w:rPr>
  </w:style>
  <w:style w:type="paragraph" w:customStyle="1" w:styleId="HeadingBase">
    <w:name w:val="Heading Base"/>
    <w:rsid w:val="00755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3FA"/>
    <w:pPr>
      <w:tabs>
        <w:tab w:val="right" w:leader="dot" w:pos="9072"/>
      </w:tabs>
      <w:ind w:left="567"/>
    </w:pPr>
    <w:rPr>
      <w:szCs w:val="22"/>
    </w:rPr>
  </w:style>
  <w:style w:type="paragraph" w:customStyle="1" w:styleId="TOCBase">
    <w:name w:val="TOC Base"/>
    <w:rsid w:val="00755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3FA"/>
    <w:pPr>
      <w:tabs>
        <w:tab w:val="right" w:leader="dot" w:pos="9072"/>
      </w:tabs>
      <w:spacing w:before="40" w:after="40"/>
      <w:ind w:left="284"/>
    </w:pPr>
    <w:rPr>
      <w:rFonts w:ascii="Times New Roman" w:hAnsi="Times New Roman"/>
    </w:rPr>
  </w:style>
  <w:style w:type="paragraph" w:styleId="TOC1">
    <w:name w:val="toc 1"/>
    <w:basedOn w:val="TOCBase"/>
    <w:next w:val="Normal"/>
    <w:rsid w:val="00755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3FA"/>
    <w:rPr>
      <w:rFonts w:ascii="Times New Roman" w:eastAsia="Times New Roman" w:hAnsi="Times New Roman" w:cs="Times New Roman"/>
      <w:sz w:val="16"/>
      <w:lang w:eastAsia="en-US"/>
    </w:rPr>
  </w:style>
  <w:style w:type="paragraph" w:styleId="Title">
    <w:name w:val="Title"/>
    <w:basedOn w:val="HeadingBase"/>
    <w:link w:val="TitleChar"/>
    <w:qFormat/>
    <w:rsid w:val="007553FA"/>
    <w:pPr>
      <w:spacing w:before="5040"/>
      <w:jc w:val="center"/>
    </w:pPr>
    <w:rPr>
      <w:sz w:val="48"/>
      <w:szCs w:val="72"/>
      <w:lang w:val="en-US"/>
    </w:rPr>
  </w:style>
  <w:style w:type="character" w:customStyle="1" w:styleId="TitleChar">
    <w:name w:val="Title Char"/>
    <w:basedOn w:val="DefaultParagraphFont"/>
    <w:link w:val="Title"/>
    <w:rsid w:val="00755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3FA"/>
    <w:pPr>
      <w:tabs>
        <w:tab w:val="left" w:pos="3600"/>
        <w:tab w:val="left" w:pos="3958"/>
      </w:tabs>
    </w:pPr>
  </w:style>
  <w:style w:type="paragraph" w:styleId="List">
    <w:name w:val="List"/>
    <w:basedOn w:val="BodyText"/>
    <w:next w:val="BodyText"/>
    <w:rsid w:val="007553FA"/>
    <w:pPr>
      <w:tabs>
        <w:tab w:val="left" w:pos="340"/>
      </w:tabs>
      <w:spacing w:before="60" w:after="60"/>
      <w:ind w:left="340" w:hanging="340"/>
    </w:pPr>
  </w:style>
  <w:style w:type="paragraph" w:styleId="ListBullet">
    <w:name w:val="List Bullet"/>
    <w:basedOn w:val="List"/>
    <w:rsid w:val="007553FA"/>
    <w:pPr>
      <w:numPr>
        <w:numId w:val="10"/>
      </w:numPr>
      <w:tabs>
        <w:tab w:val="clear" w:pos="340"/>
      </w:tabs>
      <w:spacing w:before="40" w:after="40"/>
    </w:pPr>
  </w:style>
  <w:style w:type="paragraph" w:customStyle="1" w:styleId="Note">
    <w:name w:val="Note"/>
    <w:basedOn w:val="BodyText"/>
    <w:rsid w:val="00755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53FA"/>
    <w:pPr>
      <w:framePr w:wrap="auto" w:hAnchor="text" w:y="6049"/>
    </w:pPr>
    <w:rPr>
      <w:color w:val="000000"/>
      <w:sz w:val="40"/>
    </w:rPr>
  </w:style>
  <w:style w:type="paragraph" w:customStyle="1" w:styleId="TOCTitle">
    <w:name w:val="TOCTitle"/>
    <w:basedOn w:val="Heading1"/>
    <w:rsid w:val="007553FA"/>
    <w:pPr>
      <w:spacing w:after="240"/>
      <w:jc w:val="center"/>
      <w:outlineLvl w:val="9"/>
    </w:pPr>
    <w:rPr>
      <w:caps/>
    </w:rPr>
  </w:style>
  <w:style w:type="paragraph" w:customStyle="1" w:styleId="Version">
    <w:name w:val="Version"/>
    <w:rsid w:val="00755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3FA"/>
    <w:pPr>
      <w:numPr>
        <w:numId w:val="11"/>
      </w:numPr>
      <w:tabs>
        <w:tab w:val="clear" w:pos="680"/>
      </w:tabs>
    </w:pPr>
  </w:style>
  <w:style w:type="paragraph" w:styleId="Index1">
    <w:name w:val="index 1"/>
    <w:basedOn w:val="Normal"/>
    <w:next w:val="Normal"/>
    <w:semiHidden/>
    <w:rsid w:val="007553FA"/>
    <w:pPr>
      <w:keepNext w:val="0"/>
      <w:tabs>
        <w:tab w:val="right" w:pos="4176"/>
      </w:tabs>
      <w:ind w:left="198" w:hanging="198"/>
    </w:pPr>
    <w:rPr>
      <w:rFonts w:ascii="Garamond" w:hAnsi="Garamond"/>
    </w:rPr>
  </w:style>
  <w:style w:type="paragraph" w:styleId="IndexHeading">
    <w:name w:val="index heading"/>
    <w:basedOn w:val="Normal"/>
    <w:next w:val="Index1"/>
    <w:semiHidden/>
    <w:rsid w:val="007553FA"/>
    <w:pPr>
      <w:spacing w:before="120" w:after="120"/>
    </w:pPr>
    <w:rPr>
      <w:rFonts w:ascii="Arial" w:hAnsi="Arial"/>
      <w:b/>
      <w:color w:val="918585"/>
      <w:sz w:val="24"/>
    </w:rPr>
  </w:style>
  <w:style w:type="paragraph" w:styleId="Header">
    <w:name w:val="header"/>
    <w:basedOn w:val="Normal"/>
    <w:link w:val="HeaderChar"/>
    <w:rsid w:val="00755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3FA"/>
    <w:rPr>
      <w:rFonts w:ascii="Times New Roman" w:eastAsia="Times New Roman" w:hAnsi="Times New Roman" w:cs="Times New Roman"/>
      <w:sz w:val="16"/>
      <w:szCs w:val="20"/>
      <w:lang w:val="en-GB" w:eastAsia="en-US"/>
    </w:rPr>
  </w:style>
  <w:style w:type="paragraph" w:customStyle="1" w:styleId="Chapter">
    <w:name w:val="Chapter"/>
    <w:basedOn w:val="Normal"/>
    <w:rsid w:val="007553FA"/>
    <w:pPr>
      <w:spacing w:before="240"/>
    </w:pPr>
    <w:rPr>
      <w:rFonts w:ascii="Times New Roman" w:hAnsi="Times New Roman"/>
      <w:smallCaps/>
      <w:spacing w:val="80"/>
      <w:sz w:val="28"/>
    </w:rPr>
  </w:style>
  <w:style w:type="paragraph" w:customStyle="1" w:styleId="InChapter">
    <w:name w:val="InChapter"/>
    <w:basedOn w:val="Heading3"/>
    <w:rsid w:val="007553FA"/>
    <w:pPr>
      <w:spacing w:after="240"/>
      <w:outlineLvl w:val="9"/>
    </w:pPr>
    <w:rPr>
      <w:noProof/>
    </w:rPr>
  </w:style>
  <w:style w:type="paragraph" w:styleId="Index2">
    <w:name w:val="index 2"/>
    <w:basedOn w:val="Normal"/>
    <w:next w:val="Normal"/>
    <w:semiHidden/>
    <w:rsid w:val="007553FA"/>
    <w:pPr>
      <w:tabs>
        <w:tab w:val="right" w:pos="4176"/>
      </w:tabs>
      <w:ind w:left="568" w:hanging="284"/>
    </w:pPr>
    <w:rPr>
      <w:rFonts w:ascii="Garamond" w:hAnsi="Garamond"/>
    </w:rPr>
  </w:style>
  <w:style w:type="paragraph" w:customStyle="1" w:styleId="Byline">
    <w:name w:val="Byline"/>
    <w:rsid w:val="00755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3FA"/>
    <w:pPr>
      <w:tabs>
        <w:tab w:val="clear" w:pos="3600"/>
        <w:tab w:val="clear" w:pos="3958"/>
      </w:tabs>
      <w:jc w:val="right"/>
    </w:pPr>
  </w:style>
  <w:style w:type="character" w:styleId="Emphasis">
    <w:name w:val="Emphasis"/>
    <w:basedOn w:val="DefaultParagraphFont"/>
    <w:qFormat/>
    <w:rsid w:val="007553FA"/>
    <w:rPr>
      <w:i/>
    </w:rPr>
  </w:style>
  <w:style w:type="paragraph" w:styleId="Caption">
    <w:name w:val="caption"/>
    <w:basedOn w:val="BodyText"/>
    <w:next w:val="Normal"/>
    <w:qFormat/>
    <w:rsid w:val="007553FA"/>
    <w:pPr>
      <w:framePr w:w="2268" w:hSpace="181" w:vSpace="181" w:wrap="around" w:vAnchor="text" w:hAnchor="page" w:x="1135" w:y="285" w:anchorLock="1"/>
    </w:pPr>
    <w:rPr>
      <w:i/>
    </w:rPr>
  </w:style>
  <w:style w:type="paragraph" w:customStyle="1" w:styleId="MiniTOCTitle">
    <w:name w:val="MiniTOCTitle"/>
    <w:basedOn w:val="Heading4"/>
    <w:rsid w:val="007553FA"/>
    <w:pPr>
      <w:spacing w:before="240"/>
      <w:outlineLvl w:val="9"/>
    </w:pPr>
    <w:rPr>
      <w:noProof/>
      <w:sz w:val="24"/>
    </w:rPr>
  </w:style>
  <w:style w:type="paragraph" w:customStyle="1" w:styleId="MiniTOCItem">
    <w:name w:val="MiniTOCItem"/>
    <w:basedOn w:val="ListBullet"/>
    <w:rsid w:val="007553FA"/>
    <w:pPr>
      <w:numPr>
        <w:numId w:val="0"/>
      </w:numPr>
      <w:tabs>
        <w:tab w:val="right" w:leader="dot" w:pos="6521"/>
      </w:tabs>
      <w:spacing w:before="0" w:after="0"/>
    </w:pPr>
  </w:style>
  <w:style w:type="paragraph" w:customStyle="1" w:styleId="TOFTitle">
    <w:name w:val="TOFTitle"/>
    <w:basedOn w:val="TOCTitle"/>
    <w:rsid w:val="007553FA"/>
  </w:style>
  <w:style w:type="paragraph" w:styleId="TableofFigures">
    <w:name w:val="table of figures"/>
    <w:basedOn w:val="Normal"/>
    <w:next w:val="Normal"/>
    <w:semiHidden/>
    <w:rsid w:val="007553FA"/>
    <w:pPr>
      <w:tabs>
        <w:tab w:val="right" w:leader="dot" w:pos="9072"/>
      </w:tabs>
      <w:ind w:left="970" w:hanging="403"/>
    </w:pPr>
    <w:rPr>
      <w:rFonts w:ascii="Times New Roman" w:hAnsi="Times New Roman"/>
      <w:b/>
    </w:rPr>
  </w:style>
  <w:style w:type="paragraph" w:styleId="ListNumber">
    <w:name w:val="List Number"/>
    <w:basedOn w:val="List"/>
    <w:rsid w:val="007553FA"/>
    <w:pPr>
      <w:numPr>
        <w:numId w:val="13"/>
      </w:numPr>
      <w:tabs>
        <w:tab w:val="clear" w:pos="340"/>
      </w:tabs>
    </w:pPr>
  </w:style>
  <w:style w:type="character" w:customStyle="1" w:styleId="WingdingSymbols">
    <w:name w:val="Wingding Symbols"/>
    <w:rsid w:val="007553FA"/>
    <w:rPr>
      <w:rFonts w:ascii="Wingdings" w:hAnsi="Wingdings"/>
    </w:rPr>
  </w:style>
  <w:style w:type="paragraph" w:customStyle="1" w:styleId="TableHeading">
    <w:name w:val="Table Heading"/>
    <w:basedOn w:val="HeadingBase"/>
    <w:rsid w:val="007553FA"/>
    <w:pPr>
      <w:keepLines/>
      <w:pBdr>
        <w:bottom w:val="single" w:sz="6" w:space="1" w:color="918585"/>
      </w:pBdr>
      <w:spacing w:before="240"/>
    </w:pPr>
  </w:style>
  <w:style w:type="character" w:customStyle="1" w:styleId="HotSpot">
    <w:name w:val="HotSpot"/>
    <w:rsid w:val="007553FA"/>
    <w:rPr>
      <w:color w:val="0033CC"/>
      <w:u w:val="none"/>
    </w:rPr>
  </w:style>
  <w:style w:type="paragraph" w:customStyle="1" w:styleId="BodyTextRight">
    <w:name w:val="Body Text Right"/>
    <w:basedOn w:val="BodyText"/>
    <w:rsid w:val="007553FA"/>
    <w:pPr>
      <w:spacing w:before="0" w:after="0"/>
      <w:jc w:val="right"/>
    </w:pPr>
  </w:style>
  <w:style w:type="paragraph" w:styleId="Index3">
    <w:name w:val="index 3"/>
    <w:basedOn w:val="ListNumber2"/>
    <w:next w:val="Normal"/>
    <w:semiHidden/>
    <w:rsid w:val="007553FA"/>
    <w:pPr>
      <w:numPr>
        <w:numId w:val="0"/>
      </w:numPr>
      <w:tabs>
        <w:tab w:val="right" w:leader="dot" w:pos="4176"/>
      </w:tabs>
    </w:pPr>
  </w:style>
  <w:style w:type="paragraph" w:styleId="ListNumber2">
    <w:name w:val="List Number 2"/>
    <w:basedOn w:val="List2"/>
    <w:rsid w:val="007553FA"/>
    <w:pPr>
      <w:numPr>
        <w:numId w:val="8"/>
      </w:numPr>
      <w:tabs>
        <w:tab w:val="clear" w:pos="1060"/>
      </w:tabs>
    </w:pPr>
  </w:style>
  <w:style w:type="paragraph" w:customStyle="1" w:styleId="MarginNote">
    <w:name w:val="Margin Note"/>
    <w:basedOn w:val="BodyText"/>
    <w:rsid w:val="00755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3FA"/>
    <w:rPr>
      <w:sz w:val="32"/>
    </w:rPr>
  </w:style>
  <w:style w:type="paragraph" w:customStyle="1" w:styleId="HeadingProcedure">
    <w:name w:val="Heading Procedure"/>
    <w:basedOn w:val="HeadingBase"/>
    <w:next w:val="Normal"/>
    <w:rsid w:val="007553FA"/>
    <w:pPr>
      <w:tabs>
        <w:tab w:val="left" w:pos="0"/>
      </w:tabs>
      <w:spacing w:before="120" w:after="60"/>
    </w:pPr>
    <w:rPr>
      <w:i/>
      <w:color w:val="918585"/>
      <w:sz w:val="22"/>
    </w:rPr>
  </w:style>
  <w:style w:type="paragraph" w:customStyle="1" w:styleId="TableBodyText">
    <w:name w:val="Table Body Text"/>
    <w:basedOn w:val="BodyText"/>
    <w:rsid w:val="007553FA"/>
    <w:pPr>
      <w:spacing w:before="60" w:after="60"/>
    </w:pPr>
  </w:style>
  <w:style w:type="paragraph" w:styleId="ListContinue">
    <w:name w:val="List Continue"/>
    <w:basedOn w:val="List"/>
    <w:rsid w:val="007553FA"/>
    <w:pPr>
      <w:ind w:firstLine="0"/>
    </w:pPr>
  </w:style>
  <w:style w:type="paragraph" w:customStyle="1" w:styleId="ListNote">
    <w:name w:val="List Note"/>
    <w:basedOn w:val="List"/>
    <w:rsid w:val="007553FA"/>
    <w:pPr>
      <w:pBdr>
        <w:top w:val="single" w:sz="6" w:space="2" w:color="918585"/>
        <w:bottom w:val="single" w:sz="6" w:space="2" w:color="918585"/>
      </w:pBdr>
      <w:tabs>
        <w:tab w:val="left" w:pos="1021"/>
      </w:tabs>
      <w:ind w:firstLine="0"/>
    </w:pPr>
  </w:style>
  <w:style w:type="paragraph" w:customStyle="1" w:styleId="Warning">
    <w:name w:val="Warning"/>
    <w:basedOn w:val="BodyText"/>
    <w:rsid w:val="007553FA"/>
    <w:pPr>
      <w:shd w:val="clear" w:color="auto" w:fill="D9D9D9"/>
      <w:tabs>
        <w:tab w:val="left" w:pos="992"/>
      </w:tabs>
      <w:ind w:left="119" w:right="119"/>
    </w:pPr>
    <w:rPr>
      <w:sz w:val="20"/>
    </w:rPr>
  </w:style>
  <w:style w:type="paragraph" w:customStyle="1" w:styleId="MarginIcons">
    <w:name w:val="Margin Icons"/>
    <w:basedOn w:val="BodyText"/>
    <w:rsid w:val="00755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3FA"/>
    <w:rPr>
      <w:rFonts w:ascii="Courier New" w:hAnsi="Courier New"/>
    </w:rPr>
  </w:style>
  <w:style w:type="paragraph" w:customStyle="1" w:styleId="NoteBullet">
    <w:name w:val="Note Bullet"/>
    <w:basedOn w:val="Note"/>
    <w:rsid w:val="007553FA"/>
    <w:pPr>
      <w:tabs>
        <w:tab w:val="clear" w:pos="680"/>
      </w:tabs>
      <w:spacing w:before="60" w:after="60"/>
    </w:pPr>
  </w:style>
  <w:style w:type="paragraph" w:customStyle="1" w:styleId="SubHeading2">
    <w:name w:val="SubHeading2"/>
    <w:basedOn w:val="HeadingBase"/>
    <w:rsid w:val="007553FA"/>
    <w:pPr>
      <w:spacing w:before="240" w:after="60"/>
    </w:pPr>
    <w:rPr>
      <w:sz w:val="20"/>
    </w:rPr>
  </w:style>
  <w:style w:type="paragraph" w:customStyle="1" w:styleId="SubHeading1">
    <w:name w:val="SubHeading1"/>
    <w:basedOn w:val="HeadingBase"/>
    <w:rsid w:val="007553FA"/>
    <w:pPr>
      <w:spacing w:before="240" w:after="60"/>
    </w:pPr>
    <w:rPr>
      <w:color w:val="918585"/>
      <w:sz w:val="22"/>
    </w:rPr>
  </w:style>
  <w:style w:type="paragraph" w:customStyle="1" w:styleId="SideHeading">
    <w:name w:val="Side Heading"/>
    <w:basedOn w:val="HeadingBase"/>
    <w:rsid w:val="00755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3FA"/>
    <w:pPr>
      <w:numPr>
        <w:numId w:val="9"/>
      </w:numPr>
    </w:pPr>
  </w:style>
  <w:style w:type="paragraph" w:styleId="PlainText">
    <w:name w:val="Plain Text"/>
    <w:basedOn w:val="Normal"/>
    <w:link w:val="PlainTextChar"/>
    <w:rsid w:val="007553FA"/>
    <w:rPr>
      <w:sz w:val="20"/>
    </w:rPr>
  </w:style>
  <w:style w:type="character" w:customStyle="1" w:styleId="PlainTextChar">
    <w:name w:val="Plain Text Char"/>
    <w:basedOn w:val="DefaultParagraphFont"/>
    <w:link w:val="PlainText"/>
    <w:rsid w:val="007553FA"/>
    <w:rPr>
      <w:rFonts w:ascii="Courier New" w:eastAsia="Times New Roman" w:hAnsi="Courier New" w:cs="Times New Roman"/>
      <w:sz w:val="20"/>
      <w:szCs w:val="20"/>
      <w:lang w:eastAsia="en-US"/>
    </w:rPr>
  </w:style>
  <w:style w:type="character" w:customStyle="1" w:styleId="MenuOption">
    <w:name w:val="Menu Option"/>
    <w:basedOn w:val="DefaultParagraphFont"/>
    <w:rsid w:val="007553FA"/>
    <w:rPr>
      <w:b/>
      <w:smallCaps/>
    </w:rPr>
  </w:style>
  <w:style w:type="paragraph" w:customStyle="1" w:styleId="TableListNumber">
    <w:name w:val="Table List Number"/>
    <w:basedOn w:val="ListNumber"/>
    <w:rsid w:val="007553FA"/>
    <w:pPr>
      <w:numPr>
        <w:numId w:val="0"/>
      </w:numPr>
    </w:pPr>
  </w:style>
  <w:style w:type="paragraph" w:styleId="TOC4">
    <w:name w:val="toc 4"/>
    <w:basedOn w:val="TOCBase"/>
    <w:next w:val="Normal"/>
    <w:semiHidden/>
    <w:rsid w:val="007553FA"/>
    <w:pPr>
      <w:tabs>
        <w:tab w:val="right" w:leader="dot" w:pos="9071"/>
      </w:tabs>
      <w:ind w:left="1701"/>
    </w:pPr>
  </w:style>
  <w:style w:type="paragraph" w:customStyle="1" w:styleId="ListAlpha">
    <w:name w:val="List Alpha"/>
    <w:basedOn w:val="List"/>
    <w:rsid w:val="007553FA"/>
    <w:pPr>
      <w:numPr>
        <w:numId w:val="7"/>
      </w:numPr>
    </w:pPr>
  </w:style>
  <w:style w:type="paragraph" w:customStyle="1" w:styleId="ListAlpha2">
    <w:name w:val="List Alpha 2"/>
    <w:basedOn w:val="List2"/>
    <w:rsid w:val="007553FA"/>
    <w:pPr>
      <w:numPr>
        <w:numId w:val="6"/>
      </w:numPr>
    </w:pPr>
  </w:style>
  <w:style w:type="paragraph" w:styleId="List2">
    <w:name w:val="List 2"/>
    <w:basedOn w:val="BodyText"/>
    <w:rsid w:val="007553FA"/>
    <w:pPr>
      <w:tabs>
        <w:tab w:val="left" w:pos="680"/>
      </w:tabs>
      <w:spacing w:before="60" w:after="60"/>
      <w:ind w:left="680" w:hanging="340"/>
    </w:pPr>
  </w:style>
  <w:style w:type="paragraph" w:styleId="List3">
    <w:name w:val="List 3"/>
    <w:basedOn w:val="BodyText"/>
    <w:rsid w:val="007553FA"/>
    <w:pPr>
      <w:tabs>
        <w:tab w:val="left" w:pos="1021"/>
      </w:tabs>
      <w:spacing w:before="60" w:after="60"/>
      <w:ind w:left="1020" w:hanging="340"/>
    </w:pPr>
  </w:style>
  <w:style w:type="paragraph" w:styleId="List4">
    <w:name w:val="List 4"/>
    <w:basedOn w:val="BodyText"/>
    <w:rsid w:val="007553FA"/>
    <w:pPr>
      <w:tabs>
        <w:tab w:val="left" w:pos="1361"/>
      </w:tabs>
      <w:spacing w:before="60" w:after="60"/>
      <w:ind w:left="1361" w:hanging="340"/>
    </w:pPr>
  </w:style>
  <w:style w:type="paragraph" w:styleId="List5">
    <w:name w:val="List 5"/>
    <w:basedOn w:val="BodyText"/>
    <w:rsid w:val="007553FA"/>
    <w:pPr>
      <w:tabs>
        <w:tab w:val="left" w:pos="1701"/>
      </w:tabs>
      <w:spacing w:before="60" w:after="60"/>
      <w:ind w:left="1701" w:hanging="340"/>
    </w:pPr>
  </w:style>
  <w:style w:type="paragraph" w:styleId="ListBullet3">
    <w:name w:val="List Bullet 3"/>
    <w:basedOn w:val="List3"/>
    <w:rsid w:val="007553FA"/>
    <w:pPr>
      <w:numPr>
        <w:numId w:val="12"/>
      </w:numPr>
      <w:tabs>
        <w:tab w:val="clear" w:pos="1021"/>
      </w:tabs>
      <w:ind w:left="1037" w:hanging="357"/>
    </w:pPr>
  </w:style>
  <w:style w:type="paragraph" w:styleId="ListBullet4">
    <w:name w:val="List Bullet 4"/>
    <w:basedOn w:val="List4"/>
    <w:rsid w:val="007553FA"/>
    <w:pPr>
      <w:numPr>
        <w:numId w:val="1"/>
      </w:numPr>
      <w:tabs>
        <w:tab w:val="clear" w:pos="1361"/>
      </w:tabs>
    </w:pPr>
  </w:style>
  <w:style w:type="paragraph" w:styleId="ListBullet5">
    <w:name w:val="List Bullet 5"/>
    <w:basedOn w:val="List5"/>
    <w:rsid w:val="007553FA"/>
    <w:pPr>
      <w:numPr>
        <w:numId w:val="2"/>
      </w:numPr>
    </w:pPr>
  </w:style>
  <w:style w:type="paragraph" w:styleId="ListContinue2">
    <w:name w:val="List Continue 2"/>
    <w:basedOn w:val="List2"/>
    <w:rsid w:val="007553FA"/>
    <w:pPr>
      <w:ind w:firstLine="0"/>
    </w:pPr>
  </w:style>
  <w:style w:type="paragraph" w:styleId="ListContinue3">
    <w:name w:val="List Continue 3"/>
    <w:basedOn w:val="List3"/>
    <w:rsid w:val="007553FA"/>
    <w:pPr>
      <w:ind w:left="1021" w:firstLine="0"/>
    </w:pPr>
  </w:style>
  <w:style w:type="paragraph" w:styleId="ListContinue4">
    <w:name w:val="List Continue 4"/>
    <w:basedOn w:val="List4"/>
    <w:rsid w:val="007553FA"/>
    <w:pPr>
      <w:ind w:firstLine="0"/>
    </w:pPr>
  </w:style>
  <w:style w:type="paragraph" w:styleId="ListContinue5">
    <w:name w:val="List Continue 5"/>
    <w:basedOn w:val="List5"/>
    <w:rsid w:val="007553FA"/>
    <w:pPr>
      <w:ind w:firstLine="0"/>
    </w:pPr>
  </w:style>
  <w:style w:type="paragraph" w:styleId="ListNumber3">
    <w:name w:val="List Number 3"/>
    <w:basedOn w:val="List3"/>
    <w:rsid w:val="007553FA"/>
    <w:pPr>
      <w:numPr>
        <w:numId w:val="3"/>
      </w:numPr>
    </w:pPr>
  </w:style>
  <w:style w:type="paragraph" w:styleId="ListNumber4">
    <w:name w:val="List Number 4"/>
    <w:basedOn w:val="List4"/>
    <w:rsid w:val="007553FA"/>
    <w:pPr>
      <w:numPr>
        <w:numId w:val="4"/>
      </w:numPr>
    </w:pPr>
  </w:style>
  <w:style w:type="paragraph" w:styleId="ListNumber5">
    <w:name w:val="List Number 5"/>
    <w:basedOn w:val="List5"/>
    <w:rsid w:val="007553FA"/>
    <w:pPr>
      <w:numPr>
        <w:numId w:val="5"/>
      </w:numPr>
    </w:pPr>
  </w:style>
  <w:style w:type="paragraph" w:styleId="BlockText">
    <w:name w:val="Block Text"/>
    <w:basedOn w:val="Normal"/>
    <w:rsid w:val="007553FA"/>
    <w:pPr>
      <w:spacing w:after="120"/>
      <w:ind w:left="1440" w:right="1440"/>
    </w:pPr>
  </w:style>
  <w:style w:type="character" w:customStyle="1" w:styleId="Subscript">
    <w:name w:val="Subscript"/>
    <w:basedOn w:val="DefaultParagraphFont"/>
    <w:rsid w:val="007553FA"/>
    <w:rPr>
      <w:sz w:val="16"/>
      <w:vertAlign w:val="subscript"/>
    </w:rPr>
  </w:style>
  <w:style w:type="character" w:customStyle="1" w:styleId="Superscript">
    <w:name w:val="Superscript"/>
    <w:basedOn w:val="DefaultParagraphFont"/>
    <w:rsid w:val="007553FA"/>
    <w:rPr>
      <w:sz w:val="16"/>
      <w:vertAlign w:val="superscript"/>
    </w:rPr>
  </w:style>
  <w:style w:type="character" w:customStyle="1" w:styleId="Symbols">
    <w:name w:val="Symbols"/>
    <w:basedOn w:val="DefaultParagraphFont"/>
    <w:rsid w:val="007553FA"/>
    <w:rPr>
      <w:rFonts w:ascii="Symbol" w:hAnsi="Symbol"/>
    </w:rPr>
  </w:style>
  <w:style w:type="character" w:customStyle="1" w:styleId="MenuOptions">
    <w:name w:val="Menu Options"/>
    <w:basedOn w:val="DefaultParagraphFont"/>
    <w:rsid w:val="007553FA"/>
    <w:rPr>
      <w:rFonts w:ascii="Arial Narrow" w:hAnsi="Arial Narrow"/>
      <w:smallCaps/>
    </w:rPr>
  </w:style>
  <w:style w:type="character" w:customStyle="1" w:styleId="Buttons">
    <w:name w:val="Buttons"/>
    <w:basedOn w:val="DefaultParagraphFont"/>
    <w:rsid w:val="007553FA"/>
    <w:rPr>
      <w:b/>
    </w:rPr>
  </w:style>
  <w:style w:type="character" w:customStyle="1" w:styleId="Underlined">
    <w:name w:val="Underlined"/>
    <w:basedOn w:val="DefaultParagraphFont"/>
    <w:rsid w:val="007553FA"/>
    <w:rPr>
      <w:u w:val="single"/>
    </w:rPr>
  </w:style>
  <w:style w:type="paragraph" w:customStyle="1" w:styleId="TableBodyTextRight">
    <w:name w:val="Table Body Text Right"/>
    <w:basedOn w:val="TableBodyText"/>
    <w:rsid w:val="007553FA"/>
    <w:pPr>
      <w:widowControl w:val="0"/>
      <w:autoSpaceDE w:val="0"/>
      <w:autoSpaceDN w:val="0"/>
      <w:adjustRightInd w:val="0"/>
      <w:jc w:val="right"/>
    </w:pPr>
    <w:rPr>
      <w:rFonts w:cs="Arial"/>
      <w:szCs w:val="18"/>
    </w:rPr>
  </w:style>
  <w:style w:type="paragraph" w:customStyle="1" w:styleId="CopyrightText">
    <w:name w:val="Copyright Text"/>
    <w:basedOn w:val="BodyText"/>
    <w:rsid w:val="007553FA"/>
    <w:rPr>
      <w:sz w:val="18"/>
    </w:rPr>
  </w:style>
  <w:style w:type="paragraph" w:customStyle="1" w:styleId="BodySmallRight">
    <w:name w:val="Body Small Right"/>
    <w:basedOn w:val="BodyTextRight"/>
    <w:rsid w:val="007553FA"/>
    <w:rPr>
      <w:sz w:val="18"/>
      <w:szCs w:val="18"/>
    </w:rPr>
  </w:style>
  <w:style w:type="paragraph" w:customStyle="1" w:styleId="MarginEdition">
    <w:name w:val="Margin Edition"/>
    <w:basedOn w:val="MarginNote"/>
    <w:rsid w:val="007553FA"/>
    <w:pPr>
      <w:spacing w:before="0" w:after="0"/>
    </w:pPr>
    <w:rPr>
      <w:rFonts w:ascii="Times New Roman" w:hAnsi="Times New Roman"/>
      <w:color w:val="999999"/>
    </w:rPr>
  </w:style>
  <w:style w:type="paragraph" w:customStyle="1" w:styleId="Spacer">
    <w:name w:val="Spacer"/>
    <w:basedOn w:val="Normal"/>
    <w:rsid w:val="007553FA"/>
    <w:rPr>
      <w:sz w:val="2"/>
      <w:szCs w:val="2"/>
    </w:rPr>
  </w:style>
  <w:style w:type="character" w:customStyle="1" w:styleId="Small">
    <w:name w:val="Small"/>
    <w:basedOn w:val="DefaultParagraphFont"/>
    <w:rsid w:val="007553FA"/>
    <w:rPr>
      <w:sz w:val="16"/>
    </w:rPr>
  </w:style>
  <w:style w:type="paragraph" w:customStyle="1" w:styleId="WideTable">
    <w:name w:val="Wide Table"/>
    <w:basedOn w:val="Normal"/>
    <w:rsid w:val="007553FA"/>
    <w:pPr>
      <w:ind w:left="-1418"/>
    </w:pPr>
    <w:rPr>
      <w:sz w:val="2"/>
      <w:szCs w:val="2"/>
    </w:rPr>
  </w:style>
  <w:style w:type="character" w:styleId="PageNumber">
    <w:name w:val="page number"/>
    <w:basedOn w:val="DefaultParagraphFont"/>
    <w:rsid w:val="007553FA"/>
  </w:style>
  <w:style w:type="paragraph" w:styleId="Quote">
    <w:name w:val="Quote"/>
    <w:basedOn w:val="Heading1"/>
    <w:link w:val="QuoteChar"/>
    <w:qFormat/>
    <w:rsid w:val="007553FA"/>
    <w:rPr>
      <w:b w:val="0"/>
      <w:sz w:val="72"/>
      <w:szCs w:val="72"/>
      <w:lang w:val="en-NZ"/>
    </w:rPr>
  </w:style>
  <w:style w:type="character" w:customStyle="1" w:styleId="QuoteChar">
    <w:name w:val="Quote Char"/>
    <w:basedOn w:val="DefaultParagraphFont"/>
    <w:link w:val="Quote"/>
    <w:rsid w:val="00755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3FA"/>
    <w:pPr>
      <w:pageBreakBefore/>
    </w:pPr>
  </w:style>
  <w:style w:type="paragraph" w:customStyle="1" w:styleId="Border">
    <w:name w:val="Border"/>
    <w:basedOn w:val="Normal"/>
    <w:qFormat/>
    <w:rsid w:val="00755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3FA"/>
    <w:rPr>
      <w:b/>
      <w:bCs/>
      <w:i/>
      <w:iCs/>
      <w:color w:val="auto"/>
    </w:rPr>
  </w:style>
  <w:style w:type="paragraph" w:styleId="IntenseQuote">
    <w:name w:val="Intense Quote"/>
    <w:basedOn w:val="Normal"/>
    <w:next w:val="Normal"/>
    <w:link w:val="IntenseQuoteChar"/>
    <w:uiPriority w:val="30"/>
    <w:qFormat/>
    <w:rsid w:val="00755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3FA"/>
    <w:rPr>
      <w:smallCaps/>
      <w:color w:val="auto"/>
      <w:u w:val="single"/>
    </w:rPr>
  </w:style>
  <w:style w:type="character" w:styleId="IntenseReference">
    <w:name w:val="Intense Reference"/>
    <w:basedOn w:val="DefaultParagraphFont"/>
    <w:uiPriority w:val="32"/>
    <w:qFormat/>
    <w:rsid w:val="007553FA"/>
    <w:rPr>
      <w:b/>
      <w:bCs/>
      <w:smallCaps/>
      <w:color w:val="auto"/>
      <w:spacing w:val="5"/>
      <w:u w:val="single"/>
    </w:rPr>
  </w:style>
  <w:style w:type="paragraph" w:customStyle="1" w:styleId="2ColumnHeading">
    <w:name w:val="2Column Heading"/>
    <w:basedOn w:val="BodyText"/>
    <w:qFormat/>
    <w:rsid w:val="007553FA"/>
    <w:pPr>
      <w:spacing w:after="60"/>
      <w:ind w:left="-2268"/>
    </w:pPr>
    <w:rPr>
      <w:b/>
    </w:rPr>
  </w:style>
  <w:style w:type="paragraph" w:customStyle="1" w:styleId="Heading1TOC">
    <w:name w:val="Heading1 TOC"/>
    <w:basedOn w:val="Normal"/>
    <w:qFormat/>
    <w:rsid w:val="007553FA"/>
    <w:pPr>
      <w:spacing w:before="240" w:after="120"/>
    </w:pPr>
    <w:rPr>
      <w:rFonts w:ascii="Times New Roman" w:hAnsi="Times New Roman"/>
      <w:b/>
      <w:sz w:val="32"/>
    </w:rPr>
  </w:style>
  <w:style w:type="paragraph" w:customStyle="1" w:styleId="Heading2TOC">
    <w:name w:val="Heading2 TOC"/>
    <w:basedOn w:val="Normal"/>
    <w:qFormat/>
    <w:rsid w:val="007553FA"/>
    <w:pPr>
      <w:spacing w:before="240" w:after="60"/>
    </w:pPr>
    <w:rPr>
      <w:rFonts w:ascii="Times New Roman" w:hAnsi="Times New Roman"/>
      <w:b/>
      <w:sz w:val="28"/>
    </w:rPr>
  </w:style>
  <w:style w:type="character" w:customStyle="1" w:styleId="Underline">
    <w:name w:val="Underline"/>
    <w:basedOn w:val="DefaultParagraphFont"/>
    <w:qFormat/>
    <w:rsid w:val="007553FA"/>
    <w:rPr>
      <w:u w:val="single"/>
    </w:rPr>
  </w:style>
  <w:style w:type="character" w:customStyle="1" w:styleId="BoldandItalics">
    <w:name w:val="Bold and Italics"/>
    <w:qFormat/>
    <w:rsid w:val="007553FA"/>
    <w:rPr>
      <w:b/>
      <w:i/>
      <w:u w:val="none"/>
    </w:rPr>
  </w:style>
  <w:style w:type="paragraph" w:styleId="BalloonText">
    <w:name w:val="Balloon Text"/>
    <w:basedOn w:val="Normal"/>
    <w:link w:val="BalloonTextChar"/>
    <w:rsid w:val="007553FA"/>
    <w:rPr>
      <w:rFonts w:ascii="Tahoma" w:hAnsi="Tahoma" w:cs="Tahoma"/>
      <w:sz w:val="16"/>
      <w:szCs w:val="16"/>
    </w:rPr>
  </w:style>
  <w:style w:type="character" w:customStyle="1" w:styleId="BalloonTextChar">
    <w:name w:val="Balloon Text Char"/>
    <w:basedOn w:val="DefaultParagraphFont"/>
    <w:link w:val="BalloonText"/>
    <w:rsid w:val="00755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3FA"/>
    <w:rPr>
      <w:b/>
      <w:color w:val="660033"/>
      <w:spacing w:val="0"/>
    </w:rPr>
  </w:style>
  <w:style w:type="paragraph" w:customStyle="1" w:styleId="Nameditemlist">
    <w:name w:val="Named item list"/>
    <w:basedOn w:val="BodyText"/>
    <w:qFormat/>
    <w:rsid w:val="007553FA"/>
    <w:pPr>
      <w:tabs>
        <w:tab w:val="left" w:pos="2835"/>
      </w:tabs>
      <w:ind w:left="2835" w:hanging="2835"/>
    </w:pPr>
  </w:style>
  <w:style w:type="paragraph" w:customStyle="1" w:styleId="BodyTextnopadding">
    <w:name w:val="Body Text no padding"/>
    <w:basedOn w:val="BodyText"/>
    <w:qFormat/>
    <w:rsid w:val="007553FA"/>
    <w:pPr>
      <w:spacing w:before="0" w:after="0"/>
    </w:pPr>
  </w:style>
  <w:style w:type="paragraph" w:customStyle="1" w:styleId="BodyTextBold">
    <w:name w:val="Body Text Bold"/>
    <w:basedOn w:val="BodyText"/>
    <w:qFormat/>
    <w:rsid w:val="007553FA"/>
    <w:rPr>
      <w:b/>
    </w:rPr>
  </w:style>
  <w:style w:type="character" w:styleId="Hyperlink">
    <w:name w:val="Hyperlink"/>
    <w:basedOn w:val="DefaultParagraphFont"/>
    <w:uiPriority w:val="99"/>
    <w:unhideWhenUsed/>
    <w:rsid w:val="00C948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5862</Characters>
  <Application>Microsoft Office Word</Application>
  <DocSecurity>0</DocSecurity>
  <Lines>225</Lines>
  <Paragraphs>111</Paragraphs>
  <ScaleCrop>false</ScaleCrop>
  <Company>Author-it Software Corporation Ltd.</Company>
  <LinksUpToDate>false</LinksUpToDate>
  <CharactersWithSpaces>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TLIF5022 Develop and manage fitness for work policy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2024-07-12T07:47:00Z</dcterms:created>
  <dcterms:modified xsi:type="dcterms:W3CDTF">2024-07-12T07:47:00Z</dcterms:modified>
</cp:coreProperties>
</file>