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80F" w:rsidP="0079080F">
      <w:pPr>
        <w:pStyle w:val="Title"/>
      </w:pPr>
      <w:r>
        <w:fldChar w:fldCharType="begin"/>
      </w:r>
      <w:r>
        <w:instrText xml:space="preserve"> TITLE   \* MERGEFORMAT </w:instrText>
      </w:r>
      <w:r>
        <w:fldChar w:fldCharType="separate"/>
      </w:r>
      <w:r>
        <w:t>TLIF5021 Apply rail safeworking rules and procedures</w:t>
      </w:r>
      <w:r>
        <w:fldChar w:fldCharType="end"/>
      </w:r>
    </w:p>
    <w:p w:rsidR="0079080F" w:rsidP="0079080F">
      <w:pPr>
        <w:pStyle w:val="Version"/>
        <w:sectPr w:rsidSect="00867D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D26" w:rsidP="00867D26">
      <w:pPr>
        <w:pStyle w:val="SuperHeading"/>
      </w:pPr>
      <w:r w:rsidRPr="00867D26">
        <w:t>TLIF5021 Apply rail safeworking rules and procedures</w:t>
      </w:r>
    </w:p>
    <w:p w:rsidR="00000000" w:rsidRPr="00867D26" w:rsidP="00867D26">
      <w:pPr>
        <w:pStyle w:val="Heading1"/>
      </w:pPr>
      <w:bookmarkStart w:id="1" w:name="O_752380"/>
      <w:bookmarkEnd w:id="1"/>
      <w:r w:rsidRPr="00867D26">
        <w:t>Modification History</w:t>
      </w:r>
    </w:p>
    <w:p w:rsidR="0079080F" w:rsidP="0079080F">
      <w:pPr>
        <w:pStyle w:val="BodyText"/>
      </w:pPr>
      <w:r w:rsidRPr="00867D26">
        <w:t>Release 1. This is the first release of this unit of competency in the TLI Transport and Logistics Training Package.</w:t>
      </w:r>
    </w:p>
    <w:p w:rsidR="00000000" w:rsidRPr="00867D26" w:rsidP="00867D26">
      <w:pPr>
        <w:pStyle w:val="Heading1"/>
      </w:pPr>
      <w:bookmarkStart w:id="2" w:name="O_752381"/>
      <w:bookmarkEnd w:id="2"/>
      <w:r w:rsidRPr="00867D26">
        <w:t>Application</w:t>
      </w:r>
    </w:p>
    <w:tbl>
      <w:tblPr>
        <w:tblW w:w="0" w:type="auto"/>
        <w:tblCellMar>
          <w:left w:w="62" w:type="dxa"/>
          <w:right w:w="62" w:type="dxa"/>
        </w:tblCellMar>
        <w:tblLook w:val="0000"/>
      </w:tblPr>
      <w:tblGrid>
        <w:gridCol w:w="9196"/>
      </w:tblGrid>
      <w:tr w:rsidTr="007908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7D26" w:rsidP="00867D26">
            <w:pPr>
              <w:pStyle w:val="BodyText"/>
            </w:pPr>
            <w:r w:rsidRPr="00867D26">
              <w:t>This unit involves the skills and knowledge required to apply rail safeworking r</w:t>
            </w:r>
            <w:r w:rsidRPr="00867D26">
              <w:t>ules and procedures.</w:t>
            </w:r>
          </w:p>
          <w:p w:rsidR="00000000" w:rsidRPr="00867D26" w:rsidP="00867D26">
            <w:pPr>
              <w:pStyle w:val="BodyText"/>
            </w:pPr>
            <w:r w:rsidRPr="00867D26">
              <w:t xml:space="preserve">It includes establishing the purpose and function of safeworking systems, implementing the principles of rail safeworking systems and implementing the principles of track protection systems. </w:t>
            </w:r>
          </w:p>
          <w:p w:rsidR="00000000" w:rsidRPr="00867D26" w:rsidP="00867D26">
            <w:pPr>
              <w:pStyle w:val="BodyText"/>
            </w:pPr>
            <w:r w:rsidRPr="00867D26">
              <w:t xml:space="preserve">This unit covers applying rail safeworking </w:t>
            </w:r>
            <w:r w:rsidRPr="00867D26">
              <w:t>systems, which are integrated systems of operating procedures and engineered systems used in the rail network for safe operation of rail traffic, and protection of people and property. It can be applied to freight, heavy haul or metropolitan and regional p</w:t>
            </w:r>
            <w:r w:rsidRPr="00867D26">
              <w:t>assenger rail systems.</w:t>
            </w:r>
          </w:p>
          <w:p w:rsidR="00000000" w:rsidRPr="00867D26" w:rsidP="00867D26">
            <w:pPr>
              <w:pStyle w:val="BodyText"/>
            </w:pPr>
            <w:r w:rsidRPr="00867D26">
              <w:t>In applying this unit, the following rail safety operating principles may be involved:</w:t>
            </w:r>
          </w:p>
          <w:p w:rsidR="00000000" w:rsidRPr="00867D26" w:rsidP="00867D26">
            <w:pPr>
              <w:pStyle w:val="ListBullet"/>
            </w:pPr>
            <w:r w:rsidRPr="00867D26">
              <w:t>ensuring emergencies and incidents are properly managed</w:t>
            </w:r>
          </w:p>
          <w:p w:rsidR="00000000" w:rsidRPr="00867D26" w:rsidP="00867D26">
            <w:pPr>
              <w:pStyle w:val="ListBullet"/>
            </w:pPr>
            <w:r w:rsidRPr="00867D26">
              <w:t>ensuring interfaces between different organisations are properly defined and managed</w:t>
            </w:r>
          </w:p>
          <w:p w:rsidR="00000000" w:rsidRPr="00867D26" w:rsidP="00867D26">
            <w:pPr>
              <w:pStyle w:val="ListBullet"/>
            </w:pPr>
            <w:r w:rsidRPr="00867D26">
              <w:t>iden</w:t>
            </w:r>
            <w:r w:rsidRPr="00867D26">
              <w:t>tifying and managing risk</w:t>
            </w:r>
          </w:p>
          <w:p w:rsidR="00000000" w:rsidRPr="00867D26" w:rsidP="00867D26">
            <w:pPr>
              <w:pStyle w:val="ListBullet"/>
            </w:pPr>
            <w:r w:rsidRPr="00867D26">
              <w:t>protecting people from injury</w:t>
            </w:r>
          </w:p>
          <w:p w:rsidR="00000000" w:rsidRPr="00867D26" w:rsidP="00867D26">
            <w:pPr>
              <w:pStyle w:val="ListBullet"/>
            </w:pPr>
            <w:r w:rsidRPr="00867D26">
              <w:t>protecting property from damage</w:t>
            </w:r>
          </w:p>
          <w:p w:rsidR="00000000" w:rsidRPr="00867D26" w:rsidP="00867D26">
            <w:pPr>
              <w:pStyle w:val="ListBullet"/>
            </w:pPr>
            <w:r w:rsidRPr="00867D26">
              <w:t>track access</w:t>
            </w:r>
          </w:p>
          <w:p w:rsidR="00000000" w:rsidRPr="00867D26" w:rsidP="00867D26">
            <w:pPr>
              <w:pStyle w:val="ListBullet"/>
            </w:pPr>
            <w:r w:rsidRPr="00867D26">
              <w:t>train separation.</w:t>
            </w:r>
          </w:p>
          <w:p w:rsidR="00000000" w:rsidRPr="00867D26" w:rsidP="00867D26">
            <w:pPr>
              <w:pStyle w:val="BodyText"/>
            </w:pPr>
            <w:r w:rsidRPr="00867D26">
              <w:t>No licensing, legislative or certification requirements apply to this unit at the time of publication.</w:t>
            </w:r>
          </w:p>
        </w:tc>
      </w:tr>
    </w:tbl>
    <w:p w:rsidR="00000000" w:rsidRPr="00867D26" w:rsidP="00867D26">
      <w:pPr>
        <w:pStyle w:val="BodyText"/>
      </w:pPr>
    </w:p>
    <w:p w:rsidR="00000000" w:rsidRPr="00867D26" w:rsidP="00867D26">
      <w:pPr>
        <w:pStyle w:val="AllowPageBreak"/>
      </w:pPr>
    </w:p>
    <w:p w:rsidR="00000000" w:rsidRPr="00867D26" w:rsidP="00867D26">
      <w:pPr>
        <w:pStyle w:val="Heading1"/>
      </w:pPr>
      <w:bookmarkStart w:id="3" w:name="O_752382"/>
      <w:bookmarkEnd w:id="3"/>
      <w:r w:rsidRPr="00867D26">
        <w:t>Pre-requisite Unit</w:t>
      </w:r>
    </w:p>
    <w:p w:rsidR="0079080F" w:rsidP="0079080F">
      <w:pPr>
        <w:pStyle w:val="BodyText"/>
      </w:pPr>
      <w:r w:rsidRPr="00867D26">
        <w:t>Not applicable.</w:t>
      </w:r>
    </w:p>
    <w:p w:rsidR="00000000" w:rsidRPr="00867D26" w:rsidP="00867D26">
      <w:pPr>
        <w:pStyle w:val="Heading1"/>
      </w:pPr>
      <w:bookmarkStart w:id="4" w:name="O_752383"/>
      <w:bookmarkEnd w:id="4"/>
      <w:r w:rsidRPr="00867D26">
        <w:t>Competency Field</w:t>
      </w:r>
    </w:p>
    <w:p w:rsidR="0079080F" w:rsidP="0079080F">
      <w:pPr>
        <w:pStyle w:val="BodyText"/>
      </w:pPr>
      <w:r w:rsidRPr="00867D26">
        <w:t>F – Safety Management</w:t>
      </w:r>
    </w:p>
    <w:p w:rsidR="00000000" w:rsidRPr="00867D26" w:rsidP="00867D26">
      <w:pPr>
        <w:pStyle w:val="Heading1"/>
      </w:pPr>
      <w:bookmarkStart w:id="5" w:name="O_752384"/>
      <w:bookmarkEnd w:id="5"/>
      <w:r w:rsidRPr="00867D26">
        <w:t>Unit Sector</w:t>
      </w:r>
    </w:p>
    <w:p w:rsidR="0079080F" w:rsidP="0079080F">
      <w:pPr>
        <w:pStyle w:val="BodyText"/>
      </w:pPr>
      <w:r w:rsidRPr="00867D26">
        <w:t>Not applicable.</w:t>
      </w:r>
    </w:p>
    <w:p w:rsidR="00000000" w:rsidRPr="00867D26" w:rsidP="00867D26">
      <w:pPr>
        <w:pStyle w:val="Heading1"/>
      </w:pPr>
      <w:bookmarkStart w:id="6" w:name="O_752385"/>
      <w:bookmarkEnd w:id="6"/>
      <w:r w:rsidRPr="00867D26">
        <w:t>Elements and Performance Criteria</w:t>
      </w:r>
    </w:p>
    <w:tbl>
      <w:tblPr>
        <w:tblW w:w="0" w:type="auto"/>
        <w:tblCellMar>
          <w:left w:w="62" w:type="dxa"/>
          <w:right w:w="62" w:type="dxa"/>
        </w:tblCellMar>
        <w:tblLook w:val="0000"/>
      </w:tblPr>
      <w:tblGrid>
        <w:gridCol w:w="332"/>
        <w:gridCol w:w="1769"/>
        <w:gridCol w:w="1"/>
        <w:gridCol w:w="552"/>
        <w:gridCol w:w="6542"/>
      </w:tblGrid>
      <w:tr w:rsidTr="007908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Performance criteria de</w:t>
            </w:r>
            <w:r w:rsidRPr="00867D26">
              <w:t>scribe the performance needed to demonstrate achievement of the element.</w:t>
            </w:r>
          </w:p>
        </w:tc>
      </w:tr>
      <w:tr w:rsidTr="007908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D26" w:rsidP="00867D26">
            <w:pPr>
              <w:pStyle w:val="BodyText"/>
            </w:pPr>
            <w:r w:rsidRPr="00867D2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rPr>
                <w:rStyle w:val="SpecialBold"/>
              </w:rPr>
              <w:t>Establish purpose and function of rail safeworking systems</w:t>
            </w: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1.1</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Relevant information is accessed and analysed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1.2</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Purpose of rail safeworking rules and procedures are identified and explained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1.3</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Methods for developing safeworking rules and procedures are identified and outlined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1.4</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Types of safeworking systems, their functions and where they are used are explained</w:t>
            </w:r>
          </w:p>
        </w:tc>
      </w:tr>
      <w:tr w:rsidTr="007908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D26" w:rsidP="00867D26">
            <w:pPr>
              <w:pStyle w:val="BodyText"/>
            </w:pPr>
            <w:r w:rsidRPr="00867D2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rPr>
                <w:rStyle w:val="SpecialBold"/>
              </w:rPr>
              <w:t>Implement principles of rail safeworking systems</w:t>
            </w: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2.1</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Relevant information is accessed and analysed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2.2</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Principles behind rail safeworking systems are identified and explained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2.3</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Main elements of rail safeworking systems are identified and explained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2.4</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Methods by which operations can continue in degraded situations are identified and outlined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2.5</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Appropriate procedures are prepared to enable operations to continue in various degraded situations</w:t>
            </w:r>
          </w:p>
        </w:tc>
      </w:tr>
      <w:tr w:rsidTr="007908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D26" w:rsidP="00867D26">
            <w:pPr>
              <w:pStyle w:val="BodyText"/>
            </w:pPr>
            <w:r w:rsidRPr="00867D2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rPr>
                <w:rStyle w:val="SpecialBold"/>
              </w:rPr>
              <w:t>Implement principles of track protection systems</w:t>
            </w: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3.1</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Relevant information is accessed and analysed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3.2</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Risks involved in working on or beside the trac</w:t>
            </w:r>
            <w:r w:rsidRPr="00867D26">
              <w:t>k are identified, explained and managed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3.3</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Purpose of track protection is identified and explained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3.4</w:t>
            </w:r>
          </w:p>
        </w:tc>
        <w:tc>
          <w:tcPr>
            <w:tcW w:w="0" w:type="auto"/>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Different methods of track protection are identified and outlined</w:t>
            </w:r>
          </w:p>
        </w:tc>
      </w:tr>
      <w:tr w:rsidTr="007908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D26">
            <w:pPr>
              <w:pStyle w:val="BodyText"/>
              <w:rPr>
                <w:lang w:val="en-NZ"/>
              </w:rPr>
            </w:pPr>
            <w:r w:rsidRPr="00867D26">
              <w:t>3.5</w:t>
            </w:r>
          </w:p>
        </w:tc>
        <w:tc>
          <w:tcPr>
            <w:tcW w:w="0" w:type="auto"/>
            <w:tcBorders>
              <w:top w:val="nil"/>
              <w:left w:val="nil"/>
              <w:bottom w:val="nil"/>
              <w:right w:val="nil"/>
            </w:tcBorders>
            <w:tcMar>
              <w:top w:w="0" w:type="dxa"/>
              <w:left w:w="62" w:type="dxa"/>
              <w:bottom w:w="0" w:type="dxa"/>
              <w:right w:w="62" w:type="dxa"/>
            </w:tcMar>
          </w:tcPr>
          <w:p w:rsidR="00000000" w:rsidRPr="00867D26" w:rsidP="00867D26">
            <w:pPr>
              <w:pStyle w:val="BodyText"/>
            </w:pPr>
            <w:r w:rsidRPr="00867D26">
              <w:t>Work is planned so that relevant track protection methods can be applied</w:t>
            </w:r>
          </w:p>
        </w:tc>
      </w:tr>
    </w:tbl>
    <w:p w:rsidR="0079080F" w:rsidP="00867D26">
      <w:pPr>
        <w:pStyle w:val="BodyText"/>
      </w:pPr>
    </w:p>
    <w:p w:rsidR="0079080F" w:rsidP="00867D26">
      <w:pPr>
        <w:pStyle w:val="BodyText"/>
      </w:pPr>
    </w:p>
    <w:p w:rsidR="00000000" w:rsidRPr="00867D26" w:rsidP="00867D26">
      <w:pPr>
        <w:pStyle w:val="Heading1"/>
      </w:pPr>
      <w:bookmarkStart w:id="7" w:name="O_752386"/>
      <w:bookmarkEnd w:id="7"/>
      <w:r w:rsidRPr="00867D26">
        <w:t>Foundation Skills</w:t>
      </w:r>
    </w:p>
    <w:p w:rsidR="0079080F" w:rsidP="0079080F">
      <w:pPr>
        <w:pStyle w:val="BodyText"/>
      </w:pPr>
      <w:r w:rsidRPr="00867D26">
        <w:t>Foundation skills essential to performance are explicit in the performance criteria of this unit of competency.</w:t>
      </w:r>
    </w:p>
    <w:p w:rsidR="00000000" w:rsidRPr="00867D26" w:rsidP="00867D26">
      <w:pPr>
        <w:pStyle w:val="Heading1"/>
      </w:pPr>
      <w:bookmarkStart w:id="8" w:name="O_752387"/>
      <w:bookmarkEnd w:id="8"/>
      <w:r w:rsidRPr="00867D26">
        <w:t>Range of Conditions</w:t>
      </w:r>
    </w:p>
    <w:p w:rsidR="00000000" w:rsidRPr="00867D26" w:rsidP="0079080F">
      <w:pPr>
        <w:pStyle w:val="BodyText"/>
      </w:pPr>
      <w:r w:rsidRPr="00867D26">
        <w:t>Range is restricted to essential operating conditions and any other variables essential to the work environment.</w:t>
      </w:r>
    </w:p>
    <w:p w:rsidR="0079080F" w:rsidP="0079080F">
      <w:pPr>
        <w:pStyle w:val="BodyText"/>
      </w:pPr>
      <w:r w:rsidRPr="00867D26">
        <w:t>Non-essential conditions can be found in the Companion Volume Implementation Guide.</w:t>
      </w:r>
    </w:p>
    <w:p w:rsidR="00000000" w:rsidRPr="00867D26" w:rsidP="00867D26">
      <w:pPr>
        <w:pStyle w:val="Heading1"/>
      </w:pPr>
      <w:bookmarkStart w:id="9" w:name="O_752388"/>
      <w:bookmarkEnd w:id="9"/>
      <w:r w:rsidRPr="00867D26">
        <w:t>Unit Mapping Information</w:t>
      </w:r>
    </w:p>
    <w:p w:rsidR="0079080F" w:rsidP="0079080F">
      <w:pPr>
        <w:pStyle w:val="BodyText"/>
      </w:pPr>
      <w:r w:rsidRPr="00867D26">
        <w:t>This unit replac</w:t>
      </w:r>
      <w:r w:rsidRPr="00867D26">
        <w:t>es and is equivalent to TLIF5021A Apply rail safeworking rules and procedures.</w:t>
      </w:r>
    </w:p>
    <w:p w:rsidR="00000000" w:rsidRPr="00867D26" w:rsidP="00867D26">
      <w:pPr>
        <w:pStyle w:val="Heading1"/>
      </w:pPr>
      <w:bookmarkStart w:id="10" w:name="O_752395"/>
      <w:bookmarkEnd w:id="10"/>
      <w:r w:rsidRPr="00867D26">
        <w:t>Links</w:t>
      </w:r>
    </w:p>
    <w:p w:rsidR="00000000" w:rsidRPr="00867D26" w:rsidP="0079080F">
      <w:pPr>
        <w:pStyle w:val="BodyText"/>
      </w:pPr>
      <w:r w:rsidRPr="00867D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771BD">
        <w:rPr>
          <w:rStyle w:val="Hyperlink"/>
        </w:rPr>
        <w:t>https://vetnet.gov.au/Pages/TrainingDocs.aspx?q=df441c6e-213d-43e3-874c-0b3f7036d851</w:t>
      </w:r>
      <w:r>
        <w:fldChar w:fldCharType="end"/>
      </w:r>
    </w:p>
    <w:p w:rsidR="00000000" w:rsidRPr="00867D26" w:rsidP="00867D26"/>
    <w:sectPr w:rsidSect="00867D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26" w:rsidRPr="0079080F" w:rsidP="00790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0F" w:rsidP="00867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80F" w:rsidP="00867D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9080F" w:rsidP="00867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D26" w:rsidRPr="0079080F" w:rsidP="007908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0F" w:rsidRPr="002D2AF8" w:rsidP="00867D26">
    <w:pPr>
      <w:pStyle w:val="Header"/>
      <w:framePr w:wrap="around"/>
    </w:pPr>
    <w:r>
      <w:fldChar w:fldCharType="begin"/>
    </w:r>
    <w:r>
      <w:instrText xml:space="preserve"> TITLE   \* MERGEFORMAT </w:instrText>
    </w:r>
    <w:r>
      <w:fldChar w:fldCharType="separate"/>
    </w:r>
    <w:r>
      <w:t>TLIF5021 Apply rail safeworking rules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9080F" w:rsidP="00867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8CC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508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D26"/>
    <w:pPr>
      <w:spacing w:before="360" w:after="60"/>
      <w:outlineLvl w:val="0"/>
    </w:pPr>
    <w:rPr>
      <w:sz w:val="32"/>
    </w:rPr>
  </w:style>
  <w:style w:type="paragraph" w:styleId="Heading2">
    <w:name w:val="heading 2"/>
    <w:basedOn w:val="HeadingBase"/>
    <w:next w:val="BodyText"/>
    <w:link w:val="Heading2Char"/>
    <w:qFormat/>
    <w:rsid w:val="00867D26"/>
    <w:pPr>
      <w:keepLines/>
      <w:spacing w:before="240" w:after="120"/>
      <w:outlineLvl w:val="1"/>
    </w:pPr>
    <w:rPr>
      <w:sz w:val="28"/>
      <w:szCs w:val="40"/>
    </w:rPr>
  </w:style>
  <w:style w:type="paragraph" w:styleId="Heading3">
    <w:name w:val="heading 3"/>
    <w:basedOn w:val="HeadingBase"/>
    <w:next w:val="BodyText"/>
    <w:link w:val="Heading3Char"/>
    <w:qFormat/>
    <w:rsid w:val="00867D26"/>
    <w:pPr>
      <w:spacing w:before="180" w:after="120"/>
      <w:outlineLvl w:val="2"/>
    </w:pPr>
    <w:rPr>
      <w:spacing w:val="-10"/>
      <w:kern w:val="32"/>
    </w:rPr>
  </w:style>
  <w:style w:type="paragraph" w:styleId="Heading4">
    <w:name w:val="heading 4"/>
    <w:basedOn w:val="HeadingBase"/>
    <w:next w:val="BodyText"/>
    <w:link w:val="Heading4Char"/>
    <w:qFormat/>
    <w:rsid w:val="00867D26"/>
    <w:pPr>
      <w:spacing w:before="160" w:after="120"/>
      <w:outlineLvl w:val="3"/>
    </w:pPr>
    <w:rPr>
      <w:sz w:val="22"/>
    </w:rPr>
  </w:style>
  <w:style w:type="paragraph" w:styleId="Heading5">
    <w:name w:val="heading 5"/>
    <w:basedOn w:val="HeadingBase"/>
    <w:next w:val="Normal"/>
    <w:link w:val="Heading5Char"/>
    <w:qFormat/>
    <w:rsid w:val="00867D26"/>
    <w:pPr>
      <w:spacing w:before="80"/>
      <w:outlineLvl w:val="4"/>
    </w:pPr>
    <w:rPr>
      <w:color w:val="918585"/>
      <w:sz w:val="20"/>
    </w:rPr>
  </w:style>
  <w:style w:type="paragraph" w:styleId="Heading6">
    <w:name w:val="heading 6"/>
    <w:basedOn w:val="HeadingBase"/>
    <w:next w:val="Normal"/>
    <w:link w:val="Heading6Char"/>
    <w:qFormat/>
    <w:rsid w:val="00867D26"/>
    <w:pPr>
      <w:spacing w:before="60"/>
      <w:outlineLvl w:val="5"/>
    </w:pPr>
    <w:rPr>
      <w:color w:val="918585"/>
      <w:sz w:val="20"/>
    </w:rPr>
  </w:style>
  <w:style w:type="paragraph" w:styleId="Heading7">
    <w:name w:val="heading 7"/>
    <w:basedOn w:val="Normal"/>
    <w:next w:val="Normal"/>
    <w:link w:val="Heading7Char"/>
    <w:qFormat/>
    <w:rsid w:val="00867D26"/>
    <w:pPr>
      <w:ind w:left="720"/>
      <w:outlineLvl w:val="6"/>
    </w:pPr>
    <w:rPr>
      <w:i/>
    </w:rPr>
  </w:style>
  <w:style w:type="paragraph" w:styleId="Heading8">
    <w:name w:val="heading 8"/>
    <w:basedOn w:val="Normal"/>
    <w:next w:val="Normal"/>
    <w:link w:val="Heading8Char"/>
    <w:qFormat/>
    <w:rsid w:val="00867D26"/>
    <w:pPr>
      <w:ind w:left="720"/>
      <w:outlineLvl w:val="7"/>
    </w:pPr>
    <w:rPr>
      <w:i/>
    </w:rPr>
  </w:style>
  <w:style w:type="paragraph" w:styleId="Heading9">
    <w:name w:val="heading 9"/>
    <w:basedOn w:val="Normal"/>
    <w:next w:val="Normal"/>
    <w:link w:val="Heading9Char"/>
    <w:qFormat/>
    <w:rsid w:val="00867D26"/>
    <w:pPr>
      <w:ind w:left="720"/>
      <w:outlineLvl w:val="8"/>
    </w:pPr>
    <w:rPr>
      <w:i/>
    </w:rPr>
  </w:style>
  <w:style w:type="character" w:default="1" w:styleId="DefaultParagraphFont">
    <w:name w:val="Default Paragraph Font"/>
    <w:uiPriority w:val="1"/>
    <w:unhideWhenUsed/>
    <w:rsid w:val="00867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D26"/>
  </w:style>
  <w:style w:type="character" w:customStyle="1" w:styleId="Heading1Char">
    <w:name w:val="Heading 1 Char"/>
    <w:basedOn w:val="DefaultParagraphFont"/>
    <w:link w:val="Heading1"/>
    <w:rsid w:val="00867D26"/>
    <w:rPr>
      <w:rFonts w:ascii="Times New Roman" w:eastAsia="Times New Roman" w:hAnsi="Times New Roman" w:cs="Times New Roman"/>
      <w:b/>
      <w:sz w:val="32"/>
      <w:szCs w:val="20"/>
      <w:lang w:eastAsia="en-US"/>
    </w:rPr>
  </w:style>
  <w:style w:type="paragraph" w:styleId="BodyText">
    <w:name w:val="Body Text"/>
    <w:basedOn w:val="Normal"/>
    <w:link w:val="BodyTextChar"/>
    <w:rsid w:val="00867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D26"/>
    <w:rPr>
      <w:rFonts w:ascii="Times New Roman" w:eastAsia="Times New Roman" w:hAnsi="Times New Roman" w:cs="Times New Roman"/>
      <w:sz w:val="24"/>
      <w:lang w:eastAsia="en-US"/>
    </w:rPr>
  </w:style>
  <w:style w:type="paragraph" w:styleId="ListBullet">
    <w:name w:val="List Bullet"/>
    <w:basedOn w:val="List"/>
    <w:rsid w:val="00867D26"/>
    <w:pPr>
      <w:numPr>
        <w:numId w:val="11"/>
      </w:numPr>
      <w:tabs>
        <w:tab w:val="clear" w:pos="340"/>
      </w:tabs>
      <w:spacing w:before="40" w:after="40"/>
    </w:pPr>
  </w:style>
  <w:style w:type="character" w:customStyle="1" w:styleId="SpecialBold">
    <w:name w:val="Special Bold"/>
    <w:basedOn w:val="DefaultParagraphFont"/>
    <w:rsid w:val="00867D26"/>
    <w:rPr>
      <w:b/>
      <w:spacing w:val="0"/>
    </w:rPr>
  </w:style>
  <w:style w:type="paragraph" w:customStyle="1" w:styleId="SuperHeading">
    <w:name w:val="SuperHeading"/>
    <w:basedOn w:val="Normal"/>
    <w:rsid w:val="00867D26"/>
    <w:pPr>
      <w:spacing w:before="240" w:after="120"/>
      <w:outlineLvl w:val="0"/>
    </w:pPr>
    <w:rPr>
      <w:rFonts w:ascii="Times New Roman" w:hAnsi="Times New Roman"/>
      <w:b/>
      <w:sz w:val="32"/>
    </w:rPr>
  </w:style>
  <w:style w:type="paragraph" w:customStyle="1" w:styleId="AllowPageBreak">
    <w:name w:val="AllowPageBreak"/>
    <w:rsid w:val="00867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D26"/>
    <w:rPr>
      <w:rFonts w:ascii="Courier New" w:eastAsia="Times New Roman" w:hAnsi="Courier New" w:cs="Times New Roman"/>
      <w:i/>
      <w:szCs w:val="20"/>
      <w:lang w:eastAsia="en-US"/>
    </w:rPr>
  </w:style>
  <w:style w:type="paragraph" w:customStyle="1" w:styleId="HeadingBase">
    <w:name w:val="Heading Base"/>
    <w:rsid w:val="00867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D26"/>
    <w:pPr>
      <w:tabs>
        <w:tab w:val="right" w:leader="dot" w:pos="9072"/>
      </w:tabs>
      <w:ind w:left="567"/>
    </w:pPr>
    <w:rPr>
      <w:szCs w:val="22"/>
    </w:rPr>
  </w:style>
  <w:style w:type="paragraph" w:customStyle="1" w:styleId="TOCBase">
    <w:name w:val="TOC Base"/>
    <w:rsid w:val="00867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D26"/>
    <w:pPr>
      <w:tabs>
        <w:tab w:val="right" w:leader="dot" w:pos="9072"/>
      </w:tabs>
      <w:spacing w:before="40" w:after="40"/>
      <w:ind w:left="284"/>
    </w:pPr>
    <w:rPr>
      <w:rFonts w:ascii="Times New Roman" w:hAnsi="Times New Roman"/>
    </w:rPr>
  </w:style>
  <w:style w:type="paragraph" w:styleId="TOC1">
    <w:name w:val="toc 1"/>
    <w:basedOn w:val="TOCBase"/>
    <w:next w:val="Normal"/>
    <w:rsid w:val="00867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D26"/>
    <w:rPr>
      <w:rFonts w:ascii="Times New Roman" w:eastAsia="Times New Roman" w:hAnsi="Times New Roman" w:cs="Times New Roman"/>
      <w:sz w:val="16"/>
      <w:lang w:eastAsia="en-US"/>
    </w:rPr>
  </w:style>
  <w:style w:type="paragraph" w:styleId="Title">
    <w:name w:val="Title"/>
    <w:basedOn w:val="HeadingBase"/>
    <w:link w:val="TitleChar"/>
    <w:qFormat/>
    <w:rsid w:val="00867D26"/>
    <w:pPr>
      <w:spacing w:before="5040"/>
      <w:jc w:val="center"/>
    </w:pPr>
    <w:rPr>
      <w:sz w:val="48"/>
      <w:szCs w:val="72"/>
      <w:lang w:val="en-US"/>
    </w:rPr>
  </w:style>
  <w:style w:type="character" w:customStyle="1" w:styleId="TitleChar">
    <w:name w:val="Title Char"/>
    <w:basedOn w:val="DefaultParagraphFont"/>
    <w:link w:val="Title"/>
    <w:rsid w:val="00867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D26"/>
    <w:pPr>
      <w:tabs>
        <w:tab w:val="left" w:pos="3600"/>
        <w:tab w:val="left" w:pos="3958"/>
      </w:tabs>
    </w:pPr>
  </w:style>
  <w:style w:type="paragraph" w:styleId="List">
    <w:name w:val="List"/>
    <w:basedOn w:val="BodyText"/>
    <w:next w:val="BodyText"/>
    <w:rsid w:val="00867D26"/>
    <w:pPr>
      <w:tabs>
        <w:tab w:val="left" w:pos="340"/>
      </w:tabs>
      <w:spacing w:before="60" w:after="60"/>
      <w:ind w:left="340" w:hanging="340"/>
    </w:pPr>
  </w:style>
  <w:style w:type="paragraph" w:customStyle="1" w:styleId="Note">
    <w:name w:val="Note"/>
    <w:basedOn w:val="BodyText"/>
    <w:rsid w:val="00867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D26"/>
    <w:pPr>
      <w:framePr w:wrap="auto" w:hAnchor="text" w:y="6049"/>
    </w:pPr>
    <w:rPr>
      <w:color w:val="000000"/>
      <w:sz w:val="40"/>
    </w:rPr>
  </w:style>
  <w:style w:type="paragraph" w:customStyle="1" w:styleId="TOCTitle">
    <w:name w:val="TOCTitle"/>
    <w:basedOn w:val="Heading1"/>
    <w:rsid w:val="00867D26"/>
    <w:pPr>
      <w:spacing w:after="240"/>
      <w:jc w:val="center"/>
      <w:outlineLvl w:val="9"/>
    </w:pPr>
    <w:rPr>
      <w:caps/>
    </w:rPr>
  </w:style>
  <w:style w:type="paragraph" w:customStyle="1" w:styleId="Version">
    <w:name w:val="Version"/>
    <w:rsid w:val="00867D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D26"/>
    <w:pPr>
      <w:numPr>
        <w:numId w:val="12"/>
      </w:numPr>
      <w:tabs>
        <w:tab w:val="clear" w:pos="680"/>
      </w:tabs>
    </w:pPr>
  </w:style>
  <w:style w:type="paragraph" w:styleId="Index1">
    <w:name w:val="index 1"/>
    <w:basedOn w:val="Normal"/>
    <w:next w:val="Normal"/>
    <w:semiHidden/>
    <w:rsid w:val="00867D26"/>
    <w:pPr>
      <w:keepNext w:val="0"/>
      <w:tabs>
        <w:tab w:val="right" w:pos="4176"/>
      </w:tabs>
      <w:ind w:left="198" w:hanging="198"/>
    </w:pPr>
    <w:rPr>
      <w:rFonts w:ascii="Garamond" w:hAnsi="Garamond"/>
    </w:rPr>
  </w:style>
  <w:style w:type="paragraph" w:styleId="IndexHeading">
    <w:name w:val="index heading"/>
    <w:basedOn w:val="Normal"/>
    <w:next w:val="Index1"/>
    <w:semiHidden/>
    <w:rsid w:val="00867D26"/>
    <w:pPr>
      <w:spacing w:before="120" w:after="120"/>
    </w:pPr>
    <w:rPr>
      <w:rFonts w:ascii="Arial" w:hAnsi="Arial"/>
      <w:b/>
      <w:color w:val="918585"/>
      <w:sz w:val="24"/>
    </w:rPr>
  </w:style>
  <w:style w:type="paragraph" w:styleId="Header">
    <w:name w:val="header"/>
    <w:basedOn w:val="Normal"/>
    <w:link w:val="HeaderChar"/>
    <w:rsid w:val="00867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D26"/>
    <w:rPr>
      <w:rFonts w:ascii="Times New Roman" w:eastAsia="Times New Roman" w:hAnsi="Times New Roman" w:cs="Times New Roman"/>
      <w:sz w:val="16"/>
      <w:szCs w:val="20"/>
      <w:lang w:val="en-GB" w:eastAsia="en-US"/>
    </w:rPr>
  </w:style>
  <w:style w:type="paragraph" w:customStyle="1" w:styleId="Chapter">
    <w:name w:val="Chapter"/>
    <w:basedOn w:val="Normal"/>
    <w:rsid w:val="00867D26"/>
    <w:pPr>
      <w:spacing w:before="240"/>
    </w:pPr>
    <w:rPr>
      <w:rFonts w:ascii="Times New Roman" w:hAnsi="Times New Roman"/>
      <w:smallCaps/>
      <w:spacing w:val="80"/>
      <w:sz w:val="28"/>
    </w:rPr>
  </w:style>
  <w:style w:type="paragraph" w:customStyle="1" w:styleId="InChapter">
    <w:name w:val="InChapter"/>
    <w:basedOn w:val="Heading3"/>
    <w:rsid w:val="00867D26"/>
    <w:pPr>
      <w:spacing w:after="240"/>
      <w:outlineLvl w:val="9"/>
    </w:pPr>
    <w:rPr>
      <w:noProof/>
    </w:rPr>
  </w:style>
  <w:style w:type="paragraph" w:styleId="Index2">
    <w:name w:val="index 2"/>
    <w:basedOn w:val="Normal"/>
    <w:next w:val="Normal"/>
    <w:semiHidden/>
    <w:rsid w:val="00867D26"/>
    <w:pPr>
      <w:tabs>
        <w:tab w:val="right" w:pos="4176"/>
      </w:tabs>
      <w:ind w:left="568" w:hanging="284"/>
    </w:pPr>
    <w:rPr>
      <w:rFonts w:ascii="Garamond" w:hAnsi="Garamond"/>
    </w:rPr>
  </w:style>
  <w:style w:type="paragraph" w:customStyle="1" w:styleId="Byline">
    <w:name w:val="Byline"/>
    <w:rsid w:val="00867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D26"/>
    <w:pPr>
      <w:tabs>
        <w:tab w:val="clear" w:pos="3600"/>
        <w:tab w:val="clear" w:pos="3958"/>
      </w:tabs>
      <w:jc w:val="right"/>
    </w:pPr>
  </w:style>
  <w:style w:type="character" w:styleId="Emphasis">
    <w:name w:val="Emphasis"/>
    <w:basedOn w:val="DefaultParagraphFont"/>
    <w:qFormat/>
    <w:rsid w:val="00867D26"/>
    <w:rPr>
      <w:i/>
    </w:rPr>
  </w:style>
  <w:style w:type="paragraph" w:styleId="Caption">
    <w:name w:val="caption"/>
    <w:basedOn w:val="BodyText"/>
    <w:next w:val="Normal"/>
    <w:qFormat/>
    <w:rsid w:val="00867D26"/>
    <w:pPr>
      <w:framePr w:w="2268" w:hSpace="181" w:vSpace="181" w:wrap="around" w:vAnchor="text" w:hAnchor="page" w:x="1135" w:y="285" w:anchorLock="1"/>
    </w:pPr>
    <w:rPr>
      <w:i/>
    </w:rPr>
  </w:style>
  <w:style w:type="paragraph" w:customStyle="1" w:styleId="MiniTOCTitle">
    <w:name w:val="MiniTOCTitle"/>
    <w:basedOn w:val="Heading4"/>
    <w:rsid w:val="00867D26"/>
    <w:pPr>
      <w:spacing w:before="240"/>
      <w:outlineLvl w:val="9"/>
    </w:pPr>
    <w:rPr>
      <w:noProof/>
      <w:sz w:val="24"/>
    </w:rPr>
  </w:style>
  <w:style w:type="paragraph" w:customStyle="1" w:styleId="MiniTOCItem">
    <w:name w:val="MiniTOCItem"/>
    <w:basedOn w:val="ListBullet"/>
    <w:rsid w:val="00867D26"/>
    <w:pPr>
      <w:numPr>
        <w:numId w:val="0"/>
      </w:numPr>
      <w:tabs>
        <w:tab w:val="right" w:leader="dot" w:pos="6521"/>
      </w:tabs>
      <w:spacing w:before="0" w:after="0"/>
    </w:pPr>
  </w:style>
  <w:style w:type="paragraph" w:customStyle="1" w:styleId="TOFTitle">
    <w:name w:val="TOFTitle"/>
    <w:basedOn w:val="TOCTitle"/>
    <w:rsid w:val="00867D26"/>
  </w:style>
  <w:style w:type="paragraph" w:styleId="TableofFigures">
    <w:name w:val="table of figures"/>
    <w:basedOn w:val="Normal"/>
    <w:next w:val="Normal"/>
    <w:semiHidden/>
    <w:rsid w:val="00867D26"/>
    <w:pPr>
      <w:tabs>
        <w:tab w:val="right" w:leader="dot" w:pos="9072"/>
      </w:tabs>
      <w:ind w:left="970" w:hanging="403"/>
    </w:pPr>
    <w:rPr>
      <w:rFonts w:ascii="Times New Roman" w:hAnsi="Times New Roman"/>
      <w:b/>
    </w:rPr>
  </w:style>
  <w:style w:type="paragraph" w:styleId="ListNumber">
    <w:name w:val="List Number"/>
    <w:basedOn w:val="List"/>
    <w:rsid w:val="00867D26"/>
    <w:pPr>
      <w:numPr>
        <w:numId w:val="14"/>
      </w:numPr>
      <w:tabs>
        <w:tab w:val="clear" w:pos="340"/>
      </w:tabs>
    </w:pPr>
  </w:style>
  <w:style w:type="character" w:customStyle="1" w:styleId="WingdingSymbols">
    <w:name w:val="Wingding Symbols"/>
    <w:rsid w:val="00867D26"/>
    <w:rPr>
      <w:rFonts w:ascii="Wingdings" w:hAnsi="Wingdings"/>
    </w:rPr>
  </w:style>
  <w:style w:type="paragraph" w:customStyle="1" w:styleId="TableHeading">
    <w:name w:val="Table Heading"/>
    <w:basedOn w:val="HeadingBase"/>
    <w:rsid w:val="00867D26"/>
    <w:pPr>
      <w:keepLines/>
      <w:pBdr>
        <w:bottom w:val="single" w:sz="6" w:space="1" w:color="918585"/>
      </w:pBdr>
      <w:spacing w:before="240"/>
    </w:pPr>
  </w:style>
  <w:style w:type="character" w:customStyle="1" w:styleId="HotSpot">
    <w:name w:val="HotSpot"/>
    <w:rsid w:val="00867D26"/>
    <w:rPr>
      <w:color w:val="0033CC"/>
      <w:u w:val="none"/>
    </w:rPr>
  </w:style>
  <w:style w:type="paragraph" w:customStyle="1" w:styleId="BodyTextRight">
    <w:name w:val="Body Text Right"/>
    <w:basedOn w:val="BodyText"/>
    <w:rsid w:val="00867D26"/>
    <w:pPr>
      <w:spacing w:before="0" w:after="0"/>
      <w:jc w:val="right"/>
    </w:pPr>
  </w:style>
  <w:style w:type="paragraph" w:styleId="Index3">
    <w:name w:val="index 3"/>
    <w:basedOn w:val="ListNumber2"/>
    <w:next w:val="Normal"/>
    <w:semiHidden/>
    <w:rsid w:val="00867D26"/>
    <w:pPr>
      <w:numPr>
        <w:numId w:val="0"/>
      </w:numPr>
      <w:tabs>
        <w:tab w:val="right" w:leader="dot" w:pos="4176"/>
      </w:tabs>
    </w:pPr>
  </w:style>
  <w:style w:type="paragraph" w:styleId="ListNumber2">
    <w:name w:val="List Number 2"/>
    <w:basedOn w:val="List2"/>
    <w:rsid w:val="00867D26"/>
    <w:pPr>
      <w:numPr>
        <w:numId w:val="9"/>
      </w:numPr>
      <w:tabs>
        <w:tab w:val="clear" w:pos="1060"/>
      </w:tabs>
    </w:pPr>
  </w:style>
  <w:style w:type="paragraph" w:customStyle="1" w:styleId="MarginNote">
    <w:name w:val="Margin Note"/>
    <w:basedOn w:val="BodyText"/>
    <w:rsid w:val="00867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D26"/>
    <w:rPr>
      <w:sz w:val="32"/>
    </w:rPr>
  </w:style>
  <w:style w:type="paragraph" w:customStyle="1" w:styleId="HeadingProcedure">
    <w:name w:val="Heading Procedure"/>
    <w:basedOn w:val="HeadingBase"/>
    <w:next w:val="Normal"/>
    <w:rsid w:val="00867D26"/>
    <w:pPr>
      <w:tabs>
        <w:tab w:val="left" w:pos="0"/>
      </w:tabs>
      <w:spacing w:before="120" w:after="60"/>
    </w:pPr>
    <w:rPr>
      <w:i/>
      <w:color w:val="918585"/>
      <w:sz w:val="22"/>
    </w:rPr>
  </w:style>
  <w:style w:type="paragraph" w:customStyle="1" w:styleId="TableBodyText">
    <w:name w:val="Table Body Text"/>
    <w:basedOn w:val="BodyText"/>
    <w:rsid w:val="00867D26"/>
    <w:pPr>
      <w:spacing w:before="60" w:after="60"/>
    </w:pPr>
  </w:style>
  <w:style w:type="paragraph" w:styleId="ListContinue">
    <w:name w:val="List Continue"/>
    <w:basedOn w:val="List"/>
    <w:rsid w:val="00867D26"/>
    <w:pPr>
      <w:ind w:firstLine="0"/>
    </w:pPr>
  </w:style>
  <w:style w:type="paragraph" w:customStyle="1" w:styleId="ListNote">
    <w:name w:val="List Note"/>
    <w:basedOn w:val="List"/>
    <w:rsid w:val="00867D26"/>
    <w:pPr>
      <w:pBdr>
        <w:top w:val="single" w:sz="6" w:space="2" w:color="918585"/>
        <w:bottom w:val="single" w:sz="6" w:space="2" w:color="918585"/>
      </w:pBdr>
      <w:tabs>
        <w:tab w:val="left" w:pos="1021"/>
      </w:tabs>
      <w:ind w:firstLine="0"/>
    </w:pPr>
  </w:style>
  <w:style w:type="paragraph" w:customStyle="1" w:styleId="Warning">
    <w:name w:val="Warning"/>
    <w:basedOn w:val="BodyText"/>
    <w:rsid w:val="00867D26"/>
    <w:pPr>
      <w:shd w:val="clear" w:color="auto" w:fill="D9D9D9"/>
      <w:tabs>
        <w:tab w:val="left" w:pos="992"/>
      </w:tabs>
      <w:ind w:left="119" w:right="119"/>
    </w:pPr>
    <w:rPr>
      <w:sz w:val="20"/>
    </w:rPr>
  </w:style>
  <w:style w:type="paragraph" w:customStyle="1" w:styleId="MarginIcons">
    <w:name w:val="Margin Icons"/>
    <w:basedOn w:val="BodyText"/>
    <w:rsid w:val="00867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D26"/>
    <w:rPr>
      <w:rFonts w:ascii="Courier New" w:hAnsi="Courier New"/>
    </w:rPr>
  </w:style>
  <w:style w:type="paragraph" w:customStyle="1" w:styleId="NoteBullet">
    <w:name w:val="Note Bullet"/>
    <w:basedOn w:val="Note"/>
    <w:rsid w:val="00867D26"/>
    <w:pPr>
      <w:tabs>
        <w:tab w:val="clear" w:pos="680"/>
      </w:tabs>
      <w:spacing w:before="60" w:after="60"/>
    </w:pPr>
  </w:style>
  <w:style w:type="paragraph" w:customStyle="1" w:styleId="SubHeading2">
    <w:name w:val="SubHeading2"/>
    <w:basedOn w:val="HeadingBase"/>
    <w:rsid w:val="00867D26"/>
    <w:pPr>
      <w:spacing w:before="240" w:after="60"/>
    </w:pPr>
    <w:rPr>
      <w:sz w:val="20"/>
    </w:rPr>
  </w:style>
  <w:style w:type="paragraph" w:customStyle="1" w:styleId="SubHeading1">
    <w:name w:val="SubHeading1"/>
    <w:basedOn w:val="HeadingBase"/>
    <w:rsid w:val="00867D26"/>
    <w:pPr>
      <w:spacing w:before="240" w:after="60"/>
    </w:pPr>
    <w:rPr>
      <w:color w:val="918585"/>
      <w:sz w:val="22"/>
    </w:rPr>
  </w:style>
  <w:style w:type="paragraph" w:customStyle="1" w:styleId="SideHeading">
    <w:name w:val="Side Heading"/>
    <w:basedOn w:val="HeadingBase"/>
    <w:rsid w:val="00867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D26"/>
    <w:pPr>
      <w:numPr>
        <w:numId w:val="10"/>
      </w:numPr>
    </w:pPr>
  </w:style>
  <w:style w:type="paragraph" w:styleId="PlainText">
    <w:name w:val="Plain Text"/>
    <w:basedOn w:val="Normal"/>
    <w:link w:val="PlainTextChar"/>
    <w:rsid w:val="00867D26"/>
    <w:rPr>
      <w:sz w:val="20"/>
    </w:rPr>
  </w:style>
  <w:style w:type="character" w:customStyle="1" w:styleId="PlainTextChar">
    <w:name w:val="Plain Text Char"/>
    <w:basedOn w:val="DefaultParagraphFont"/>
    <w:link w:val="PlainText"/>
    <w:rsid w:val="00867D26"/>
    <w:rPr>
      <w:rFonts w:ascii="Courier New" w:eastAsia="Times New Roman" w:hAnsi="Courier New" w:cs="Times New Roman"/>
      <w:sz w:val="20"/>
      <w:szCs w:val="20"/>
      <w:lang w:eastAsia="en-US"/>
    </w:rPr>
  </w:style>
  <w:style w:type="character" w:customStyle="1" w:styleId="MenuOption">
    <w:name w:val="Menu Option"/>
    <w:basedOn w:val="DefaultParagraphFont"/>
    <w:rsid w:val="00867D26"/>
    <w:rPr>
      <w:b/>
      <w:smallCaps/>
    </w:rPr>
  </w:style>
  <w:style w:type="paragraph" w:customStyle="1" w:styleId="TableListNumber">
    <w:name w:val="Table List Number"/>
    <w:basedOn w:val="ListNumber"/>
    <w:rsid w:val="00867D26"/>
    <w:pPr>
      <w:numPr>
        <w:numId w:val="0"/>
      </w:numPr>
    </w:pPr>
  </w:style>
  <w:style w:type="paragraph" w:styleId="TOC4">
    <w:name w:val="toc 4"/>
    <w:basedOn w:val="TOCBase"/>
    <w:next w:val="Normal"/>
    <w:semiHidden/>
    <w:rsid w:val="00867D26"/>
    <w:pPr>
      <w:tabs>
        <w:tab w:val="right" w:leader="dot" w:pos="9071"/>
      </w:tabs>
      <w:ind w:left="1701"/>
    </w:pPr>
  </w:style>
  <w:style w:type="paragraph" w:customStyle="1" w:styleId="ListAlpha">
    <w:name w:val="List Alpha"/>
    <w:basedOn w:val="List"/>
    <w:rsid w:val="00867D26"/>
    <w:pPr>
      <w:numPr>
        <w:numId w:val="8"/>
      </w:numPr>
    </w:pPr>
  </w:style>
  <w:style w:type="paragraph" w:customStyle="1" w:styleId="ListAlpha2">
    <w:name w:val="List Alpha 2"/>
    <w:basedOn w:val="List2"/>
    <w:rsid w:val="00867D26"/>
    <w:pPr>
      <w:numPr>
        <w:numId w:val="7"/>
      </w:numPr>
    </w:pPr>
  </w:style>
  <w:style w:type="paragraph" w:styleId="List2">
    <w:name w:val="List 2"/>
    <w:basedOn w:val="BodyText"/>
    <w:rsid w:val="00867D26"/>
    <w:pPr>
      <w:tabs>
        <w:tab w:val="left" w:pos="680"/>
      </w:tabs>
      <w:spacing w:before="60" w:after="60"/>
      <w:ind w:left="680" w:hanging="340"/>
    </w:pPr>
  </w:style>
  <w:style w:type="paragraph" w:styleId="List3">
    <w:name w:val="List 3"/>
    <w:basedOn w:val="BodyText"/>
    <w:rsid w:val="00867D26"/>
    <w:pPr>
      <w:tabs>
        <w:tab w:val="left" w:pos="1021"/>
      </w:tabs>
      <w:spacing w:before="60" w:after="60"/>
      <w:ind w:left="1020" w:hanging="340"/>
    </w:pPr>
  </w:style>
  <w:style w:type="paragraph" w:styleId="List4">
    <w:name w:val="List 4"/>
    <w:basedOn w:val="BodyText"/>
    <w:rsid w:val="00867D26"/>
    <w:pPr>
      <w:tabs>
        <w:tab w:val="left" w:pos="1361"/>
      </w:tabs>
      <w:spacing w:before="60" w:after="60"/>
      <w:ind w:left="1361" w:hanging="340"/>
    </w:pPr>
  </w:style>
  <w:style w:type="paragraph" w:styleId="List5">
    <w:name w:val="List 5"/>
    <w:basedOn w:val="BodyText"/>
    <w:rsid w:val="00867D26"/>
    <w:pPr>
      <w:tabs>
        <w:tab w:val="left" w:pos="1701"/>
      </w:tabs>
      <w:spacing w:before="60" w:after="60"/>
      <w:ind w:left="1701" w:hanging="340"/>
    </w:pPr>
  </w:style>
  <w:style w:type="paragraph" w:styleId="ListBullet3">
    <w:name w:val="List Bullet 3"/>
    <w:basedOn w:val="List3"/>
    <w:rsid w:val="00867D26"/>
    <w:pPr>
      <w:numPr>
        <w:numId w:val="13"/>
      </w:numPr>
      <w:tabs>
        <w:tab w:val="clear" w:pos="1021"/>
      </w:tabs>
      <w:ind w:left="1037" w:hanging="357"/>
    </w:pPr>
  </w:style>
  <w:style w:type="paragraph" w:styleId="ListBullet4">
    <w:name w:val="List Bullet 4"/>
    <w:basedOn w:val="List4"/>
    <w:rsid w:val="00867D26"/>
    <w:pPr>
      <w:numPr>
        <w:numId w:val="2"/>
      </w:numPr>
      <w:tabs>
        <w:tab w:val="clear" w:pos="1361"/>
      </w:tabs>
    </w:pPr>
  </w:style>
  <w:style w:type="paragraph" w:styleId="ListBullet5">
    <w:name w:val="List Bullet 5"/>
    <w:basedOn w:val="List5"/>
    <w:rsid w:val="00867D26"/>
    <w:pPr>
      <w:numPr>
        <w:numId w:val="3"/>
      </w:numPr>
    </w:pPr>
  </w:style>
  <w:style w:type="paragraph" w:styleId="ListContinue2">
    <w:name w:val="List Continue 2"/>
    <w:basedOn w:val="List2"/>
    <w:rsid w:val="00867D26"/>
    <w:pPr>
      <w:ind w:firstLine="0"/>
    </w:pPr>
  </w:style>
  <w:style w:type="paragraph" w:styleId="ListContinue3">
    <w:name w:val="List Continue 3"/>
    <w:basedOn w:val="List3"/>
    <w:rsid w:val="00867D26"/>
    <w:pPr>
      <w:ind w:left="1021" w:firstLine="0"/>
    </w:pPr>
  </w:style>
  <w:style w:type="paragraph" w:styleId="ListContinue4">
    <w:name w:val="List Continue 4"/>
    <w:basedOn w:val="List4"/>
    <w:rsid w:val="00867D26"/>
    <w:pPr>
      <w:ind w:firstLine="0"/>
    </w:pPr>
  </w:style>
  <w:style w:type="paragraph" w:styleId="ListContinue5">
    <w:name w:val="List Continue 5"/>
    <w:basedOn w:val="List5"/>
    <w:rsid w:val="00867D26"/>
    <w:pPr>
      <w:ind w:firstLine="0"/>
    </w:pPr>
  </w:style>
  <w:style w:type="paragraph" w:styleId="ListNumber3">
    <w:name w:val="List Number 3"/>
    <w:basedOn w:val="List3"/>
    <w:rsid w:val="00867D26"/>
    <w:pPr>
      <w:numPr>
        <w:numId w:val="4"/>
      </w:numPr>
    </w:pPr>
  </w:style>
  <w:style w:type="paragraph" w:styleId="ListNumber4">
    <w:name w:val="List Number 4"/>
    <w:basedOn w:val="List4"/>
    <w:rsid w:val="00867D26"/>
    <w:pPr>
      <w:numPr>
        <w:numId w:val="5"/>
      </w:numPr>
    </w:pPr>
  </w:style>
  <w:style w:type="paragraph" w:styleId="ListNumber5">
    <w:name w:val="List Number 5"/>
    <w:basedOn w:val="List5"/>
    <w:rsid w:val="00867D26"/>
    <w:pPr>
      <w:numPr>
        <w:numId w:val="6"/>
      </w:numPr>
    </w:pPr>
  </w:style>
  <w:style w:type="paragraph" w:styleId="BlockText">
    <w:name w:val="Block Text"/>
    <w:basedOn w:val="Normal"/>
    <w:rsid w:val="00867D26"/>
    <w:pPr>
      <w:spacing w:after="120"/>
      <w:ind w:left="1440" w:right="1440"/>
    </w:pPr>
  </w:style>
  <w:style w:type="character" w:customStyle="1" w:styleId="Subscript">
    <w:name w:val="Subscript"/>
    <w:basedOn w:val="DefaultParagraphFont"/>
    <w:rsid w:val="00867D26"/>
    <w:rPr>
      <w:sz w:val="16"/>
      <w:vertAlign w:val="subscript"/>
    </w:rPr>
  </w:style>
  <w:style w:type="character" w:customStyle="1" w:styleId="Superscript">
    <w:name w:val="Superscript"/>
    <w:basedOn w:val="DefaultParagraphFont"/>
    <w:rsid w:val="00867D26"/>
    <w:rPr>
      <w:sz w:val="16"/>
      <w:vertAlign w:val="superscript"/>
    </w:rPr>
  </w:style>
  <w:style w:type="character" w:customStyle="1" w:styleId="Symbols">
    <w:name w:val="Symbols"/>
    <w:basedOn w:val="DefaultParagraphFont"/>
    <w:rsid w:val="00867D26"/>
    <w:rPr>
      <w:rFonts w:ascii="Symbol" w:hAnsi="Symbol"/>
    </w:rPr>
  </w:style>
  <w:style w:type="character" w:customStyle="1" w:styleId="MenuOptions">
    <w:name w:val="Menu Options"/>
    <w:basedOn w:val="DefaultParagraphFont"/>
    <w:rsid w:val="00867D26"/>
    <w:rPr>
      <w:rFonts w:ascii="Arial Narrow" w:hAnsi="Arial Narrow"/>
      <w:smallCaps/>
    </w:rPr>
  </w:style>
  <w:style w:type="character" w:customStyle="1" w:styleId="Buttons">
    <w:name w:val="Buttons"/>
    <w:basedOn w:val="DefaultParagraphFont"/>
    <w:rsid w:val="00867D26"/>
    <w:rPr>
      <w:b/>
    </w:rPr>
  </w:style>
  <w:style w:type="character" w:customStyle="1" w:styleId="Underlined">
    <w:name w:val="Underlined"/>
    <w:basedOn w:val="DefaultParagraphFont"/>
    <w:rsid w:val="00867D26"/>
    <w:rPr>
      <w:u w:val="single"/>
    </w:rPr>
  </w:style>
  <w:style w:type="paragraph" w:customStyle="1" w:styleId="TableBodyTextRight">
    <w:name w:val="Table Body Text Right"/>
    <w:basedOn w:val="TableBodyText"/>
    <w:rsid w:val="00867D26"/>
    <w:pPr>
      <w:widowControl w:val="0"/>
      <w:autoSpaceDE w:val="0"/>
      <w:autoSpaceDN w:val="0"/>
      <w:adjustRightInd w:val="0"/>
      <w:jc w:val="right"/>
    </w:pPr>
    <w:rPr>
      <w:rFonts w:cs="Arial"/>
      <w:szCs w:val="18"/>
    </w:rPr>
  </w:style>
  <w:style w:type="paragraph" w:customStyle="1" w:styleId="CopyrightText">
    <w:name w:val="Copyright Text"/>
    <w:basedOn w:val="BodyText"/>
    <w:rsid w:val="00867D26"/>
    <w:rPr>
      <w:sz w:val="18"/>
    </w:rPr>
  </w:style>
  <w:style w:type="paragraph" w:customStyle="1" w:styleId="BodySmallRight">
    <w:name w:val="Body Small Right"/>
    <w:basedOn w:val="BodyTextRight"/>
    <w:rsid w:val="00867D26"/>
    <w:rPr>
      <w:sz w:val="18"/>
      <w:szCs w:val="18"/>
    </w:rPr>
  </w:style>
  <w:style w:type="paragraph" w:customStyle="1" w:styleId="MarginEdition">
    <w:name w:val="Margin Edition"/>
    <w:basedOn w:val="MarginNote"/>
    <w:rsid w:val="00867D26"/>
    <w:pPr>
      <w:spacing w:before="0" w:after="0"/>
    </w:pPr>
    <w:rPr>
      <w:rFonts w:ascii="Times New Roman" w:hAnsi="Times New Roman"/>
      <w:color w:val="999999"/>
    </w:rPr>
  </w:style>
  <w:style w:type="paragraph" w:customStyle="1" w:styleId="Spacer">
    <w:name w:val="Spacer"/>
    <w:basedOn w:val="Normal"/>
    <w:rsid w:val="00867D26"/>
    <w:rPr>
      <w:sz w:val="2"/>
      <w:szCs w:val="2"/>
    </w:rPr>
  </w:style>
  <w:style w:type="character" w:customStyle="1" w:styleId="Small">
    <w:name w:val="Small"/>
    <w:basedOn w:val="DefaultParagraphFont"/>
    <w:rsid w:val="00867D26"/>
    <w:rPr>
      <w:sz w:val="16"/>
    </w:rPr>
  </w:style>
  <w:style w:type="paragraph" w:customStyle="1" w:styleId="WideTable">
    <w:name w:val="Wide Table"/>
    <w:basedOn w:val="Normal"/>
    <w:rsid w:val="00867D26"/>
    <w:pPr>
      <w:ind w:left="-1418"/>
    </w:pPr>
    <w:rPr>
      <w:sz w:val="2"/>
      <w:szCs w:val="2"/>
    </w:rPr>
  </w:style>
  <w:style w:type="character" w:styleId="PageNumber">
    <w:name w:val="page number"/>
    <w:basedOn w:val="DefaultParagraphFont"/>
    <w:rsid w:val="00867D26"/>
  </w:style>
  <w:style w:type="paragraph" w:styleId="Quote">
    <w:name w:val="Quote"/>
    <w:basedOn w:val="Heading1"/>
    <w:link w:val="QuoteChar"/>
    <w:qFormat/>
    <w:rsid w:val="00867D26"/>
    <w:rPr>
      <w:b w:val="0"/>
      <w:sz w:val="72"/>
      <w:szCs w:val="72"/>
      <w:lang w:val="en-NZ"/>
    </w:rPr>
  </w:style>
  <w:style w:type="character" w:customStyle="1" w:styleId="QuoteChar">
    <w:name w:val="Quote Char"/>
    <w:basedOn w:val="DefaultParagraphFont"/>
    <w:link w:val="Quote"/>
    <w:rsid w:val="00867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D26"/>
    <w:pPr>
      <w:pageBreakBefore/>
    </w:pPr>
  </w:style>
  <w:style w:type="paragraph" w:customStyle="1" w:styleId="Border">
    <w:name w:val="Border"/>
    <w:basedOn w:val="Normal"/>
    <w:qFormat/>
    <w:rsid w:val="00867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D26"/>
    <w:rPr>
      <w:b/>
      <w:bCs/>
      <w:i/>
      <w:iCs/>
      <w:color w:val="auto"/>
    </w:rPr>
  </w:style>
  <w:style w:type="paragraph" w:styleId="IntenseQuote">
    <w:name w:val="Intense Quote"/>
    <w:basedOn w:val="Normal"/>
    <w:next w:val="Normal"/>
    <w:link w:val="IntenseQuoteChar"/>
    <w:uiPriority w:val="30"/>
    <w:qFormat/>
    <w:rsid w:val="00867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D26"/>
    <w:rPr>
      <w:smallCaps/>
      <w:color w:val="auto"/>
      <w:u w:val="single"/>
    </w:rPr>
  </w:style>
  <w:style w:type="character" w:styleId="IntenseReference">
    <w:name w:val="Intense Reference"/>
    <w:basedOn w:val="DefaultParagraphFont"/>
    <w:uiPriority w:val="32"/>
    <w:qFormat/>
    <w:rsid w:val="00867D26"/>
    <w:rPr>
      <w:b/>
      <w:bCs/>
      <w:smallCaps/>
      <w:color w:val="auto"/>
      <w:spacing w:val="5"/>
      <w:u w:val="single"/>
    </w:rPr>
  </w:style>
  <w:style w:type="paragraph" w:customStyle="1" w:styleId="2ColumnHeading">
    <w:name w:val="2Column Heading"/>
    <w:basedOn w:val="BodyText"/>
    <w:qFormat/>
    <w:rsid w:val="00867D26"/>
    <w:pPr>
      <w:spacing w:after="60"/>
      <w:ind w:left="-2268"/>
    </w:pPr>
    <w:rPr>
      <w:b/>
    </w:rPr>
  </w:style>
  <w:style w:type="paragraph" w:customStyle="1" w:styleId="Heading1TOC">
    <w:name w:val="Heading1 TOC"/>
    <w:basedOn w:val="Normal"/>
    <w:qFormat/>
    <w:rsid w:val="00867D26"/>
    <w:pPr>
      <w:spacing w:before="240" w:after="120"/>
    </w:pPr>
    <w:rPr>
      <w:rFonts w:ascii="Times New Roman" w:hAnsi="Times New Roman"/>
      <w:b/>
      <w:sz w:val="32"/>
    </w:rPr>
  </w:style>
  <w:style w:type="paragraph" w:customStyle="1" w:styleId="Heading2TOC">
    <w:name w:val="Heading2 TOC"/>
    <w:basedOn w:val="Normal"/>
    <w:qFormat/>
    <w:rsid w:val="00867D26"/>
    <w:pPr>
      <w:spacing w:before="240" w:after="60"/>
    </w:pPr>
    <w:rPr>
      <w:rFonts w:ascii="Times New Roman" w:hAnsi="Times New Roman"/>
      <w:b/>
      <w:sz w:val="28"/>
    </w:rPr>
  </w:style>
  <w:style w:type="character" w:customStyle="1" w:styleId="Underline">
    <w:name w:val="Underline"/>
    <w:basedOn w:val="DefaultParagraphFont"/>
    <w:qFormat/>
    <w:rsid w:val="00867D26"/>
    <w:rPr>
      <w:u w:val="single"/>
    </w:rPr>
  </w:style>
  <w:style w:type="character" w:customStyle="1" w:styleId="BoldandItalics">
    <w:name w:val="Bold and Italics"/>
    <w:qFormat/>
    <w:rsid w:val="00867D26"/>
    <w:rPr>
      <w:b/>
      <w:i/>
      <w:u w:val="none"/>
    </w:rPr>
  </w:style>
  <w:style w:type="paragraph" w:styleId="BalloonText">
    <w:name w:val="Balloon Text"/>
    <w:basedOn w:val="Normal"/>
    <w:link w:val="BalloonTextChar"/>
    <w:rsid w:val="00867D26"/>
    <w:rPr>
      <w:rFonts w:ascii="Tahoma" w:hAnsi="Tahoma" w:cs="Tahoma"/>
      <w:sz w:val="16"/>
      <w:szCs w:val="16"/>
    </w:rPr>
  </w:style>
  <w:style w:type="character" w:customStyle="1" w:styleId="BalloonTextChar">
    <w:name w:val="Balloon Text Char"/>
    <w:basedOn w:val="DefaultParagraphFont"/>
    <w:link w:val="BalloonText"/>
    <w:rsid w:val="00867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D26"/>
    <w:rPr>
      <w:b/>
      <w:color w:val="660033"/>
      <w:spacing w:val="0"/>
    </w:rPr>
  </w:style>
  <w:style w:type="paragraph" w:customStyle="1" w:styleId="Nameditemlist">
    <w:name w:val="Named item list"/>
    <w:basedOn w:val="BodyText"/>
    <w:qFormat/>
    <w:rsid w:val="00867D26"/>
    <w:pPr>
      <w:tabs>
        <w:tab w:val="left" w:pos="2835"/>
      </w:tabs>
      <w:ind w:left="2835" w:hanging="2835"/>
    </w:pPr>
  </w:style>
  <w:style w:type="paragraph" w:customStyle="1" w:styleId="BodyTextnopadding">
    <w:name w:val="Body Text no padding"/>
    <w:basedOn w:val="BodyText"/>
    <w:qFormat/>
    <w:rsid w:val="00867D26"/>
    <w:pPr>
      <w:spacing w:before="0" w:after="0"/>
    </w:pPr>
  </w:style>
  <w:style w:type="paragraph" w:customStyle="1" w:styleId="BodyTextBold">
    <w:name w:val="Body Text Bold"/>
    <w:basedOn w:val="BodyText"/>
    <w:qFormat/>
    <w:rsid w:val="00867D26"/>
    <w:rPr>
      <w:b/>
    </w:rPr>
  </w:style>
  <w:style w:type="character" w:styleId="Hyperlink">
    <w:name w:val="Hyperlink"/>
    <w:basedOn w:val="DefaultParagraphFont"/>
    <w:uiPriority w:val="99"/>
    <w:unhideWhenUsed/>
    <w:rsid w:val="007908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Words>
  <Characters>3157</Characters>
  <Application>Microsoft Office Word</Application>
  <DocSecurity>0</DocSecurity>
  <Lines>131</Lines>
  <Paragraphs>85</Paragraphs>
  <ScaleCrop>false</ScaleCrop>
  <Company>Author-it Software Corporation Ltd.</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TLIF5021 Apply rail safeworking rules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