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0733" w:rsidP="001207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TLIF4109 Communicate effectively to coordinate incident response procedures</w:t>
      </w:r>
      <w:r>
        <w:fldChar w:fldCharType="end"/>
      </w:r>
    </w:p>
    <w:p w:rsidR="00120733" w:rsidP="00120733">
      <w:pPr>
        <w:pStyle w:val="Version"/>
        <w:sectPr w:rsidSect="00942A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42AC9" w:rsidP="00942AC9">
      <w:pPr>
        <w:pStyle w:val="SuperHeading"/>
      </w:pPr>
      <w:r w:rsidRPr="00942AC9">
        <w:t>Assessment Requirements for TLIF4109 Communicate effectively to coordinate incident response procedures</w:t>
      </w:r>
    </w:p>
    <w:p w:rsidR="00000000" w:rsidRPr="00942AC9" w:rsidP="00942AC9">
      <w:pPr>
        <w:pStyle w:val="Heading1"/>
      </w:pPr>
      <w:bookmarkStart w:id="1" w:name="O_1091331"/>
      <w:bookmarkEnd w:id="1"/>
      <w:r w:rsidRPr="00942AC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AC9" w:rsidP="00942AC9">
            <w:pPr>
              <w:pStyle w:val="BodyText"/>
            </w:pPr>
            <w:r w:rsidRPr="00942AC9">
              <w:rPr>
                <w:rStyle w:val="SpecialBold"/>
              </w:rPr>
              <w:t>Release 2</w:t>
            </w:r>
            <w:r w:rsidRPr="00942AC9">
              <w:t>. This is the second release of this unit of competency in the TLI Transport and Logistics Training Package:</w:t>
            </w:r>
          </w:p>
          <w:p w:rsidR="00000000" w:rsidRPr="00942AC9" w:rsidP="00942AC9">
            <w:pPr>
              <w:pStyle w:val="ListBullet"/>
            </w:pPr>
            <w:r w:rsidRPr="00942AC9">
              <w:t>Minor word added to PC 1.1 and PC 7.2</w:t>
            </w:r>
          </w:p>
          <w:p w:rsidR="00000000" w:rsidP="00942AC9">
            <w:pPr>
              <w:pStyle w:val="ListBullet"/>
              <w:rPr>
                <w:lang w:val="en-NZ"/>
              </w:rPr>
            </w:pPr>
            <w:r w:rsidRPr="00942AC9">
              <w:t>Minor statement changes in Assessment Conditions.</w:t>
            </w:r>
          </w:p>
        </w:tc>
      </w:tr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AC9" w:rsidP="00942AC9">
            <w:pPr>
              <w:pStyle w:val="BodyText"/>
            </w:pPr>
            <w:r w:rsidRPr="00942AC9">
              <w:rPr>
                <w:rStyle w:val="SpecialBold"/>
              </w:rPr>
              <w:t>Release 1</w:t>
            </w:r>
            <w:r w:rsidRPr="00942AC9">
              <w:t>. This is the first release of this unit of comp</w:t>
            </w:r>
            <w:r w:rsidRPr="00942AC9">
              <w:t>etency in the TLI Transport and Logistics Training Package.</w:t>
            </w:r>
          </w:p>
        </w:tc>
      </w:tr>
    </w:tbl>
    <w:p w:rsidR="00000000" w:rsidRPr="00942AC9" w:rsidP="00942AC9">
      <w:pPr>
        <w:pStyle w:val="NoPaddingFontSize1"/>
      </w:pPr>
    </w:p>
    <w:p w:rsidR="00000000" w:rsidRPr="00942AC9" w:rsidP="00942AC9">
      <w:pPr>
        <w:pStyle w:val="AllowPageBreak"/>
      </w:pPr>
    </w:p>
    <w:p w:rsidR="00000000" w:rsidRPr="00942AC9" w:rsidP="00942AC9">
      <w:pPr>
        <w:pStyle w:val="Heading1"/>
      </w:pPr>
      <w:bookmarkStart w:id="2" w:name="O_1091330"/>
      <w:bookmarkEnd w:id="2"/>
      <w:r w:rsidRPr="00942AC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AC9">
            <w:pPr>
              <w:pStyle w:val="BodyText"/>
              <w:rPr>
                <w:lang w:val="en-NZ"/>
              </w:rPr>
            </w:pPr>
            <w:r w:rsidRPr="00942AC9">
              <w:t xml:space="preserve">Evidence required to demonstrate competence in this unit must be relevant to and satisfy all of the requirements of the elements and performance criteria </w:t>
            </w:r>
            <w:r w:rsidRPr="00942AC9">
              <w:t>on at least one occasion and include:</w:t>
            </w:r>
          </w:p>
        </w:tc>
      </w:tr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AC9" w:rsidP="00942AC9">
            <w:pPr>
              <w:pStyle w:val="ListBullet"/>
            </w:pPr>
            <w:r w:rsidRPr="00942AC9">
              <w:t>applying relevant workplace procedures</w:t>
            </w:r>
          </w:p>
          <w:p w:rsidR="00000000" w:rsidRPr="00942AC9" w:rsidP="00942AC9">
            <w:pPr>
              <w:pStyle w:val="ListBullet"/>
            </w:pPr>
            <w:r w:rsidRPr="00942AC9">
              <w:t>collaborating with others when implementing and coordinating incident response procedures</w:t>
            </w:r>
          </w:p>
          <w:p w:rsidR="00000000" w:rsidRPr="00942AC9" w:rsidP="00942AC9">
            <w:pPr>
              <w:pStyle w:val="ListBullet"/>
            </w:pPr>
            <w:r w:rsidRPr="00942AC9">
              <w:t xml:space="preserve">completing relevant documentation </w:t>
            </w:r>
          </w:p>
          <w:p w:rsidR="00000000" w:rsidRPr="00942AC9" w:rsidP="00942AC9">
            <w:pPr>
              <w:pStyle w:val="ListBullet"/>
            </w:pPr>
            <w:r w:rsidRPr="00942AC9">
              <w:t xml:space="preserve">following organisational standards when recording and reporting incident responses </w:t>
            </w:r>
          </w:p>
          <w:p w:rsidR="00000000" w:rsidRPr="00942AC9" w:rsidP="00942AC9">
            <w:pPr>
              <w:pStyle w:val="ListBullet"/>
            </w:pPr>
            <w:r w:rsidRPr="00942AC9">
              <w:t>identifying and following organisational incident response procedures</w:t>
            </w:r>
          </w:p>
          <w:p w:rsidR="00000000" w:rsidRPr="00942AC9" w:rsidP="00942AC9">
            <w:pPr>
              <w:pStyle w:val="ListBullet"/>
            </w:pPr>
            <w:r w:rsidRPr="00942AC9">
              <w:t>identifying job hazards and taking required action to minimise, control or eliminate identified hazard</w:t>
            </w:r>
            <w:r w:rsidRPr="00942AC9">
              <w:t xml:space="preserve">s </w:t>
            </w:r>
          </w:p>
          <w:p w:rsidR="00000000" w:rsidRPr="00942AC9" w:rsidP="00942AC9">
            <w:pPr>
              <w:pStyle w:val="ListBullet"/>
            </w:pPr>
            <w:r w:rsidRPr="00942AC9">
              <w:t>interpreting and following operational instructions and prioritising work</w:t>
            </w:r>
          </w:p>
          <w:p w:rsidR="00000000" w:rsidRPr="00942AC9" w:rsidP="00942AC9">
            <w:pPr>
              <w:pStyle w:val="ListBullet"/>
            </w:pPr>
            <w:r w:rsidRPr="00942AC9">
              <w:t>modifying activities depending on operational contingencies, risk situations and environments</w:t>
            </w:r>
          </w:p>
          <w:p w:rsidR="00000000" w:rsidRPr="00942AC9" w:rsidP="00942AC9">
            <w:pPr>
              <w:pStyle w:val="ListBullet"/>
            </w:pPr>
            <w:r w:rsidRPr="00942AC9">
              <w:t>reading, interpreting and following relevant instructions, procedures and incident re</w:t>
            </w:r>
            <w:r w:rsidRPr="00942AC9">
              <w:t>sponse information.</w:t>
            </w:r>
          </w:p>
        </w:tc>
      </w:tr>
    </w:tbl>
    <w:p w:rsidR="00000000" w:rsidRPr="00942AC9" w:rsidP="00942AC9">
      <w:pPr>
        <w:pStyle w:val="NoPaddingFontSize1"/>
      </w:pPr>
    </w:p>
    <w:p w:rsidR="00000000" w:rsidRPr="00942AC9" w:rsidP="00942AC9">
      <w:pPr>
        <w:pStyle w:val="AllowPageBreak"/>
      </w:pPr>
    </w:p>
    <w:p w:rsidR="00000000" w:rsidRPr="00942AC9" w:rsidP="00942AC9">
      <w:pPr>
        <w:pStyle w:val="Heading1"/>
      </w:pPr>
      <w:bookmarkStart w:id="3" w:name="O_1091329"/>
      <w:bookmarkEnd w:id="3"/>
      <w:r w:rsidRPr="00942AC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AC9">
            <w:pPr>
              <w:pStyle w:val="BodyText"/>
              <w:rPr>
                <w:lang w:val="en-NZ"/>
              </w:rPr>
            </w:pPr>
            <w:r w:rsidRPr="00942AC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AC9" w:rsidP="00942AC9">
            <w:pPr>
              <w:pStyle w:val="ListBullet"/>
            </w:pPr>
            <w:r w:rsidRPr="00942AC9">
              <w:t>emergency management plan and incident response workplace procedures</w:t>
            </w:r>
          </w:p>
          <w:p w:rsidR="00000000" w:rsidRPr="00942AC9" w:rsidP="00942AC9">
            <w:pPr>
              <w:pStyle w:val="ListBullet"/>
            </w:pPr>
            <w:r w:rsidRPr="00942AC9">
              <w:t>hazards, risks and related precautions to control risk</w:t>
            </w:r>
          </w:p>
          <w:p w:rsidR="00000000" w:rsidRPr="00942AC9" w:rsidP="00942AC9">
            <w:pPr>
              <w:pStyle w:val="ListBullet"/>
            </w:pPr>
            <w:r w:rsidRPr="00942AC9">
              <w:t>layout of network/area under control and potential obstacles for responding parties</w:t>
            </w:r>
          </w:p>
          <w:p w:rsidR="00000000" w:rsidRPr="00942AC9" w:rsidP="00942AC9">
            <w:pPr>
              <w:pStyle w:val="ListBullet"/>
            </w:pPr>
            <w:r w:rsidRPr="00942AC9">
              <w:t>means to control and organise incidents and to p</w:t>
            </w:r>
            <w:r w:rsidRPr="00942AC9">
              <w:t>rovide practical assistance</w:t>
            </w:r>
          </w:p>
          <w:p w:rsidR="00000000" w:rsidRPr="00942AC9" w:rsidP="00942AC9">
            <w:pPr>
              <w:pStyle w:val="ListBullet"/>
            </w:pPr>
            <w:r w:rsidRPr="00942AC9">
              <w:t xml:space="preserve">procedures and policies for responding to incidents </w:t>
            </w:r>
          </w:p>
          <w:p w:rsidR="00000000" w:rsidRPr="00942AC9" w:rsidP="00942AC9">
            <w:pPr>
              <w:pStyle w:val="ListBullet"/>
            </w:pPr>
            <w:r w:rsidRPr="00942AC9">
              <w:t>procedures for contacting emergency personnel and other relevant stakeholders</w:t>
            </w:r>
          </w:p>
          <w:p w:rsidR="00000000" w:rsidRPr="00942AC9" w:rsidP="00942AC9">
            <w:pPr>
              <w:pStyle w:val="ListBullet"/>
            </w:pPr>
            <w:r w:rsidRPr="00942AC9">
              <w:t>relevant safeworking system and workplace procedures</w:t>
            </w:r>
          </w:p>
          <w:p w:rsidR="00000000" w:rsidRPr="00942AC9" w:rsidP="00942AC9">
            <w:pPr>
              <w:pStyle w:val="ListBullet"/>
            </w:pPr>
            <w:r w:rsidRPr="00942AC9">
              <w:t>relevant work health and safety (WHS)/occupa</w:t>
            </w:r>
            <w:r w:rsidRPr="00942AC9">
              <w:t>tional health and safety (OHS) and other regulatory codes of practice, procedures and guidelines about responding to incidents</w:t>
            </w:r>
          </w:p>
          <w:p w:rsidR="00000000" w:rsidRPr="00942AC9" w:rsidP="00942AC9">
            <w:pPr>
              <w:pStyle w:val="ListBullet"/>
            </w:pPr>
            <w:r w:rsidRPr="00942AC9">
              <w:t>types of incidents that can occur and the appropriate action to be taken in each case.</w:t>
            </w:r>
          </w:p>
        </w:tc>
      </w:tr>
    </w:tbl>
    <w:p w:rsidR="00000000" w:rsidRPr="00942AC9" w:rsidP="00942AC9">
      <w:pPr>
        <w:pStyle w:val="NoPaddingFontSize1"/>
      </w:pPr>
    </w:p>
    <w:p w:rsidR="00000000" w:rsidRPr="00942AC9" w:rsidP="00942AC9">
      <w:pPr>
        <w:pStyle w:val="AllowPageBreak"/>
      </w:pPr>
    </w:p>
    <w:p w:rsidR="00000000" w:rsidRPr="00942AC9" w:rsidP="00942AC9">
      <w:pPr>
        <w:pStyle w:val="Heading1"/>
      </w:pPr>
      <w:bookmarkStart w:id="4" w:name="O_1091328"/>
      <w:bookmarkEnd w:id="4"/>
      <w:r w:rsidRPr="00942AC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2AC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AC9" w:rsidP="00942AC9">
            <w:pPr>
              <w:pStyle w:val="BodyText"/>
            </w:pPr>
            <w:r w:rsidRPr="00942AC9">
              <w:t xml:space="preserve">Assessors must hold credentials specified within the Standards for Registered Training Organisations current at the time of assessment. </w:t>
            </w:r>
          </w:p>
          <w:p w:rsidR="00000000" w:rsidRPr="00942AC9" w:rsidP="00942AC9">
            <w:pPr>
              <w:pStyle w:val="BodyText"/>
            </w:pPr>
            <w:r w:rsidRPr="00942AC9">
              <w:t>Assessment must satisfy the Principles of Assessment and Rules of Evidence and all regulatory requirements included wi</w:t>
            </w:r>
            <w:r w:rsidRPr="00942AC9">
              <w:t>thin the Standards for Registered Training Organisations current at the time of assessment.</w:t>
            </w:r>
          </w:p>
          <w:p w:rsidR="00000000" w:rsidRPr="00942AC9" w:rsidP="00942AC9">
            <w:pPr>
              <w:pStyle w:val="BodyText"/>
            </w:pPr>
            <w:r w:rsidRPr="00942AC9">
              <w:t>Assessment must occur in workplace operational situations or, where this is not available, in simulated workplace operational situations that replicate workplace co</w:t>
            </w:r>
            <w:r w:rsidRPr="00942AC9">
              <w:t>nditions.</w:t>
            </w:r>
          </w:p>
          <w:p w:rsidR="00000000" w:rsidRPr="00942AC9" w:rsidP="00942AC9">
            <w:pPr>
              <w:pStyle w:val="BodyText"/>
            </w:pPr>
            <w:r w:rsidRPr="00942AC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42AC9" w:rsidP="00942AC9">
            <w:pPr>
              <w:pStyle w:val="BodyText"/>
            </w:pPr>
            <w:r w:rsidRPr="00942AC9">
              <w:t>Resources for assessment must include:</w:t>
            </w:r>
          </w:p>
          <w:p w:rsidR="00000000" w:rsidRPr="00942AC9" w:rsidP="00942AC9">
            <w:pPr>
              <w:pStyle w:val="ListBullet"/>
            </w:pPr>
            <w:r w:rsidRPr="00942AC9">
              <w:t>a range of relevant exercises, case st</w:t>
            </w:r>
            <w:r w:rsidRPr="00942AC9">
              <w:t>udies and/or simulations</w:t>
            </w:r>
          </w:p>
          <w:p w:rsidR="00000000" w:rsidRPr="00942AC9" w:rsidP="00942AC9">
            <w:pPr>
              <w:pStyle w:val="ListBullet"/>
            </w:pPr>
            <w:r w:rsidRPr="00942AC9">
              <w:t>relevant and appropriate materials, tools, equipment and personal protective equipment (PPE) currently used in industry</w:t>
            </w:r>
          </w:p>
          <w:p w:rsidR="00000000" w:rsidRPr="00942AC9" w:rsidP="00942AC9">
            <w:pPr>
              <w:pStyle w:val="ListBullet"/>
            </w:pPr>
            <w:r w:rsidRPr="00942AC9">
              <w:t>applicable documentation, including workplace procedures, emergency management plan, regulations, codes of prac</w:t>
            </w:r>
            <w:r w:rsidRPr="00942AC9">
              <w:t>tice and operation manuals.</w:t>
            </w:r>
          </w:p>
        </w:tc>
      </w:tr>
    </w:tbl>
    <w:p w:rsidR="00000000" w:rsidRPr="00942AC9" w:rsidP="00942AC9">
      <w:pPr>
        <w:pStyle w:val="NoPaddingFontSize1"/>
      </w:pPr>
    </w:p>
    <w:p w:rsidR="00000000" w:rsidRPr="00942AC9" w:rsidP="00942AC9">
      <w:pPr>
        <w:pStyle w:val="AllowPageBreak"/>
      </w:pPr>
    </w:p>
    <w:p w:rsidR="00000000" w:rsidRPr="00942AC9" w:rsidP="00942AC9">
      <w:pPr>
        <w:pStyle w:val="Heading1"/>
      </w:pPr>
      <w:bookmarkStart w:id="5" w:name="O_1091343"/>
      <w:bookmarkEnd w:id="5"/>
      <w:r w:rsidRPr="00942AC9">
        <w:t>Links</w:t>
      </w:r>
    </w:p>
    <w:p w:rsidR="00000000" w:rsidRPr="00942AC9" w:rsidP="00120733">
      <w:pPr>
        <w:pStyle w:val="BodyText"/>
      </w:pPr>
      <w:r w:rsidRPr="00942A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C4D9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42AC9" w:rsidP="00942AC9"/>
    <w:sectPr w:rsidSect="00942A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C9" w:rsidRPr="00120733" w:rsidP="001207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33" w:rsidP="00942A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0733" w:rsidP="00942A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20733" w:rsidP="00942A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AC9" w:rsidRPr="00120733" w:rsidP="001207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A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33" w:rsidRPr="002D2AF8" w:rsidP="00942A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TLIF4109 Communicate effectively to coordinate incident response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20733" w:rsidP="00942A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084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F62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A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A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A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A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A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A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A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A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A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A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A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AC9"/>
  </w:style>
  <w:style w:type="character" w:customStyle="1" w:styleId="Heading1Char">
    <w:name w:val="Heading 1 Char"/>
    <w:basedOn w:val="DefaultParagraphFont"/>
    <w:link w:val="Heading1"/>
    <w:rsid w:val="00942A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A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A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AC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2AC9"/>
    <w:rPr>
      <w:b/>
      <w:spacing w:val="0"/>
    </w:rPr>
  </w:style>
  <w:style w:type="paragraph" w:customStyle="1" w:styleId="SuperHeading">
    <w:name w:val="SuperHeading"/>
    <w:basedOn w:val="Normal"/>
    <w:rsid w:val="00942A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A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2A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A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A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A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A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A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A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A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A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A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A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A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A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A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A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A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A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A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2A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A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A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2A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2A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A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A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A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A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A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A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A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A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2AC9"/>
    <w:rPr>
      <w:i/>
    </w:rPr>
  </w:style>
  <w:style w:type="paragraph" w:styleId="Caption">
    <w:name w:val="caption"/>
    <w:basedOn w:val="BodyText"/>
    <w:next w:val="Normal"/>
    <w:qFormat/>
    <w:rsid w:val="00942A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A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A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AC9"/>
  </w:style>
  <w:style w:type="paragraph" w:styleId="TableofFigures">
    <w:name w:val="table of figures"/>
    <w:basedOn w:val="Normal"/>
    <w:next w:val="Normal"/>
    <w:semiHidden/>
    <w:rsid w:val="00942A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A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42AC9"/>
    <w:rPr>
      <w:rFonts w:ascii="Wingdings" w:hAnsi="Wingdings"/>
    </w:rPr>
  </w:style>
  <w:style w:type="paragraph" w:customStyle="1" w:styleId="TableHeading">
    <w:name w:val="Table Heading"/>
    <w:basedOn w:val="HeadingBase"/>
    <w:rsid w:val="00942A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AC9"/>
    <w:rPr>
      <w:color w:val="0033CC"/>
      <w:u w:val="none"/>
    </w:rPr>
  </w:style>
  <w:style w:type="paragraph" w:customStyle="1" w:styleId="BodyTextRight">
    <w:name w:val="Body Text Right"/>
    <w:basedOn w:val="BodyText"/>
    <w:rsid w:val="00942A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A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A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A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A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A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AC9"/>
    <w:rPr>
      <w:sz w:val="32"/>
    </w:rPr>
  </w:style>
  <w:style w:type="paragraph" w:customStyle="1" w:styleId="HeadingProcedure">
    <w:name w:val="Heading Procedure"/>
    <w:basedOn w:val="HeadingBase"/>
    <w:next w:val="Normal"/>
    <w:rsid w:val="00942A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AC9"/>
    <w:pPr>
      <w:spacing w:before="60" w:after="60"/>
    </w:pPr>
  </w:style>
  <w:style w:type="paragraph" w:styleId="ListContinue">
    <w:name w:val="List Continue"/>
    <w:basedOn w:val="List"/>
    <w:rsid w:val="00942AC9"/>
    <w:pPr>
      <w:ind w:firstLine="0"/>
    </w:pPr>
  </w:style>
  <w:style w:type="paragraph" w:customStyle="1" w:styleId="ListNote">
    <w:name w:val="List Note"/>
    <w:basedOn w:val="List"/>
    <w:rsid w:val="00942A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A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A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AC9"/>
    <w:rPr>
      <w:rFonts w:ascii="Courier New" w:hAnsi="Courier New"/>
    </w:rPr>
  </w:style>
  <w:style w:type="paragraph" w:customStyle="1" w:styleId="NoteBullet">
    <w:name w:val="Note Bullet"/>
    <w:basedOn w:val="Note"/>
    <w:rsid w:val="00942A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A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A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A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A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42A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A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AC9"/>
    <w:rPr>
      <w:b/>
      <w:smallCaps/>
    </w:rPr>
  </w:style>
  <w:style w:type="paragraph" w:customStyle="1" w:styleId="TableListNumber">
    <w:name w:val="Table List Number"/>
    <w:basedOn w:val="ListNumber"/>
    <w:rsid w:val="00942A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A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AC9"/>
    <w:pPr>
      <w:numPr>
        <w:numId w:val="8"/>
      </w:numPr>
    </w:pPr>
  </w:style>
  <w:style w:type="paragraph" w:customStyle="1" w:styleId="ListAlpha2">
    <w:name w:val="List Alpha 2"/>
    <w:basedOn w:val="List2"/>
    <w:rsid w:val="00942AC9"/>
    <w:pPr>
      <w:numPr>
        <w:numId w:val="7"/>
      </w:numPr>
    </w:pPr>
  </w:style>
  <w:style w:type="paragraph" w:styleId="List2">
    <w:name w:val="List 2"/>
    <w:basedOn w:val="BodyText"/>
    <w:rsid w:val="00942A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A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A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A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A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A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42AC9"/>
    <w:pPr>
      <w:numPr>
        <w:numId w:val="3"/>
      </w:numPr>
    </w:pPr>
  </w:style>
  <w:style w:type="paragraph" w:styleId="ListContinue2">
    <w:name w:val="List Continue 2"/>
    <w:basedOn w:val="List2"/>
    <w:rsid w:val="00942AC9"/>
    <w:pPr>
      <w:ind w:firstLine="0"/>
    </w:pPr>
  </w:style>
  <w:style w:type="paragraph" w:styleId="ListContinue3">
    <w:name w:val="List Continue 3"/>
    <w:basedOn w:val="List3"/>
    <w:rsid w:val="00942AC9"/>
    <w:pPr>
      <w:ind w:left="1021" w:firstLine="0"/>
    </w:pPr>
  </w:style>
  <w:style w:type="paragraph" w:styleId="ListContinue4">
    <w:name w:val="List Continue 4"/>
    <w:basedOn w:val="List4"/>
    <w:rsid w:val="00942AC9"/>
    <w:pPr>
      <w:ind w:firstLine="0"/>
    </w:pPr>
  </w:style>
  <w:style w:type="paragraph" w:styleId="ListContinue5">
    <w:name w:val="List Continue 5"/>
    <w:basedOn w:val="List5"/>
    <w:rsid w:val="00942AC9"/>
    <w:pPr>
      <w:ind w:firstLine="0"/>
    </w:pPr>
  </w:style>
  <w:style w:type="paragraph" w:styleId="ListNumber3">
    <w:name w:val="List Number 3"/>
    <w:basedOn w:val="List3"/>
    <w:rsid w:val="00942AC9"/>
    <w:pPr>
      <w:numPr>
        <w:numId w:val="4"/>
      </w:numPr>
    </w:pPr>
  </w:style>
  <w:style w:type="paragraph" w:styleId="ListNumber4">
    <w:name w:val="List Number 4"/>
    <w:basedOn w:val="List4"/>
    <w:rsid w:val="00942AC9"/>
    <w:pPr>
      <w:numPr>
        <w:numId w:val="5"/>
      </w:numPr>
    </w:pPr>
  </w:style>
  <w:style w:type="paragraph" w:styleId="ListNumber5">
    <w:name w:val="List Number 5"/>
    <w:basedOn w:val="List5"/>
    <w:rsid w:val="00942AC9"/>
    <w:pPr>
      <w:numPr>
        <w:numId w:val="6"/>
      </w:numPr>
    </w:pPr>
  </w:style>
  <w:style w:type="paragraph" w:styleId="BlockText">
    <w:name w:val="Block Text"/>
    <w:basedOn w:val="Normal"/>
    <w:rsid w:val="00942A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A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AC9"/>
    <w:rPr>
      <w:sz w:val="16"/>
      <w:vertAlign w:val="superscript"/>
    </w:rPr>
  </w:style>
  <w:style w:type="character" w:customStyle="1" w:styleId="Symbols">
    <w:name w:val="Symbols"/>
    <w:basedOn w:val="DefaultParagraphFont"/>
    <w:rsid w:val="00942AC9"/>
    <w:rPr>
      <w:rFonts w:ascii="Symbol" w:hAnsi="Symbol"/>
    </w:rPr>
  </w:style>
  <w:style w:type="character" w:customStyle="1" w:styleId="MenuOptions">
    <w:name w:val="Menu Options"/>
    <w:basedOn w:val="DefaultParagraphFont"/>
    <w:rsid w:val="00942A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AC9"/>
    <w:rPr>
      <w:b/>
    </w:rPr>
  </w:style>
  <w:style w:type="character" w:customStyle="1" w:styleId="Underlined">
    <w:name w:val="Underlined"/>
    <w:basedOn w:val="DefaultParagraphFont"/>
    <w:rsid w:val="00942AC9"/>
    <w:rPr>
      <w:u w:val="single"/>
    </w:rPr>
  </w:style>
  <w:style w:type="paragraph" w:customStyle="1" w:styleId="TableBodyTextRight">
    <w:name w:val="Table Body Text Right"/>
    <w:basedOn w:val="TableBodyText"/>
    <w:rsid w:val="00942A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AC9"/>
    <w:rPr>
      <w:sz w:val="18"/>
    </w:rPr>
  </w:style>
  <w:style w:type="paragraph" w:customStyle="1" w:styleId="BodySmallRight">
    <w:name w:val="Body Small Right"/>
    <w:basedOn w:val="BodyTextRight"/>
    <w:rsid w:val="00942AC9"/>
    <w:rPr>
      <w:sz w:val="18"/>
      <w:szCs w:val="18"/>
    </w:rPr>
  </w:style>
  <w:style w:type="paragraph" w:customStyle="1" w:styleId="MarginEdition">
    <w:name w:val="Margin Edition"/>
    <w:basedOn w:val="MarginNote"/>
    <w:rsid w:val="00942A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AC9"/>
    <w:rPr>
      <w:sz w:val="2"/>
      <w:szCs w:val="2"/>
    </w:rPr>
  </w:style>
  <w:style w:type="character" w:customStyle="1" w:styleId="Small">
    <w:name w:val="Small"/>
    <w:basedOn w:val="DefaultParagraphFont"/>
    <w:rsid w:val="00942AC9"/>
    <w:rPr>
      <w:sz w:val="16"/>
    </w:rPr>
  </w:style>
  <w:style w:type="paragraph" w:customStyle="1" w:styleId="WideTable">
    <w:name w:val="Wide Table"/>
    <w:basedOn w:val="Normal"/>
    <w:rsid w:val="00942A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AC9"/>
  </w:style>
  <w:style w:type="paragraph" w:styleId="Quote">
    <w:name w:val="Quote"/>
    <w:basedOn w:val="Heading1"/>
    <w:link w:val="QuoteChar"/>
    <w:qFormat/>
    <w:rsid w:val="00942A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A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AC9"/>
    <w:pPr>
      <w:pageBreakBefore/>
    </w:pPr>
  </w:style>
  <w:style w:type="paragraph" w:customStyle="1" w:styleId="Border">
    <w:name w:val="Border"/>
    <w:basedOn w:val="Normal"/>
    <w:qFormat/>
    <w:rsid w:val="00942A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A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A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A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A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A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A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A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A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AC9"/>
    <w:rPr>
      <w:u w:val="single"/>
    </w:rPr>
  </w:style>
  <w:style w:type="character" w:customStyle="1" w:styleId="BoldandItalics">
    <w:name w:val="Bold and Italics"/>
    <w:qFormat/>
    <w:rsid w:val="00942AC9"/>
    <w:rPr>
      <w:b/>
      <w:i/>
      <w:u w:val="none"/>
    </w:rPr>
  </w:style>
  <w:style w:type="paragraph" w:styleId="BalloonText">
    <w:name w:val="Balloon Text"/>
    <w:basedOn w:val="Normal"/>
    <w:link w:val="BalloonTextChar"/>
    <w:rsid w:val="00942A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A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A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A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A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A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AC9"/>
    <w:pPr>
      <w:spacing w:before="0" w:after="0"/>
    </w:pPr>
  </w:style>
  <w:style w:type="paragraph" w:customStyle="1" w:styleId="BodyTextBold">
    <w:name w:val="Body Text Bold"/>
    <w:basedOn w:val="BodyText"/>
    <w:qFormat/>
    <w:rsid w:val="00942AC9"/>
    <w:rPr>
      <w:b/>
    </w:rPr>
  </w:style>
  <w:style w:type="character" w:styleId="Hyperlink">
    <w:name w:val="Hyperlink"/>
    <w:basedOn w:val="DefaultParagraphFont"/>
    <w:uiPriority w:val="99"/>
    <w:unhideWhenUsed/>
    <w:rsid w:val="001207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3316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TLIF4109 Communicate effectively to coordinate incident response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2024-07-12T08:11:00Z</dcterms:created>
  <dcterms:modified xsi:type="dcterms:W3CDTF">2024-07-12T08:11:00Z</dcterms:modified>
</cp:coreProperties>
</file>