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BB0" w:rsidP="00803B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TLIF4102 Implement and maintain safety management plans</w:t>
      </w:r>
      <w:r>
        <w:fldChar w:fldCharType="end"/>
      </w:r>
    </w:p>
    <w:p w:rsidR="00803BB0" w:rsidP="00803BB0">
      <w:pPr>
        <w:pStyle w:val="Version"/>
        <w:sectPr w:rsidSect="00F322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2246" w:rsidP="00F32246">
      <w:pPr>
        <w:pStyle w:val="SuperHeading"/>
      </w:pPr>
      <w:r w:rsidRPr="00F32246">
        <w:t>TLIF4102 Implement and maintain safety management plans</w:t>
      </w:r>
    </w:p>
    <w:p w:rsidR="00000000" w:rsidRPr="00F32246" w:rsidP="00F32246">
      <w:pPr>
        <w:pStyle w:val="Heading1"/>
      </w:pPr>
      <w:bookmarkStart w:id="1" w:name="O_752247"/>
      <w:bookmarkEnd w:id="1"/>
      <w:r w:rsidRPr="00F32246">
        <w:t>Modification History</w:t>
      </w:r>
    </w:p>
    <w:p w:rsidR="00803BB0" w:rsidP="00803BB0">
      <w:pPr>
        <w:pStyle w:val="BodyText"/>
      </w:pPr>
      <w:r w:rsidRPr="00F32246">
        <w:t>Release 1. This is the first release of this unit of competency in the TLI Transport and Logistics Training Package.</w:t>
      </w:r>
    </w:p>
    <w:p w:rsidR="00000000" w:rsidRPr="00F32246" w:rsidP="00F32246">
      <w:pPr>
        <w:pStyle w:val="Heading1"/>
      </w:pPr>
      <w:bookmarkStart w:id="2" w:name="O_752248"/>
      <w:bookmarkEnd w:id="2"/>
      <w:r w:rsidRPr="00F32246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03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246" w:rsidP="00F32246">
            <w:pPr>
              <w:pStyle w:val="BodyText"/>
            </w:pPr>
            <w:r w:rsidRPr="00F32246">
              <w:t>This unit involves the skills and knowledge required to implement and ma</w:t>
            </w:r>
            <w:r w:rsidRPr="00F32246">
              <w:t>intain rail safety management plans.</w:t>
            </w:r>
          </w:p>
          <w:p w:rsidR="00000000" w:rsidRPr="00F32246" w:rsidP="00F32246">
            <w:pPr>
              <w:pStyle w:val="BodyText"/>
            </w:pPr>
            <w:r w:rsidRPr="00F32246">
              <w:t>It includes identifying safety management plans appropriate to organisational activities, implementing plans, monitoring their effectiveness, and identifying and reporting on non</w:t>
            </w:r>
            <w:r w:rsidRPr="00F32246">
              <w:noBreakHyphen/>
              <w:t xml:space="preserve">compliance issues. </w:t>
            </w:r>
          </w:p>
          <w:p w:rsidR="00000000" w:rsidRPr="00F32246" w:rsidP="00F32246">
            <w:pPr>
              <w:pStyle w:val="BodyText"/>
            </w:pPr>
            <w:r w:rsidRPr="00F32246">
              <w:t>People achieving com</w:t>
            </w:r>
            <w:r w:rsidRPr="00F32246">
              <w:t>petence in this unit will need to fulfil the applicable state/territory legislated rail safety requirements and to comply with relevant codes of practice and/or guidelines.</w:t>
            </w:r>
          </w:p>
          <w:p w:rsidR="00000000" w:rsidRPr="00F32246" w:rsidP="00F32246">
            <w:pPr>
              <w:pStyle w:val="BodyText"/>
            </w:pPr>
            <w:r w:rsidRPr="00F32246">
              <w:t>No licensing, legislative or certification requirements apply to this unit at the t</w:t>
            </w:r>
            <w:r w:rsidRPr="00F32246">
              <w:t>ime of publication.</w:t>
            </w:r>
          </w:p>
        </w:tc>
      </w:tr>
    </w:tbl>
    <w:p w:rsidR="00803BB0" w:rsidP="00F32246">
      <w:pPr>
        <w:pStyle w:val="BodyText"/>
      </w:pPr>
    </w:p>
    <w:p w:rsidR="00803BB0" w:rsidP="00F32246">
      <w:pPr>
        <w:pStyle w:val="BodyText"/>
      </w:pPr>
    </w:p>
    <w:p w:rsidR="00000000" w:rsidRPr="00F32246" w:rsidP="00F32246">
      <w:pPr>
        <w:pStyle w:val="Heading1"/>
      </w:pPr>
      <w:bookmarkStart w:id="3" w:name="O_752249"/>
      <w:bookmarkEnd w:id="3"/>
      <w:r w:rsidRPr="00F32246">
        <w:t>Pre-requisite Unit</w:t>
      </w:r>
    </w:p>
    <w:p w:rsidR="00803BB0" w:rsidP="00803BB0">
      <w:pPr>
        <w:pStyle w:val="BodyText"/>
      </w:pPr>
      <w:r w:rsidRPr="00F32246">
        <w:t>Not applicable.</w:t>
      </w:r>
    </w:p>
    <w:p w:rsidR="00000000" w:rsidRPr="00F32246" w:rsidP="00F32246">
      <w:pPr>
        <w:pStyle w:val="Heading1"/>
      </w:pPr>
      <w:bookmarkStart w:id="4" w:name="O_752250"/>
      <w:bookmarkEnd w:id="4"/>
      <w:r w:rsidRPr="00F32246">
        <w:t>Competency Field</w:t>
      </w:r>
    </w:p>
    <w:p w:rsidR="00803BB0" w:rsidP="00803BB0">
      <w:pPr>
        <w:pStyle w:val="BodyText"/>
      </w:pPr>
      <w:r w:rsidRPr="00F32246">
        <w:t>F – Safety Management</w:t>
      </w:r>
    </w:p>
    <w:p w:rsidR="00000000" w:rsidRPr="00F32246" w:rsidP="00F32246">
      <w:pPr>
        <w:pStyle w:val="Heading1"/>
      </w:pPr>
      <w:bookmarkStart w:id="5" w:name="O_752251"/>
      <w:bookmarkEnd w:id="5"/>
      <w:r w:rsidRPr="00F32246">
        <w:t>Unit Sector</w:t>
      </w:r>
    </w:p>
    <w:p w:rsidR="00803BB0" w:rsidP="00803BB0">
      <w:pPr>
        <w:pStyle w:val="BodyText"/>
      </w:pPr>
      <w:r w:rsidRPr="00F32246">
        <w:t>Not applicable.</w:t>
      </w:r>
    </w:p>
    <w:p w:rsidR="00000000" w:rsidRPr="00F32246" w:rsidP="00F32246">
      <w:pPr>
        <w:pStyle w:val="Heading1"/>
      </w:pPr>
      <w:bookmarkStart w:id="6" w:name="O_752252"/>
      <w:bookmarkEnd w:id="6"/>
      <w:r w:rsidRPr="00F3224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2"/>
        <w:gridCol w:w="557"/>
        <w:gridCol w:w="6522"/>
      </w:tblGrid>
      <w:tr w:rsidTr="00803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Performance criteria describe the performance needed to demonstrate achievement of the element.</w:t>
            </w:r>
          </w:p>
        </w:tc>
      </w:tr>
      <w:tr w:rsidTr="00803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246" w:rsidP="00F32246">
            <w:pPr>
              <w:pStyle w:val="BodyText"/>
            </w:pPr>
            <w:r w:rsidRPr="00F3224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rPr>
                <w:rStyle w:val="SpecialBold"/>
              </w:rPr>
              <w:t xml:space="preserve">Identify appropriate rail safety </w:t>
            </w:r>
            <w:r w:rsidRPr="00F32246">
              <w:rPr>
                <w:rStyle w:val="SpecialBold"/>
              </w:rPr>
              <w:t>management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Compliance documentation relevant to rail safety for the ac</w:t>
            </w:r>
            <w:r w:rsidRPr="00F32246">
              <w:t>tivities being carried out is accessed and interpreted</w:t>
            </w:r>
          </w:p>
        </w:tc>
      </w:tr>
      <w:tr w:rsidTr="00803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Relevant personnel are consulted about the content of rail safety management plans</w:t>
            </w:r>
          </w:p>
        </w:tc>
      </w:tr>
      <w:tr w:rsidTr="00803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Rail safety management plans are developed or adapted to meet organisational and regulatory requirements</w:t>
            </w:r>
          </w:p>
        </w:tc>
      </w:tr>
      <w:tr w:rsidTr="00803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Strategies for managing ongoing changes that may affect rail safety management plans are identified and communicated to relevant organisational personnel</w:t>
            </w:r>
          </w:p>
        </w:tc>
      </w:tr>
      <w:tr w:rsidTr="00803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 xml:space="preserve">Information relating to rail safety management plans is </w:t>
            </w:r>
            <w:r w:rsidRPr="00F32246">
              <w:t>disseminated to organisational personnel in appropriate language, style and format</w:t>
            </w:r>
          </w:p>
        </w:tc>
      </w:tr>
      <w:tr w:rsidTr="00803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Implications of non</w:t>
            </w:r>
            <w:r w:rsidRPr="00F32246">
              <w:noBreakHyphen/>
              <w:t xml:space="preserve">compliance are clarified with relevant organisational personnel </w:t>
            </w:r>
          </w:p>
        </w:tc>
      </w:tr>
      <w:tr w:rsidTr="00803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246" w:rsidP="00F32246">
            <w:pPr>
              <w:pStyle w:val="BodyText"/>
            </w:pPr>
            <w:r w:rsidRPr="00F3224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rPr>
                <w:rStyle w:val="SpecialBold"/>
              </w:rPr>
              <w:t>Implement rail safety management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Implementation of rail safety manag</w:t>
            </w:r>
            <w:r w:rsidRPr="00F32246">
              <w:t>ement plans is planned in collaboration with others to ensure compliance with rail safety management systems (SMSs) and organisational requirements</w:t>
            </w:r>
          </w:p>
        </w:tc>
      </w:tr>
      <w:tr w:rsidTr="00803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Implementation of rail safety management plan work activities is monitored to ensure compliance with rail SMSs and organisational requirements</w:t>
            </w:r>
          </w:p>
        </w:tc>
      </w:tr>
      <w:tr w:rsidTr="00803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 xml:space="preserve">Training needs of personnel are identified and supported to ensure they meet their rail safety management </w:t>
            </w:r>
            <w:r w:rsidRPr="00F32246">
              <w:t xml:space="preserve">workplace responsibilities </w:t>
            </w:r>
          </w:p>
        </w:tc>
      </w:tr>
      <w:tr w:rsidTr="00803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246" w:rsidP="00F32246">
            <w:pPr>
              <w:pStyle w:val="BodyText"/>
            </w:pPr>
            <w:r w:rsidRPr="00F3224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rPr>
                <w:rStyle w:val="SpecialBold"/>
              </w:rPr>
              <w:t>Monitor rail safety management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Actual and potential problems relating to rail safety compliance within the workplace are identified and reported</w:t>
            </w:r>
          </w:p>
        </w:tc>
      </w:tr>
      <w:tr w:rsidTr="00803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Identified problems are reported to appropriate personnel to ensure compliance with rail SMSs and organisational requirements</w:t>
            </w:r>
          </w:p>
        </w:tc>
      </w:tr>
      <w:tr w:rsidTr="00803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Identified non</w:t>
            </w:r>
            <w:r w:rsidRPr="00F32246">
              <w:noBreakHyphen/>
              <w:t xml:space="preserve">compliance is reported and recorded in accordance with legislative requirements and organisational policies </w:t>
            </w:r>
            <w:r w:rsidRPr="00F32246">
              <w:t>and procedures</w:t>
            </w:r>
          </w:p>
        </w:tc>
      </w:tr>
      <w:tr w:rsidTr="00803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Recommendations on improvements to rail safety management plans are submitted to appropriate personnel in accordance with organisational and/or regulatory requirements</w:t>
            </w:r>
          </w:p>
        </w:tc>
      </w:tr>
      <w:tr w:rsidTr="00803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246">
            <w:pPr>
              <w:pStyle w:val="BodyText"/>
              <w:rPr>
                <w:lang w:val="en-NZ"/>
              </w:rPr>
            </w:pPr>
            <w:r w:rsidRPr="00F32246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246" w:rsidP="00F32246">
            <w:pPr>
              <w:pStyle w:val="BodyText"/>
            </w:pPr>
            <w:r w:rsidRPr="00F32246">
              <w:t>Records are maintained in accordance with organisational and regulatory requirements</w:t>
            </w:r>
          </w:p>
        </w:tc>
      </w:tr>
    </w:tbl>
    <w:p w:rsidR="00803BB0" w:rsidP="00F32246">
      <w:pPr>
        <w:pStyle w:val="BodyText"/>
      </w:pPr>
    </w:p>
    <w:p w:rsidR="00803BB0" w:rsidP="00F32246">
      <w:pPr>
        <w:pStyle w:val="BodyText"/>
      </w:pPr>
    </w:p>
    <w:p w:rsidR="00000000" w:rsidRPr="00F32246" w:rsidP="00F32246">
      <w:pPr>
        <w:pStyle w:val="Heading1"/>
      </w:pPr>
      <w:bookmarkStart w:id="7" w:name="O_752253"/>
      <w:bookmarkEnd w:id="7"/>
      <w:r w:rsidRPr="00F32246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3224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246" w:rsidP="00F32246">
            <w:pPr>
              <w:pStyle w:val="BodyText"/>
            </w:pPr>
            <w:r w:rsidRPr="00F32246">
              <w:t>Foundation skills essential to performance are explicit in the performance criteria of this unit of competency.</w:t>
            </w:r>
          </w:p>
        </w:tc>
      </w:tr>
    </w:tbl>
    <w:p w:rsidR="00803BB0" w:rsidP="00F32246">
      <w:pPr>
        <w:pStyle w:val="BodyText"/>
      </w:pPr>
    </w:p>
    <w:p w:rsidR="00803BB0" w:rsidP="00F32246">
      <w:pPr>
        <w:pStyle w:val="BodyText"/>
      </w:pPr>
    </w:p>
    <w:p w:rsidR="00000000" w:rsidRPr="00F32246" w:rsidP="00F32246">
      <w:pPr>
        <w:pStyle w:val="Heading1"/>
      </w:pPr>
      <w:bookmarkStart w:id="8" w:name="O_752254"/>
      <w:bookmarkEnd w:id="8"/>
      <w:r w:rsidRPr="00F32246">
        <w:t>R</w:t>
      </w:r>
      <w:r w:rsidRPr="00F32246">
        <w:t>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03B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246" w:rsidP="00F32246">
            <w:pPr>
              <w:pStyle w:val="BodyText"/>
            </w:pPr>
            <w:r w:rsidRPr="00F32246">
              <w:t>Range is restricted to essential operating conditions and any other variables essential to the work environment.</w:t>
            </w:r>
          </w:p>
          <w:p w:rsidR="00000000" w:rsidRPr="00F32246" w:rsidP="00F32246">
            <w:pPr>
              <w:pStyle w:val="BodyText"/>
            </w:pPr>
            <w:r w:rsidRPr="00F32246">
              <w:t>Non-essential conditions can be found in the Companion Volume Implementation Guide.</w:t>
            </w:r>
          </w:p>
        </w:tc>
      </w:tr>
    </w:tbl>
    <w:p w:rsidR="00803BB0" w:rsidP="00F32246">
      <w:pPr>
        <w:pStyle w:val="BodyText"/>
      </w:pPr>
    </w:p>
    <w:p w:rsidR="00803BB0" w:rsidP="00F32246">
      <w:pPr>
        <w:pStyle w:val="BodyText"/>
      </w:pPr>
    </w:p>
    <w:p w:rsidR="00000000" w:rsidRPr="00F32246" w:rsidP="00F32246">
      <w:pPr>
        <w:pStyle w:val="Heading1"/>
      </w:pPr>
      <w:bookmarkStart w:id="9" w:name="O_752255"/>
      <w:bookmarkEnd w:id="9"/>
      <w:r w:rsidRPr="00F32246">
        <w:t>Unit Mapping Information</w:t>
      </w:r>
    </w:p>
    <w:p w:rsidR="00803BB0" w:rsidP="00803BB0">
      <w:pPr>
        <w:pStyle w:val="BodyText"/>
      </w:pPr>
      <w:r w:rsidRPr="00F32246">
        <w:t>This unit replaces and is equivalent to TLIF4102A Implement and maintain safety management plans.</w:t>
      </w:r>
    </w:p>
    <w:p w:rsidR="00000000" w:rsidRPr="00F32246" w:rsidP="00F32246">
      <w:pPr>
        <w:pStyle w:val="Heading1"/>
      </w:pPr>
      <w:bookmarkStart w:id="10" w:name="O_752262"/>
      <w:bookmarkEnd w:id="10"/>
      <w:r w:rsidRPr="00F32246">
        <w:t>Links</w:t>
      </w:r>
    </w:p>
    <w:p w:rsidR="00000000" w:rsidRPr="00F32246" w:rsidP="00803BB0">
      <w:pPr>
        <w:pStyle w:val="BodyText"/>
      </w:pPr>
      <w:r w:rsidRPr="00F322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D648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2246" w:rsidP="00F32246"/>
    <w:sectPr w:rsidSect="00F322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46" w:rsidRPr="00803BB0" w:rsidP="00803B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BB0" w:rsidP="00F322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BB0" w:rsidP="00F322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03BB0" w:rsidP="00F322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B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246" w:rsidRPr="00803BB0" w:rsidP="00803B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2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BB0" w:rsidRPr="002D2AF8" w:rsidP="00F322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TLIF4102 Implement and maintain safety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803BB0" w:rsidP="00F322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2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2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2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2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2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2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2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2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2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2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2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246"/>
  </w:style>
  <w:style w:type="character" w:customStyle="1" w:styleId="Heading1Char">
    <w:name w:val="Heading 1 Char"/>
    <w:basedOn w:val="DefaultParagraphFont"/>
    <w:link w:val="Heading1"/>
    <w:rsid w:val="00F322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2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24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32246"/>
    <w:rPr>
      <w:b/>
      <w:spacing w:val="0"/>
    </w:rPr>
  </w:style>
  <w:style w:type="paragraph" w:customStyle="1" w:styleId="SuperHeading">
    <w:name w:val="SuperHeading"/>
    <w:basedOn w:val="Normal"/>
    <w:rsid w:val="00F322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2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22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2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2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2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2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2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2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2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2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2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2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2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2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2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2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22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22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22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2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2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22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22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2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2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2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2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2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2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2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2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2246"/>
    <w:rPr>
      <w:i/>
    </w:rPr>
  </w:style>
  <w:style w:type="paragraph" w:styleId="Caption">
    <w:name w:val="caption"/>
    <w:basedOn w:val="BodyText"/>
    <w:next w:val="Normal"/>
    <w:qFormat/>
    <w:rsid w:val="00F322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2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2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246"/>
  </w:style>
  <w:style w:type="paragraph" w:styleId="TableofFigures">
    <w:name w:val="table of figures"/>
    <w:basedOn w:val="Normal"/>
    <w:next w:val="Normal"/>
    <w:semiHidden/>
    <w:rsid w:val="00F322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2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2246"/>
    <w:rPr>
      <w:rFonts w:ascii="Wingdings" w:hAnsi="Wingdings"/>
    </w:rPr>
  </w:style>
  <w:style w:type="paragraph" w:customStyle="1" w:styleId="TableHeading">
    <w:name w:val="Table Heading"/>
    <w:basedOn w:val="HeadingBase"/>
    <w:rsid w:val="00F322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246"/>
    <w:rPr>
      <w:color w:val="0033CC"/>
      <w:u w:val="none"/>
    </w:rPr>
  </w:style>
  <w:style w:type="paragraph" w:customStyle="1" w:styleId="BodyTextRight">
    <w:name w:val="Body Text Right"/>
    <w:basedOn w:val="BodyText"/>
    <w:rsid w:val="00F322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2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2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2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2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2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246"/>
    <w:rPr>
      <w:sz w:val="32"/>
    </w:rPr>
  </w:style>
  <w:style w:type="paragraph" w:customStyle="1" w:styleId="HeadingProcedure">
    <w:name w:val="Heading Procedure"/>
    <w:basedOn w:val="HeadingBase"/>
    <w:next w:val="Normal"/>
    <w:rsid w:val="00F322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246"/>
    <w:pPr>
      <w:spacing w:before="60" w:after="60"/>
    </w:pPr>
  </w:style>
  <w:style w:type="paragraph" w:styleId="ListContinue">
    <w:name w:val="List Continue"/>
    <w:basedOn w:val="List"/>
    <w:rsid w:val="00F32246"/>
    <w:pPr>
      <w:ind w:firstLine="0"/>
    </w:pPr>
  </w:style>
  <w:style w:type="paragraph" w:customStyle="1" w:styleId="ListNote">
    <w:name w:val="List Note"/>
    <w:basedOn w:val="List"/>
    <w:rsid w:val="00F322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2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2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246"/>
    <w:rPr>
      <w:rFonts w:ascii="Courier New" w:hAnsi="Courier New"/>
    </w:rPr>
  </w:style>
  <w:style w:type="paragraph" w:customStyle="1" w:styleId="NoteBullet">
    <w:name w:val="Note Bullet"/>
    <w:basedOn w:val="Note"/>
    <w:rsid w:val="00F322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2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2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2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2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22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2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246"/>
    <w:rPr>
      <w:b/>
      <w:smallCaps/>
    </w:rPr>
  </w:style>
  <w:style w:type="paragraph" w:customStyle="1" w:styleId="TableListNumber">
    <w:name w:val="Table List Number"/>
    <w:basedOn w:val="ListNumber"/>
    <w:rsid w:val="00F322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2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246"/>
    <w:pPr>
      <w:numPr>
        <w:numId w:val="7"/>
      </w:numPr>
    </w:pPr>
  </w:style>
  <w:style w:type="paragraph" w:customStyle="1" w:styleId="ListAlpha2">
    <w:name w:val="List Alpha 2"/>
    <w:basedOn w:val="List2"/>
    <w:rsid w:val="00F32246"/>
    <w:pPr>
      <w:numPr>
        <w:numId w:val="6"/>
      </w:numPr>
    </w:pPr>
  </w:style>
  <w:style w:type="paragraph" w:styleId="List2">
    <w:name w:val="List 2"/>
    <w:basedOn w:val="BodyText"/>
    <w:rsid w:val="00F322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2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2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2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2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2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2246"/>
    <w:pPr>
      <w:numPr>
        <w:numId w:val="2"/>
      </w:numPr>
    </w:pPr>
  </w:style>
  <w:style w:type="paragraph" w:styleId="ListContinue2">
    <w:name w:val="List Continue 2"/>
    <w:basedOn w:val="List2"/>
    <w:rsid w:val="00F32246"/>
    <w:pPr>
      <w:ind w:firstLine="0"/>
    </w:pPr>
  </w:style>
  <w:style w:type="paragraph" w:styleId="ListContinue3">
    <w:name w:val="List Continue 3"/>
    <w:basedOn w:val="List3"/>
    <w:rsid w:val="00F32246"/>
    <w:pPr>
      <w:ind w:left="1021" w:firstLine="0"/>
    </w:pPr>
  </w:style>
  <w:style w:type="paragraph" w:styleId="ListContinue4">
    <w:name w:val="List Continue 4"/>
    <w:basedOn w:val="List4"/>
    <w:rsid w:val="00F32246"/>
    <w:pPr>
      <w:ind w:firstLine="0"/>
    </w:pPr>
  </w:style>
  <w:style w:type="paragraph" w:styleId="ListContinue5">
    <w:name w:val="List Continue 5"/>
    <w:basedOn w:val="List5"/>
    <w:rsid w:val="00F32246"/>
    <w:pPr>
      <w:ind w:firstLine="0"/>
    </w:pPr>
  </w:style>
  <w:style w:type="paragraph" w:styleId="ListNumber3">
    <w:name w:val="List Number 3"/>
    <w:basedOn w:val="List3"/>
    <w:rsid w:val="00F32246"/>
    <w:pPr>
      <w:numPr>
        <w:numId w:val="3"/>
      </w:numPr>
    </w:pPr>
  </w:style>
  <w:style w:type="paragraph" w:styleId="ListNumber4">
    <w:name w:val="List Number 4"/>
    <w:basedOn w:val="List4"/>
    <w:rsid w:val="00F32246"/>
    <w:pPr>
      <w:numPr>
        <w:numId w:val="4"/>
      </w:numPr>
    </w:pPr>
  </w:style>
  <w:style w:type="paragraph" w:styleId="ListNumber5">
    <w:name w:val="List Number 5"/>
    <w:basedOn w:val="List5"/>
    <w:rsid w:val="00F32246"/>
    <w:pPr>
      <w:numPr>
        <w:numId w:val="5"/>
      </w:numPr>
    </w:pPr>
  </w:style>
  <w:style w:type="paragraph" w:styleId="BlockText">
    <w:name w:val="Block Text"/>
    <w:basedOn w:val="Normal"/>
    <w:rsid w:val="00F322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2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246"/>
    <w:rPr>
      <w:sz w:val="16"/>
      <w:vertAlign w:val="superscript"/>
    </w:rPr>
  </w:style>
  <w:style w:type="character" w:customStyle="1" w:styleId="Symbols">
    <w:name w:val="Symbols"/>
    <w:basedOn w:val="DefaultParagraphFont"/>
    <w:rsid w:val="00F32246"/>
    <w:rPr>
      <w:rFonts w:ascii="Symbol" w:hAnsi="Symbol"/>
    </w:rPr>
  </w:style>
  <w:style w:type="character" w:customStyle="1" w:styleId="MenuOptions">
    <w:name w:val="Menu Options"/>
    <w:basedOn w:val="DefaultParagraphFont"/>
    <w:rsid w:val="00F322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246"/>
    <w:rPr>
      <w:b/>
    </w:rPr>
  </w:style>
  <w:style w:type="character" w:customStyle="1" w:styleId="Underlined">
    <w:name w:val="Underlined"/>
    <w:basedOn w:val="DefaultParagraphFont"/>
    <w:rsid w:val="00F32246"/>
    <w:rPr>
      <w:u w:val="single"/>
    </w:rPr>
  </w:style>
  <w:style w:type="paragraph" w:customStyle="1" w:styleId="TableBodyTextRight">
    <w:name w:val="Table Body Text Right"/>
    <w:basedOn w:val="TableBodyText"/>
    <w:rsid w:val="00F322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246"/>
    <w:rPr>
      <w:sz w:val="18"/>
    </w:rPr>
  </w:style>
  <w:style w:type="paragraph" w:customStyle="1" w:styleId="BodySmallRight">
    <w:name w:val="Body Small Right"/>
    <w:basedOn w:val="BodyTextRight"/>
    <w:rsid w:val="00F32246"/>
    <w:rPr>
      <w:sz w:val="18"/>
      <w:szCs w:val="18"/>
    </w:rPr>
  </w:style>
  <w:style w:type="paragraph" w:customStyle="1" w:styleId="MarginEdition">
    <w:name w:val="Margin Edition"/>
    <w:basedOn w:val="MarginNote"/>
    <w:rsid w:val="00F322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246"/>
    <w:rPr>
      <w:sz w:val="2"/>
      <w:szCs w:val="2"/>
    </w:rPr>
  </w:style>
  <w:style w:type="character" w:customStyle="1" w:styleId="Small">
    <w:name w:val="Small"/>
    <w:basedOn w:val="DefaultParagraphFont"/>
    <w:rsid w:val="00F32246"/>
    <w:rPr>
      <w:sz w:val="16"/>
    </w:rPr>
  </w:style>
  <w:style w:type="paragraph" w:customStyle="1" w:styleId="WideTable">
    <w:name w:val="Wide Table"/>
    <w:basedOn w:val="Normal"/>
    <w:rsid w:val="00F322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246"/>
  </w:style>
  <w:style w:type="paragraph" w:styleId="Quote">
    <w:name w:val="Quote"/>
    <w:basedOn w:val="Heading1"/>
    <w:link w:val="QuoteChar"/>
    <w:qFormat/>
    <w:rsid w:val="00F322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2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246"/>
    <w:pPr>
      <w:pageBreakBefore/>
    </w:pPr>
  </w:style>
  <w:style w:type="paragraph" w:customStyle="1" w:styleId="Border">
    <w:name w:val="Border"/>
    <w:basedOn w:val="Normal"/>
    <w:qFormat/>
    <w:rsid w:val="00F322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2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2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2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2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2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2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2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2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246"/>
    <w:rPr>
      <w:u w:val="single"/>
    </w:rPr>
  </w:style>
  <w:style w:type="character" w:customStyle="1" w:styleId="BoldandItalics">
    <w:name w:val="Bold and Italics"/>
    <w:qFormat/>
    <w:rsid w:val="00F32246"/>
    <w:rPr>
      <w:b/>
      <w:i/>
      <w:u w:val="none"/>
    </w:rPr>
  </w:style>
  <w:style w:type="paragraph" w:styleId="BalloonText">
    <w:name w:val="Balloon Text"/>
    <w:basedOn w:val="Normal"/>
    <w:link w:val="BalloonTextChar"/>
    <w:rsid w:val="00F32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2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2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2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2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2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246"/>
    <w:pPr>
      <w:spacing w:before="0" w:after="0"/>
    </w:pPr>
  </w:style>
  <w:style w:type="paragraph" w:customStyle="1" w:styleId="BodyTextBold">
    <w:name w:val="Body Text Bold"/>
    <w:basedOn w:val="BodyText"/>
    <w:qFormat/>
    <w:rsid w:val="00F32246"/>
    <w:rPr>
      <w:b/>
    </w:rPr>
  </w:style>
  <w:style w:type="character" w:styleId="Hyperlink">
    <w:name w:val="Hyperlink"/>
    <w:basedOn w:val="DefaultParagraphFont"/>
    <w:uiPriority w:val="99"/>
    <w:unhideWhenUsed/>
    <w:rsid w:val="00803B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3432</Characters>
  <Application>Microsoft Office Word</Application>
  <DocSecurity>0</DocSecurity>
  <Lines>137</Lines>
  <Paragraphs>74</Paragraphs>
  <ScaleCrop>false</ScaleCrop>
  <Company>Author-it Software Corporation Ltd.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TLIF4102 Implement and maintain safety management plans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2022-07-26T14:53:00Z</dcterms:created>
  <dcterms:modified xsi:type="dcterms:W3CDTF">2022-07-26T14:53:00Z</dcterms:modified>
</cp:coreProperties>
</file>