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724B" w:rsidP="002372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TLIF4102 Implement and maintain safety management plans</w:t>
      </w:r>
      <w:r>
        <w:fldChar w:fldCharType="end"/>
      </w:r>
    </w:p>
    <w:p w:rsidR="0023724B" w:rsidP="0023724B">
      <w:pPr>
        <w:pStyle w:val="Version"/>
        <w:sectPr w:rsidSect="00CB73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73C6" w:rsidP="00CB73C6">
      <w:pPr>
        <w:pStyle w:val="SuperHeading"/>
      </w:pPr>
      <w:r w:rsidRPr="00CB73C6">
        <w:t>TLIF4102 Implement and maintain safety management plans</w:t>
      </w:r>
    </w:p>
    <w:p w:rsidR="00000000" w:rsidRPr="00CB73C6" w:rsidP="00CB73C6">
      <w:pPr>
        <w:pStyle w:val="Heading1"/>
      </w:pPr>
      <w:bookmarkStart w:id="1" w:name="O_752247"/>
      <w:bookmarkEnd w:id="1"/>
      <w:r w:rsidRPr="00CB73C6">
        <w:t>Modification History</w:t>
      </w:r>
    </w:p>
    <w:p w:rsidR="0023724B" w:rsidP="0023724B">
      <w:pPr>
        <w:pStyle w:val="BodyText"/>
      </w:pPr>
      <w:r w:rsidRPr="00CB73C6">
        <w:t>Release 1. This is the first release of this unit of competency in the TLI Transport and Logistics Training Package.</w:t>
      </w:r>
    </w:p>
    <w:p w:rsidR="00000000" w:rsidRPr="00CB73C6" w:rsidP="00CB73C6">
      <w:pPr>
        <w:pStyle w:val="Heading1"/>
      </w:pPr>
      <w:bookmarkStart w:id="2" w:name="O_752248"/>
      <w:bookmarkEnd w:id="2"/>
      <w:r w:rsidRPr="00CB73C6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372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3C6" w:rsidP="00CB73C6">
            <w:pPr>
              <w:pStyle w:val="BodyText"/>
            </w:pPr>
            <w:r w:rsidRPr="00CB73C6">
              <w:t>This unit involves the skills and knowledge required to implement and ma</w:t>
            </w:r>
            <w:r w:rsidRPr="00CB73C6">
              <w:t>intain rail safety management plans.</w:t>
            </w:r>
          </w:p>
          <w:p w:rsidR="00000000" w:rsidRPr="00CB73C6" w:rsidP="00CB73C6">
            <w:pPr>
              <w:pStyle w:val="BodyText"/>
            </w:pPr>
            <w:r w:rsidRPr="00CB73C6">
              <w:t>It includes identifying safety management plans appropriate to organisational activities, implementing plans, monitoring their effectiveness, and identifying and reporting on non</w:t>
            </w:r>
            <w:r w:rsidRPr="00CB73C6">
              <w:noBreakHyphen/>
              <w:t xml:space="preserve">compliance issues. </w:t>
            </w:r>
          </w:p>
          <w:p w:rsidR="00000000" w:rsidRPr="00CB73C6" w:rsidP="00CB73C6">
            <w:pPr>
              <w:pStyle w:val="BodyText"/>
            </w:pPr>
            <w:r w:rsidRPr="00CB73C6">
              <w:t>People achieving com</w:t>
            </w:r>
            <w:r w:rsidRPr="00CB73C6">
              <w:t>petence in this unit will need to fulfil the applicable state/territory legislated rail safety requirements and to comply with relevant codes of practice and/or guidelines.</w:t>
            </w:r>
          </w:p>
          <w:p w:rsidR="00000000" w:rsidRPr="00CB73C6" w:rsidP="00CB73C6">
            <w:pPr>
              <w:pStyle w:val="BodyText"/>
            </w:pPr>
            <w:r w:rsidRPr="00CB73C6">
              <w:t>No licensing, legislative or certification requirements apply to this unit at the t</w:t>
            </w:r>
            <w:r w:rsidRPr="00CB73C6">
              <w:t>ime of publication.</w:t>
            </w:r>
          </w:p>
        </w:tc>
      </w:tr>
    </w:tbl>
    <w:p w:rsidR="0023724B" w:rsidP="00CB73C6">
      <w:pPr>
        <w:pStyle w:val="BodyText"/>
      </w:pPr>
    </w:p>
    <w:p w:rsidR="0023724B" w:rsidP="00CB73C6">
      <w:pPr>
        <w:pStyle w:val="BodyText"/>
      </w:pPr>
    </w:p>
    <w:p w:rsidR="00000000" w:rsidRPr="00CB73C6" w:rsidP="00CB73C6">
      <w:pPr>
        <w:pStyle w:val="Heading1"/>
      </w:pPr>
      <w:bookmarkStart w:id="3" w:name="O_752249"/>
      <w:bookmarkEnd w:id="3"/>
      <w:r w:rsidRPr="00CB73C6">
        <w:t>Pre-requisite Unit</w:t>
      </w:r>
    </w:p>
    <w:p w:rsidR="0023724B" w:rsidP="0023724B">
      <w:pPr>
        <w:pStyle w:val="BodyText"/>
      </w:pPr>
      <w:r w:rsidRPr="00CB73C6">
        <w:t>Not applicable.</w:t>
      </w:r>
    </w:p>
    <w:p w:rsidR="00000000" w:rsidRPr="00CB73C6" w:rsidP="00CB73C6">
      <w:pPr>
        <w:pStyle w:val="Heading1"/>
      </w:pPr>
      <w:bookmarkStart w:id="4" w:name="O_752250"/>
      <w:bookmarkEnd w:id="4"/>
      <w:r w:rsidRPr="00CB73C6">
        <w:t>Competency Field</w:t>
      </w:r>
    </w:p>
    <w:p w:rsidR="0023724B" w:rsidP="0023724B">
      <w:pPr>
        <w:pStyle w:val="BodyText"/>
      </w:pPr>
      <w:r w:rsidRPr="00CB73C6">
        <w:t>F – Safety Management</w:t>
      </w:r>
    </w:p>
    <w:p w:rsidR="00000000" w:rsidRPr="00CB73C6" w:rsidP="00CB73C6">
      <w:pPr>
        <w:pStyle w:val="Heading1"/>
      </w:pPr>
      <w:bookmarkStart w:id="5" w:name="O_752251"/>
      <w:bookmarkEnd w:id="5"/>
      <w:r w:rsidRPr="00CB73C6">
        <w:t>Unit Sector</w:t>
      </w:r>
    </w:p>
    <w:p w:rsidR="0023724B" w:rsidP="0023724B">
      <w:pPr>
        <w:pStyle w:val="BodyText"/>
      </w:pPr>
      <w:r w:rsidRPr="00CB73C6">
        <w:t>Not applicable.</w:t>
      </w:r>
    </w:p>
    <w:p w:rsidR="00000000" w:rsidRPr="00CB73C6" w:rsidP="00CB73C6">
      <w:pPr>
        <w:pStyle w:val="Heading1"/>
      </w:pPr>
      <w:bookmarkStart w:id="6" w:name="O_752252"/>
      <w:bookmarkEnd w:id="6"/>
      <w:r w:rsidRPr="00CB73C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5"/>
        <w:gridCol w:w="1782"/>
        <w:gridCol w:w="557"/>
        <w:gridCol w:w="6522"/>
      </w:tblGrid>
      <w:tr w:rsidTr="002372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C6">
            <w:pPr>
              <w:pStyle w:val="BodyText"/>
              <w:rPr>
                <w:lang w:val="en-NZ"/>
              </w:rPr>
            </w:pPr>
            <w:r w:rsidRPr="00CB73C6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C6">
            <w:pPr>
              <w:pStyle w:val="BodyText"/>
              <w:rPr>
                <w:lang w:val="en-NZ"/>
              </w:rPr>
            </w:pPr>
            <w:r w:rsidRPr="00CB73C6">
              <w:t>Performance criteria describe the performance needed to demonstrate achievement of the element.</w:t>
            </w:r>
          </w:p>
        </w:tc>
      </w:tr>
      <w:tr w:rsidTr="002372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3C6" w:rsidP="00CB73C6">
            <w:pPr>
              <w:pStyle w:val="BodyText"/>
            </w:pPr>
            <w:r w:rsidRPr="00CB73C6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C6">
            <w:pPr>
              <w:pStyle w:val="BodyText"/>
              <w:rPr>
                <w:lang w:val="en-NZ"/>
              </w:rPr>
            </w:pPr>
            <w:r w:rsidRPr="00CB73C6">
              <w:rPr>
                <w:rStyle w:val="SpecialBold"/>
              </w:rPr>
              <w:t xml:space="preserve">Identify appropriate rail safety </w:t>
            </w:r>
            <w:r w:rsidRPr="00CB73C6">
              <w:rPr>
                <w:rStyle w:val="SpecialBold"/>
              </w:rPr>
              <w:t>management plans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C6">
            <w:pPr>
              <w:pStyle w:val="BodyText"/>
              <w:rPr>
                <w:lang w:val="en-NZ"/>
              </w:rPr>
            </w:pPr>
            <w:r w:rsidRPr="00CB73C6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C6">
            <w:pPr>
              <w:pStyle w:val="BodyText"/>
              <w:rPr>
                <w:lang w:val="en-NZ"/>
              </w:rPr>
            </w:pPr>
            <w:r w:rsidRPr="00CB73C6">
              <w:t>Compliance documentation relevant to rail safety for the ac</w:t>
            </w:r>
            <w:r w:rsidRPr="00CB73C6">
              <w:t>tivities being carried out is accessed and interpreted</w:t>
            </w:r>
          </w:p>
        </w:tc>
      </w:tr>
      <w:tr w:rsidTr="002372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C6">
            <w:pPr>
              <w:pStyle w:val="BodyText"/>
              <w:rPr>
                <w:lang w:val="en-NZ"/>
              </w:rPr>
            </w:pPr>
            <w:r w:rsidRPr="00CB73C6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C6">
            <w:pPr>
              <w:pStyle w:val="BodyText"/>
              <w:rPr>
                <w:lang w:val="en-NZ"/>
              </w:rPr>
            </w:pPr>
            <w:r w:rsidRPr="00CB73C6">
              <w:t>Relevant personnel are consulted about the content of rail safety management plans</w:t>
            </w:r>
          </w:p>
        </w:tc>
      </w:tr>
      <w:tr w:rsidTr="002372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C6">
            <w:pPr>
              <w:pStyle w:val="BodyText"/>
              <w:rPr>
                <w:lang w:val="en-NZ"/>
              </w:rPr>
            </w:pPr>
            <w:r w:rsidRPr="00CB73C6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C6">
            <w:pPr>
              <w:pStyle w:val="BodyText"/>
              <w:rPr>
                <w:lang w:val="en-NZ"/>
              </w:rPr>
            </w:pPr>
            <w:r w:rsidRPr="00CB73C6">
              <w:t>Rail safety management plans are developed or adapted to meet organisational and regulatory requirements</w:t>
            </w:r>
          </w:p>
        </w:tc>
      </w:tr>
      <w:tr w:rsidTr="002372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C6">
            <w:pPr>
              <w:pStyle w:val="BodyText"/>
              <w:rPr>
                <w:lang w:val="en-NZ"/>
              </w:rPr>
            </w:pPr>
            <w:r w:rsidRPr="00CB73C6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C6">
            <w:pPr>
              <w:pStyle w:val="BodyText"/>
              <w:rPr>
                <w:lang w:val="en-NZ"/>
              </w:rPr>
            </w:pPr>
            <w:r w:rsidRPr="00CB73C6">
              <w:t>Strategies for managing ongoing changes that may affect rail safety management plans are identified and communicated to relevant organisational personnel</w:t>
            </w:r>
          </w:p>
        </w:tc>
      </w:tr>
      <w:tr w:rsidTr="002372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C6">
            <w:pPr>
              <w:pStyle w:val="BodyText"/>
              <w:rPr>
                <w:lang w:val="en-NZ"/>
              </w:rPr>
            </w:pPr>
            <w:r w:rsidRPr="00CB73C6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C6">
            <w:pPr>
              <w:pStyle w:val="BodyText"/>
              <w:rPr>
                <w:lang w:val="en-NZ"/>
              </w:rPr>
            </w:pPr>
            <w:r w:rsidRPr="00CB73C6">
              <w:t>Information relating to rail safety management plans is disseminated to organisational personnel in appropriate language, style and format</w:t>
            </w:r>
          </w:p>
        </w:tc>
      </w:tr>
      <w:tr w:rsidTr="002372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C6">
            <w:pPr>
              <w:pStyle w:val="BodyText"/>
              <w:rPr>
                <w:lang w:val="en-NZ"/>
              </w:rPr>
            </w:pPr>
            <w:r w:rsidRPr="00CB73C6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C6">
            <w:pPr>
              <w:pStyle w:val="BodyText"/>
              <w:rPr>
                <w:lang w:val="en-NZ"/>
              </w:rPr>
            </w:pPr>
            <w:r w:rsidRPr="00CB73C6">
              <w:t>Implications of non</w:t>
            </w:r>
            <w:r w:rsidRPr="00CB73C6">
              <w:noBreakHyphen/>
              <w:t xml:space="preserve">compliance are clarified with relevant organisational personnel </w:t>
            </w:r>
          </w:p>
        </w:tc>
      </w:tr>
      <w:tr w:rsidTr="002372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3C6" w:rsidP="00CB73C6">
            <w:pPr>
              <w:pStyle w:val="BodyText"/>
            </w:pPr>
            <w:r w:rsidRPr="00CB73C6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C6">
            <w:pPr>
              <w:pStyle w:val="BodyText"/>
              <w:rPr>
                <w:lang w:val="en-NZ"/>
              </w:rPr>
            </w:pPr>
            <w:r w:rsidRPr="00CB73C6">
              <w:rPr>
                <w:rStyle w:val="SpecialBold"/>
              </w:rPr>
              <w:t xml:space="preserve">Implement rail safety </w:t>
            </w:r>
            <w:r w:rsidRPr="00CB73C6">
              <w:rPr>
                <w:rStyle w:val="SpecialBold"/>
              </w:rPr>
              <w:t>management plans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C6">
            <w:pPr>
              <w:pStyle w:val="BodyText"/>
              <w:rPr>
                <w:lang w:val="en-NZ"/>
              </w:rPr>
            </w:pPr>
            <w:r w:rsidRPr="00CB73C6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C6">
            <w:pPr>
              <w:pStyle w:val="BodyText"/>
              <w:rPr>
                <w:lang w:val="en-NZ"/>
              </w:rPr>
            </w:pPr>
            <w:r w:rsidRPr="00CB73C6">
              <w:t>Implementation of rail safety management plans is planned in collaboration with others to ensure compliance with rail safety management systems (SMSs) and organisational requirements</w:t>
            </w:r>
          </w:p>
        </w:tc>
      </w:tr>
      <w:tr w:rsidTr="002372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C6">
            <w:pPr>
              <w:pStyle w:val="BodyText"/>
              <w:rPr>
                <w:lang w:val="en-NZ"/>
              </w:rPr>
            </w:pPr>
            <w:r w:rsidRPr="00CB73C6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C6">
            <w:pPr>
              <w:pStyle w:val="BodyText"/>
              <w:rPr>
                <w:lang w:val="en-NZ"/>
              </w:rPr>
            </w:pPr>
            <w:r w:rsidRPr="00CB73C6">
              <w:t>Implementation of rail safety m</w:t>
            </w:r>
            <w:r w:rsidRPr="00CB73C6">
              <w:t>anagement plan work activities is monitored to ensure compliance with rail SMSs and organisational requirements</w:t>
            </w:r>
          </w:p>
        </w:tc>
      </w:tr>
      <w:tr w:rsidTr="002372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C6">
            <w:pPr>
              <w:pStyle w:val="BodyText"/>
              <w:rPr>
                <w:lang w:val="en-NZ"/>
              </w:rPr>
            </w:pPr>
            <w:r w:rsidRPr="00CB73C6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C6">
            <w:pPr>
              <w:pStyle w:val="BodyText"/>
              <w:rPr>
                <w:lang w:val="en-NZ"/>
              </w:rPr>
            </w:pPr>
            <w:r w:rsidRPr="00CB73C6">
              <w:t xml:space="preserve">Training needs of personnel are identified and supported to ensure they meet their rail safety management workplace responsibilities </w:t>
            </w:r>
          </w:p>
        </w:tc>
      </w:tr>
      <w:tr w:rsidTr="002372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3C6" w:rsidP="00CB73C6">
            <w:pPr>
              <w:pStyle w:val="BodyText"/>
            </w:pPr>
            <w:r w:rsidRPr="00CB73C6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C6">
            <w:pPr>
              <w:pStyle w:val="BodyText"/>
              <w:rPr>
                <w:lang w:val="en-NZ"/>
              </w:rPr>
            </w:pPr>
            <w:r w:rsidRPr="00CB73C6">
              <w:rPr>
                <w:rStyle w:val="SpecialBold"/>
              </w:rPr>
              <w:t>Monitor rail safety management plans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C6">
            <w:pPr>
              <w:pStyle w:val="BodyText"/>
              <w:rPr>
                <w:lang w:val="en-NZ"/>
              </w:rPr>
            </w:pPr>
            <w:r w:rsidRPr="00CB73C6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C6">
            <w:pPr>
              <w:pStyle w:val="BodyText"/>
              <w:rPr>
                <w:lang w:val="en-NZ"/>
              </w:rPr>
            </w:pPr>
            <w:r w:rsidRPr="00CB73C6">
              <w:t>Actual and potential problems relating to rail safety compliance within the workplace are identified and reported</w:t>
            </w:r>
          </w:p>
        </w:tc>
      </w:tr>
      <w:tr w:rsidTr="002372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C6">
            <w:pPr>
              <w:pStyle w:val="BodyText"/>
              <w:rPr>
                <w:lang w:val="en-NZ"/>
              </w:rPr>
            </w:pPr>
            <w:r w:rsidRPr="00CB73C6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C6">
            <w:pPr>
              <w:pStyle w:val="BodyText"/>
              <w:rPr>
                <w:lang w:val="en-NZ"/>
              </w:rPr>
            </w:pPr>
            <w:r w:rsidRPr="00CB73C6">
              <w:t>Identified problems are reported to appropriate personnel to ensure compliance with rail SMSs and organisational requirements</w:t>
            </w:r>
          </w:p>
        </w:tc>
      </w:tr>
      <w:tr w:rsidTr="002372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C6">
            <w:pPr>
              <w:pStyle w:val="BodyText"/>
              <w:rPr>
                <w:lang w:val="en-NZ"/>
              </w:rPr>
            </w:pPr>
            <w:r w:rsidRPr="00CB73C6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C6">
            <w:pPr>
              <w:pStyle w:val="BodyText"/>
              <w:rPr>
                <w:lang w:val="en-NZ"/>
              </w:rPr>
            </w:pPr>
            <w:r w:rsidRPr="00CB73C6">
              <w:t>Identified non</w:t>
            </w:r>
            <w:r w:rsidRPr="00CB73C6">
              <w:noBreakHyphen/>
              <w:t xml:space="preserve">compliance is reported and recorded in accordance with legislative requirements and organisational policies </w:t>
            </w:r>
            <w:r w:rsidRPr="00CB73C6">
              <w:t>and procedures</w:t>
            </w:r>
          </w:p>
        </w:tc>
      </w:tr>
      <w:tr w:rsidTr="002372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C6">
            <w:pPr>
              <w:pStyle w:val="BodyText"/>
              <w:rPr>
                <w:lang w:val="en-NZ"/>
              </w:rPr>
            </w:pPr>
            <w:r w:rsidRPr="00CB73C6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C6">
            <w:pPr>
              <w:pStyle w:val="BodyText"/>
              <w:rPr>
                <w:lang w:val="en-NZ"/>
              </w:rPr>
            </w:pPr>
            <w:r w:rsidRPr="00CB73C6">
              <w:t>Recommendations on improvements to rail safety management plans are submitted to appropriate personnel in accordance with organisational and/or regulatory requirements</w:t>
            </w:r>
          </w:p>
        </w:tc>
      </w:tr>
      <w:tr w:rsidTr="002372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C6">
            <w:pPr>
              <w:pStyle w:val="BodyText"/>
              <w:rPr>
                <w:lang w:val="en-NZ"/>
              </w:rPr>
            </w:pPr>
            <w:r w:rsidRPr="00CB73C6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3C6" w:rsidP="00CB73C6">
            <w:pPr>
              <w:pStyle w:val="BodyText"/>
            </w:pPr>
            <w:r w:rsidRPr="00CB73C6">
              <w:t>Records are maintained in accordance with organisational and regulatory requirements</w:t>
            </w:r>
          </w:p>
        </w:tc>
      </w:tr>
    </w:tbl>
    <w:p w:rsidR="0023724B" w:rsidP="00CB73C6">
      <w:pPr>
        <w:pStyle w:val="BodyText"/>
      </w:pPr>
    </w:p>
    <w:p w:rsidR="0023724B" w:rsidP="00CB73C6">
      <w:pPr>
        <w:pStyle w:val="BodyText"/>
      </w:pPr>
    </w:p>
    <w:p w:rsidR="00000000" w:rsidRPr="00CB73C6" w:rsidP="00CB73C6">
      <w:pPr>
        <w:pStyle w:val="Heading1"/>
      </w:pPr>
      <w:bookmarkStart w:id="7" w:name="O_752253"/>
      <w:bookmarkEnd w:id="7"/>
      <w:r w:rsidRPr="00CB73C6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B73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3C6" w:rsidP="00CB73C6">
            <w:pPr>
              <w:pStyle w:val="BodyText"/>
            </w:pPr>
            <w:r w:rsidRPr="00CB73C6">
              <w:t>Foundation skills essential to performance are explicit in the performance criteria of this unit of competency.</w:t>
            </w:r>
          </w:p>
        </w:tc>
      </w:tr>
    </w:tbl>
    <w:p w:rsidR="0023724B" w:rsidP="00CB73C6">
      <w:pPr>
        <w:pStyle w:val="BodyText"/>
      </w:pPr>
    </w:p>
    <w:p w:rsidR="0023724B" w:rsidP="00CB73C6">
      <w:pPr>
        <w:pStyle w:val="BodyText"/>
      </w:pPr>
    </w:p>
    <w:p w:rsidR="00000000" w:rsidRPr="00CB73C6" w:rsidP="00CB73C6">
      <w:pPr>
        <w:pStyle w:val="Heading1"/>
      </w:pPr>
      <w:bookmarkStart w:id="8" w:name="O_752254"/>
      <w:bookmarkEnd w:id="8"/>
      <w:r w:rsidRPr="00CB73C6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372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3C6" w:rsidP="00CB73C6">
            <w:pPr>
              <w:pStyle w:val="BodyText"/>
            </w:pPr>
            <w:r w:rsidRPr="00CB73C6">
              <w:t>Range is restricted to essential operating conditions and any other variables essential to the work environment.</w:t>
            </w:r>
          </w:p>
          <w:p w:rsidR="00000000" w:rsidRPr="00CB73C6" w:rsidP="00CB73C6">
            <w:pPr>
              <w:pStyle w:val="BodyText"/>
            </w:pPr>
            <w:r w:rsidRPr="00CB73C6">
              <w:t>Non-essential conditions can be found in the Companion Volume Implementation Guide.</w:t>
            </w:r>
          </w:p>
        </w:tc>
      </w:tr>
    </w:tbl>
    <w:p w:rsidR="0023724B" w:rsidP="00CB73C6">
      <w:pPr>
        <w:pStyle w:val="BodyText"/>
      </w:pPr>
    </w:p>
    <w:p w:rsidR="0023724B" w:rsidP="00CB73C6">
      <w:pPr>
        <w:pStyle w:val="BodyText"/>
      </w:pPr>
    </w:p>
    <w:p w:rsidR="00000000" w:rsidRPr="00CB73C6" w:rsidP="00CB73C6">
      <w:pPr>
        <w:pStyle w:val="Heading1"/>
      </w:pPr>
      <w:bookmarkStart w:id="9" w:name="O_752255"/>
      <w:bookmarkEnd w:id="9"/>
      <w:r w:rsidRPr="00CB73C6">
        <w:t>Unit Mapping Inform</w:t>
      </w:r>
      <w:r w:rsidRPr="00CB73C6">
        <w:t>ation</w:t>
      </w:r>
    </w:p>
    <w:p w:rsidR="0023724B" w:rsidP="0023724B">
      <w:pPr>
        <w:pStyle w:val="BodyText"/>
      </w:pPr>
      <w:r w:rsidRPr="00CB73C6">
        <w:t>This unit replaces and is equivalent to TLIF4102A Implement and maintain safety management plans.</w:t>
      </w:r>
    </w:p>
    <w:p w:rsidR="00000000" w:rsidRPr="00CB73C6" w:rsidP="00CB73C6">
      <w:pPr>
        <w:pStyle w:val="Heading1"/>
      </w:pPr>
      <w:bookmarkStart w:id="10" w:name="O_752262"/>
      <w:bookmarkEnd w:id="10"/>
      <w:r w:rsidRPr="00CB73C6">
        <w:t>Links</w:t>
      </w:r>
    </w:p>
    <w:p w:rsidR="00000000" w:rsidRPr="00CB73C6" w:rsidP="0023724B">
      <w:pPr>
        <w:pStyle w:val="BodyText"/>
      </w:pPr>
      <w:r w:rsidRPr="00CB73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968E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B73C6" w:rsidP="0023724B">
      <w:pPr>
        <w:pStyle w:val="BodyText"/>
        <w:sectPr w:rsidSect="00CB73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73C6" w:rsidP="00CB73C6">
      <w:pPr>
        <w:pStyle w:val="SuperHeading"/>
      </w:pPr>
      <w:r w:rsidRPr="00CB73C6">
        <w:t>Assessment Requirements for TLIF4102 Implement and maintain safety management plans</w:t>
      </w:r>
    </w:p>
    <w:p w:rsidR="00000000" w:rsidRPr="00CB73C6" w:rsidP="00CB73C6">
      <w:pPr>
        <w:pStyle w:val="Heading1"/>
      </w:pPr>
      <w:bookmarkStart w:id="11" w:name="O_752257"/>
      <w:bookmarkEnd w:id="11"/>
      <w:r w:rsidRPr="00CB73C6">
        <w:t>Modification History</w:t>
      </w:r>
    </w:p>
    <w:p w:rsidR="0023724B" w:rsidP="0023724B">
      <w:pPr>
        <w:pStyle w:val="BodyText"/>
      </w:pPr>
      <w:r w:rsidRPr="00CB73C6">
        <w:t>Release 1. This is the first release of this unit of competency in the</w:t>
      </w:r>
      <w:r w:rsidRPr="00CB73C6">
        <w:t xml:space="preserve"> TLI Transport and Logistics Training Package.</w:t>
      </w:r>
    </w:p>
    <w:p w:rsidR="00000000" w:rsidRPr="00CB73C6" w:rsidP="00CB73C6">
      <w:pPr>
        <w:pStyle w:val="Heading1"/>
      </w:pPr>
      <w:bookmarkStart w:id="12" w:name="O_752258"/>
      <w:bookmarkEnd w:id="12"/>
      <w:r w:rsidRPr="00CB73C6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372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C6">
            <w:pPr>
              <w:pStyle w:val="BodyText"/>
              <w:rPr>
                <w:lang w:val="en-NZ"/>
              </w:rPr>
            </w:pPr>
            <w:r w:rsidRPr="00CB73C6">
              <w:t xml:space="preserve">Evidence required to demonstrate competence in this unit must be relevant to and satisfy all of the requirements of the elements and performance criteria on </w:t>
            </w:r>
            <w:r w:rsidRPr="00CB73C6">
              <w:t>at least one occasion and include:</w:t>
            </w:r>
          </w:p>
        </w:tc>
      </w:tr>
      <w:tr w:rsidTr="002372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3C6" w:rsidP="00CB73C6">
            <w:pPr>
              <w:pStyle w:val="ListBullet"/>
            </w:pPr>
            <w:r w:rsidRPr="00CB73C6">
              <w:t>adapting to any changes in legislation and regulations as they relate to rail safety management systems (SMSs)</w:t>
            </w:r>
          </w:p>
          <w:p w:rsidR="00000000" w:rsidRPr="00CB73C6" w:rsidP="00CB73C6">
            <w:pPr>
              <w:pStyle w:val="ListBullet"/>
            </w:pPr>
            <w:r w:rsidRPr="00CB73C6">
              <w:t>applying relevant legislation and workplace procedures</w:t>
            </w:r>
          </w:p>
          <w:p w:rsidR="00000000" w:rsidRPr="00CB73C6" w:rsidP="00CB73C6">
            <w:pPr>
              <w:pStyle w:val="ListBullet"/>
            </w:pPr>
            <w:r w:rsidRPr="00CB73C6">
              <w:t>communicating effectively with others</w:t>
            </w:r>
          </w:p>
          <w:p w:rsidR="00000000" w:rsidRPr="00CB73C6" w:rsidP="00CB73C6">
            <w:pPr>
              <w:pStyle w:val="ListBullet"/>
            </w:pPr>
            <w:r w:rsidRPr="00CB73C6">
              <w:t>identifying bre</w:t>
            </w:r>
            <w:r w:rsidRPr="00CB73C6">
              <w:t>aches of organisational rail SMSs and taking appropriate action, in accordance with organisational policies and procedures</w:t>
            </w:r>
          </w:p>
          <w:p w:rsidR="00000000" w:rsidRPr="00CB73C6" w:rsidP="00CB73C6">
            <w:pPr>
              <w:pStyle w:val="ListBullet"/>
            </w:pPr>
            <w:r w:rsidRPr="00CB73C6">
              <w:t>identifying rail SMSs for a particular activity</w:t>
            </w:r>
          </w:p>
          <w:p w:rsidR="00000000" w:rsidRPr="00CB73C6" w:rsidP="00CB73C6">
            <w:pPr>
              <w:pStyle w:val="ListBullet"/>
            </w:pPr>
            <w:r w:rsidRPr="00CB73C6">
              <w:t>modifying activities and taking appropriate actions to manage the implementation of o</w:t>
            </w:r>
            <w:r w:rsidRPr="00CB73C6">
              <w:t>rganisational rail safety management plans depending on contexts, risk situations and environments</w:t>
            </w:r>
          </w:p>
          <w:p w:rsidR="00000000" w:rsidRPr="00CB73C6" w:rsidP="00CB73C6">
            <w:pPr>
              <w:pStyle w:val="ListBullet"/>
            </w:pPr>
            <w:r w:rsidRPr="00CB73C6">
              <w:t>monitoring rail SMSs</w:t>
            </w:r>
          </w:p>
          <w:p w:rsidR="00000000" w:rsidRPr="00CB73C6" w:rsidP="00CB73C6">
            <w:pPr>
              <w:pStyle w:val="ListBullet"/>
            </w:pPr>
            <w:r w:rsidRPr="00CB73C6">
              <w:t xml:space="preserve">reading, interpreting and applying relevant documentation </w:t>
            </w:r>
          </w:p>
          <w:p w:rsidR="00000000" w:rsidRPr="00CB73C6" w:rsidP="00CB73C6">
            <w:pPr>
              <w:pStyle w:val="ListBullet"/>
            </w:pPr>
            <w:r w:rsidRPr="00CB73C6">
              <w:t>undertaking compliance monitoring and reviews of organisational rail SMSs</w:t>
            </w:r>
          </w:p>
          <w:p w:rsidR="00000000" w:rsidRPr="00CB73C6" w:rsidP="00CB73C6">
            <w:pPr>
              <w:pStyle w:val="ListBullet"/>
            </w:pPr>
            <w:r w:rsidRPr="00CB73C6">
              <w:t>working collaboratively with employees and management to implement organisational rail SMSs.</w:t>
            </w:r>
          </w:p>
        </w:tc>
      </w:tr>
    </w:tbl>
    <w:p w:rsidR="0023724B" w:rsidP="00CB73C6">
      <w:pPr>
        <w:pStyle w:val="BodyText"/>
      </w:pPr>
    </w:p>
    <w:p w:rsidR="0023724B" w:rsidP="00CB73C6">
      <w:pPr>
        <w:pStyle w:val="BodyText"/>
      </w:pPr>
    </w:p>
    <w:p w:rsidR="00000000" w:rsidRPr="00CB73C6" w:rsidP="00CB73C6">
      <w:pPr>
        <w:pStyle w:val="Heading1"/>
      </w:pPr>
      <w:bookmarkStart w:id="13" w:name="O_752259"/>
      <w:bookmarkEnd w:id="13"/>
      <w:r w:rsidRPr="00CB73C6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372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9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C6">
            <w:pPr>
              <w:pStyle w:val="BodyText"/>
              <w:rPr>
                <w:lang w:val="en-NZ"/>
              </w:rPr>
            </w:pPr>
            <w:r w:rsidRPr="00CB73C6">
              <w:t>Evidence required to demonstrate competence in this unit must be relevant to and satisfy all of the requirements of the elem</w:t>
            </w:r>
            <w:r w:rsidRPr="00CB73C6">
              <w:t>ents and performance criteria and include knowledge of:</w:t>
            </w:r>
          </w:p>
        </w:tc>
      </w:tr>
      <w:tr w:rsidTr="002372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3C6" w:rsidP="00CB73C6">
            <w:pPr>
              <w:pStyle w:val="ListBullet"/>
            </w:pPr>
            <w:r w:rsidRPr="00CB73C6">
              <w:t>components of rail SMSs and plans</w:t>
            </w:r>
          </w:p>
          <w:p w:rsidR="00000000" w:rsidRPr="00CB73C6" w:rsidP="00CB73C6">
            <w:pPr>
              <w:pStyle w:val="ListBullet"/>
            </w:pPr>
            <w:r w:rsidRPr="00CB73C6">
              <w:t xml:space="preserve">options and resources for providing training and learning opportunities for employees about rail safety management </w:t>
            </w:r>
          </w:p>
          <w:p w:rsidR="00000000" w:rsidRPr="00CB73C6" w:rsidP="00CB73C6">
            <w:pPr>
              <w:pStyle w:val="ListBullet"/>
            </w:pPr>
            <w:r w:rsidRPr="00CB73C6">
              <w:t xml:space="preserve">procedures and tools for monitoring and reviewing rail safety management plans, and related policy and procedures </w:t>
            </w:r>
          </w:p>
          <w:p w:rsidR="00000000" w:rsidRPr="00CB73C6" w:rsidP="00CB73C6">
            <w:pPr>
              <w:pStyle w:val="ListBullet"/>
            </w:pPr>
            <w:r w:rsidRPr="00CB73C6">
              <w:t>relevant legislation, regulations, permit and licence requirements relating to rail safety management</w:t>
            </w:r>
          </w:p>
          <w:p w:rsidR="00000000" w:rsidRPr="00CB73C6" w:rsidP="00CB73C6">
            <w:pPr>
              <w:pStyle w:val="ListBullet"/>
            </w:pPr>
            <w:r w:rsidRPr="00CB73C6">
              <w:t>responsibilities of organisation and em</w:t>
            </w:r>
            <w:r w:rsidRPr="00CB73C6">
              <w:t>ployees for implementing rail safety management plans</w:t>
            </w:r>
          </w:p>
          <w:p w:rsidR="00000000" w:rsidRPr="00CB73C6" w:rsidP="00CB73C6">
            <w:pPr>
              <w:pStyle w:val="ListBullet"/>
            </w:pPr>
            <w:r w:rsidRPr="00CB73C6">
              <w:t>SMSs.</w:t>
            </w:r>
          </w:p>
        </w:tc>
      </w:tr>
    </w:tbl>
    <w:p w:rsidR="00000000" w:rsidRPr="00CB73C6" w:rsidP="00CB73C6">
      <w:pPr>
        <w:pStyle w:val="BodyText"/>
      </w:pPr>
    </w:p>
    <w:p w:rsidR="00000000" w:rsidRPr="00CB73C6" w:rsidP="00CB73C6">
      <w:pPr>
        <w:pStyle w:val="AllowPageBreak"/>
      </w:pPr>
    </w:p>
    <w:p w:rsidR="00000000" w:rsidRPr="00CB73C6" w:rsidP="00CB73C6">
      <w:pPr>
        <w:pStyle w:val="Heading1"/>
      </w:pPr>
      <w:bookmarkStart w:id="14" w:name="O_752260"/>
      <w:bookmarkEnd w:id="14"/>
      <w:r w:rsidRPr="00CB73C6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372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3C6" w:rsidP="00CB73C6">
            <w:pPr>
              <w:pStyle w:val="BodyText"/>
            </w:pPr>
            <w:r w:rsidRPr="00CB73C6">
              <w:t xml:space="preserve">As a minimum, assessors must satisfy applicable regulatory requirements, which include requirements in the </w:t>
            </w:r>
            <w:r w:rsidRPr="00CB73C6">
              <w:rPr>
                <w:rStyle w:val="Emphasis"/>
              </w:rPr>
              <w:t>Standards for Registered Training Organisations</w:t>
            </w:r>
            <w:r w:rsidRPr="00CB73C6">
              <w:t xml:space="preserve"> current at the time of assessment. </w:t>
            </w:r>
          </w:p>
          <w:p w:rsidR="00000000" w:rsidRPr="00CB73C6" w:rsidP="00CB73C6">
            <w:pPr>
              <w:pStyle w:val="BodyText"/>
            </w:pPr>
            <w:r w:rsidRPr="00CB73C6">
              <w:t xml:space="preserve">As a minimum, assessment must satisfy applicable regulatory requirements, which include requirements in the </w:t>
            </w:r>
            <w:r w:rsidRPr="00CB73C6">
              <w:rPr>
                <w:rStyle w:val="Emphasis"/>
              </w:rPr>
              <w:t>Standards for Registered Training Organisations</w:t>
            </w:r>
            <w:r w:rsidRPr="00CB73C6">
              <w:t xml:space="preserve"> current at the time of assessment.</w:t>
            </w:r>
          </w:p>
          <w:p w:rsidR="00000000" w:rsidRPr="00CB73C6" w:rsidP="00CB73C6">
            <w:pPr>
              <w:pStyle w:val="BodyText"/>
            </w:pPr>
            <w:r w:rsidRPr="00CB73C6">
              <w:t>Assessment must occur in wor</w:t>
            </w:r>
            <w:r w:rsidRPr="00CB73C6">
              <w:t>kplace operational situations or, where this is not available, in simulated workplace operational situations that replicate rail workplace conditions.</w:t>
            </w:r>
          </w:p>
          <w:p w:rsidR="00000000" w:rsidRPr="00CB73C6" w:rsidP="00CB73C6">
            <w:pPr>
              <w:pStyle w:val="BodyText"/>
            </w:pPr>
            <w:r w:rsidRPr="00CB73C6">
              <w:t>Assessment processes and techniques must be appropriate to the language, literacy and numeracy requiremen</w:t>
            </w:r>
            <w:r w:rsidRPr="00CB73C6">
              <w:t>ts of the work being performed and the needs of the candidate.</w:t>
            </w:r>
          </w:p>
          <w:p w:rsidR="00000000" w:rsidRPr="00CB73C6" w:rsidP="00CB73C6">
            <w:pPr>
              <w:pStyle w:val="BodyText"/>
            </w:pPr>
            <w:r w:rsidRPr="00CB73C6">
              <w:t>Resources for assessment include:</w:t>
            </w:r>
          </w:p>
          <w:p w:rsidR="00000000" w:rsidRPr="00CB73C6" w:rsidP="00CB73C6">
            <w:pPr>
              <w:pStyle w:val="ListBullet2"/>
            </w:pPr>
            <w:r w:rsidRPr="00CB73C6">
              <w:t>a range of relevant exercises, case studies and/or simulations</w:t>
            </w:r>
          </w:p>
          <w:p w:rsidR="00000000" w:rsidRPr="00CB73C6" w:rsidP="00CB73C6">
            <w:pPr>
              <w:pStyle w:val="ListBullet2"/>
            </w:pPr>
            <w:r w:rsidRPr="00CB73C6">
              <w:t>relevant and appropriate materials, tools, equipment and personal protective equipment currentl</w:t>
            </w:r>
            <w:r w:rsidRPr="00CB73C6">
              <w:t>y used in industry</w:t>
            </w:r>
          </w:p>
          <w:p w:rsidR="00000000" w:rsidRPr="00CB73C6" w:rsidP="00CB73C6">
            <w:pPr>
              <w:pStyle w:val="ListBullet2"/>
            </w:pPr>
            <w:r w:rsidRPr="00CB73C6">
              <w:t>applicable documentation including workplace procedures, regulations, codes of practice, SMSs and operation manuals.</w:t>
            </w:r>
          </w:p>
        </w:tc>
      </w:tr>
    </w:tbl>
    <w:p w:rsidR="00000000" w:rsidRPr="00CB73C6" w:rsidP="00CB73C6">
      <w:pPr>
        <w:pStyle w:val="BodyText"/>
      </w:pPr>
    </w:p>
    <w:p w:rsidR="00000000" w:rsidRPr="00CB73C6" w:rsidP="00CB73C6">
      <w:pPr>
        <w:pStyle w:val="AllowPageBreak"/>
      </w:pPr>
    </w:p>
    <w:p w:rsidR="00000000" w:rsidRPr="00CB73C6" w:rsidP="00CB73C6">
      <w:pPr>
        <w:pStyle w:val="Heading1"/>
      </w:pPr>
      <w:bookmarkStart w:id="15" w:name="O_752263"/>
      <w:bookmarkEnd w:id="15"/>
      <w:r w:rsidRPr="00CB73C6">
        <w:t>Links</w:t>
      </w:r>
    </w:p>
    <w:p w:rsidR="00000000" w:rsidRPr="00CB73C6" w:rsidP="0023724B">
      <w:pPr>
        <w:pStyle w:val="BodyText"/>
      </w:pPr>
      <w:r w:rsidRPr="00CB73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968E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B73C6" w:rsidP="00CB73C6"/>
    <w:sectPr w:rsidSect="00CB73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C6" w:rsidRPr="0023724B" w:rsidP="002372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24B" w:rsidP="00CB73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724B" w:rsidP="00CB73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3724B" w:rsidP="00CB73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C6" w:rsidP="00CB73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724B">
      <w:t>Approved</w:t>
    </w:r>
    <w:r w:rsidR="0023724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724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724B">
      <w:rPr>
        <w:noProof/>
      </w:rPr>
      <w:t>4</w:t>
    </w:r>
    <w:r>
      <w:rPr>
        <w:noProof/>
      </w:rPr>
      <w:fldChar w:fldCharType="end"/>
    </w:r>
  </w:p>
  <w:p w:rsidR="00CB73C6" w:rsidP="00CB73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724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724B">
      <w:t>Industry Skills Australia</w:t>
    </w:r>
    <w:r w:rsidR="0023724B">
      <w:fldChar w:fldCharType="end"/>
    </w:r>
  </w:p>
  <w:p w:rsidR="00CB73C6" w:rsidP="00CB73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2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73C6" w:rsidRPr="0023724B" w:rsidP="002372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24B" w:rsidRPr="002D2AF8" w:rsidP="00CB73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TLIF4102 Implement and maintain safety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3724B" w:rsidP="00CB73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C6" w:rsidRPr="002D2AF8" w:rsidP="00CB73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724B">
      <w:t>TLIF4102 Implement and maintain safety management plans</w:t>
    </w:r>
    <w:r w:rsidR="0023724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724B">
      <w:rPr>
        <w:noProof/>
      </w:rPr>
      <w:t>2 March 2025</w:t>
    </w:r>
    <w:r>
      <w:fldChar w:fldCharType="end"/>
    </w:r>
  </w:p>
  <w:p w:rsidR="00CB73C6" w:rsidP="00CB73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54E1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B8EE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6C22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3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73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73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73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73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73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73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73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73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73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73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73C6"/>
  </w:style>
  <w:style w:type="character" w:customStyle="1" w:styleId="Heading1Char">
    <w:name w:val="Heading 1 Char"/>
    <w:basedOn w:val="DefaultParagraphFont"/>
    <w:link w:val="Heading1"/>
    <w:rsid w:val="00CB73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73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73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73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73C6"/>
    <w:rPr>
      <w:b/>
      <w:spacing w:val="0"/>
    </w:rPr>
  </w:style>
  <w:style w:type="paragraph" w:styleId="ListBullet2">
    <w:name w:val="List Bullet 2"/>
    <w:basedOn w:val="List2"/>
    <w:rsid w:val="00CB73C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73C6"/>
    <w:rPr>
      <w:i/>
    </w:rPr>
  </w:style>
  <w:style w:type="paragraph" w:customStyle="1" w:styleId="SuperHeading">
    <w:name w:val="SuperHeading"/>
    <w:basedOn w:val="Normal"/>
    <w:rsid w:val="00CB73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73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73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73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73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73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73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73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73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73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73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73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73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73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73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73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73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73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73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73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73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73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73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73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73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73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73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73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73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73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73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73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73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73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73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73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73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73C6"/>
  </w:style>
  <w:style w:type="paragraph" w:styleId="TableofFigures">
    <w:name w:val="table of figures"/>
    <w:basedOn w:val="Normal"/>
    <w:next w:val="Normal"/>
    <w:semiHidden/>
    <w:rsid w:val="00CB73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73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73C6"/>
    <w:rPr>
      <w:rFonts w:ascii="Wingdings" w:hAnsi="Wingdings"/>
    </w:rPr>
  </w:style>
  <w:style w:type="paragraph" w:customStyle="1" w:styleId="TableHeading">
    <w:name w:val="Table Heading"/>
    <w:basedOn w:val="HeadingBase"/>
    <w:rsid w:val="00CB73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73C6"/>
    <w:rPr>
      <w:color w:val="0033CC"/>
      <w:u w:val="none"/>
    </w:rPr>
  </w:style>
  <w:style w:type="paragraph" w:customStyle="1" w:styleId="BodyTextRight">
    <w:name w:val="Body Text Right"/>
    <w:basedOn w:val="BodyText"/>
    <w:rsid w:val="00CB73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73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73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73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73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73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73C6"/>
    <w:rPr>
      <w:sz w:val="32"/>
    </w:rPr>
  </w:style>
  <w:style w:type="paragraph" w:customStyle="1" w:styleId="HeadingProcedure">
    <w:name w:val="Heading Procedure"/>
    <w:basedOn w:val="HeadingBase"/>
    <w:next w:val="Normal"/>
    <w:rsid w:val="00CB73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73C6"/>
    <w:pPr>
      <w:spacing w:before="60" w:after="60"/>
    </w:pPr>
  </w:style>
  <w:style w:type="paragraph" w:styleId="ListContinue">
    <w:name w:val="List Continue"/>
    <w:basedOn w:val="List"/>
    <w:rsid w:val="00CB73C6"/>
    <w:pPr>
      <w:ind w:firstLine="0"/>
    </w:pPr>
  </w:style>
  <w:style w:type="paragraph" w:customStyle="1" w:styleId="ListNote">
    <w:name w:val="List Note"/>
    <w:basedOn w:val="List"/>
    <w:rsid w:val="00CB73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73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73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73C6"/>
    <w:rPr>
      <w:rFonts w:ascii="Courier New" w:hAnsi="Courier New"/>
    </w:rPr>
  </w:style>
  <w:style w:type="paragraph" w:customStyle="1" w:styleId="NoteBullet">
    <w:name w:val="Note Bullet"/>
    <w:basedOn w:val="Note"/>
    <w:rsid w:val="00CB73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73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73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73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73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73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73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73C6"/>
    <w:rPr>
      <w:b/>
      <w:smallCaps/>
    </w:rPr>
  </w:style>
  <w:style w:type="paragraph" w:customStyle="1" w:styleId="TableListNumber">
    <w:name w:val="Table List Number"/>
    <w:basedOn w:val="ListNumber"/>
    <w:rsid w:val="00CB73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73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73C6"/>
    <w:pPr>
      <w:numPr>
        <w:numId w:val="9"/>
      </w:numPr>
    </w:pPr>
  </w:style>
  <w:style w:type="paragraph" w:customStyle="1" w:styleId="ListAlpha2">
    <w:name w:val="List Alpha 2"/>
    <w:basedOn w:val="List2"/>
    <w:rsid w:val="00CB73C6"/>
    <w:pPr>
      <w:numPr>
        <w:numId w:val="8"/>
      </w:numPr>
    </w:pPr>
  </w:style>
  <w:style w:type="paragraph" w:styleId="List2">
    <w:name w:val="List 2"/>
    <w:basedOn w:val="BodyText"/>
    <w:rsid w:val="00CB73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73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73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73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73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73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73C6"/>
    <w:pPr>
      <w:numPr>
        <w:numId w:val="4"/>
      </w:numPr>
    </w:pPr>
  </w:style>
  <w:style w:type="paragraph" w:styleId="ListContinue2">
    <w:name w:val="List Continue 2"/>
    <w:basedOn w:val="List2"/>
    <w:rsid w:val="00CB73C6"/>
    <w:pPr>
      <w:ind w:firstLine="0"/>
    </w:pPr>
  </w:style>
  <w:style w:type="paragraph" w:styleId="ListContinue3">
    <w:name w:val="List Continue 3"/>
    <w:basedOn w:val="List3"/>
    <w:rsid w:val="00CB73C6"/>
    <w:pPr>
      <w:ind w:left="1021" w:firstLine="0"/>
    </w:pPr>
  </w:style>
  <w:style w:type="paragraph" w:styleId="ListContinue4">
    <w:name w:val="List Continue 4"/>
    <w:basedOn w:val="List4"/>
    <w:rsid w:val="00CB73C6"/>
    <w:pPr>
      <w:ind w:firstLine="0"/>
    </w:pPr>
  </w:style>
  <w:style w:type="paragraph" w:styleId="ListContinue5">
    <w:name w:val="List Continue 5"/>
    <w:basedOn w:val="List5"/>
    <w:rsid w:val="00CB73C6"/>
    <w:pPr>
      <w:ind w:firstLine="0"/>
    </w:pPr>
  </w:style>
  <w:style w:type="paragraph" w:styleId="ListNumber3">
    <w:name w:val="List Number 3"/>
    <w:basedOn w:val="List3"/>
    <w:rsid w:val="00CB73C6"/>
    <w:pPr>
      <w:numPr>
        <w:numId w:val="5"/>
      </w:numPr>
    </w:pPr>
  </w:style>
  <w:style w:type="paragraph" w:styleId="ListNumber4">
    <w:name w:val="List Number 4"/>
    <w:basedOn w:val="List4"/>
    <w:rsid w:val="00CB73C6"/>
    <w:pPr>
      <w:numPr>
        <w:numId w:val="6"/>
      </w:numPr>
    </w:pPr>
  </w:style>
  <w:style w:type="paragraph" w:styleId="ListNumber5">
    <w:name w:val="List Number 5"/>
    <w:basedOn w:val="List5"/>
    <w:rsid w:val="00CB73C6"/>
    <w:pPr>
      <w:numPr>
        <w:numId w:val="7"/>
      </w:numPr>
    </w:pPr>
  </w:style>
  <w:style w:type="paragraph" w:styleId="BlockText">
    <w:name w:val="Block Text"/>
    <w:basedOn w:val="Normal"/>
    <w:rsid w:val="00CB73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73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73C6"/>
    <w:rPr>
      <w:sz w:val="16"/>
      <w:vertAlign w:val="superscript"/>
    </w:rPr>
  </w:style>
  <w:style w:type="character" w:customStyle="1" w:styleId="Symbols">
    <w:name w:val="Symbols"/>
    <w:basedOn w:val="DefaultParagraphFont"/>
    <w:rsid w:val="00CB73C6"/>
    <w:rPr>
      <w:rFonts w:ascii="Symbol" w:hAnsi="Symbol"/>
    </w:rPr>
  </w:style>
  <w:style w:type="character" w:customStyle="1" w:styleId="MenuOptions">
    <w:name w:val="Menu Options"/>
    <w:basedOn w:val="DefaultParagraphFont"/>
    <w:rsid w:val="00CB73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73C6"/>
    <w:rPr>
      <w:b/>
    </w:rPr>
  </w:style>
  <w:style w:type="character" w:customStyle="1" w:styleId="Underlined">
    <w:name w:val="Underlined"/>
    <w:basedOn w:val="DefaultParagraphFont"/>
    <w:rsid w:val="00CB73C6"/>
    <w:rPr>
      <w:u w:val="single"/>
    </w:rPr>
  </w:style>
  <w:style w:type="paragraph" w:customStyle="1" w:styleId="TableBodyTextRight">
    <w:name w:val="Table Body Text Right"/>
    <w:basedOn w:val="TableBodyText"/>
    <w:rsid w:val="00CB73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73C6"/>
    <w:rPr>
      <w:sz w:val="18"/>
    </w:rPr>
  </w:style>
  <w:style w:type="paragraph" w:customStyle="1" w:styleId="BodySmallRight">
    <w:name w:val="Body Small Right"/>
    <w:basedOn w:val="BodyTextRight"/>
    <w:rsid w:val="00CB73C6"/>
    <w:rPr>
      <w:sz w:val="18"/>
      <w:szCs w:val="18"/>
    </w:rPr>
  </w:style>
  <w:style w:type="paragraph" w:customStyle="1" w:styleId="MarginEdition">
    <w:name w:val="Margin Edition"/>
    <w:basedOn w:val="MarginNote"/>
    <w:rsid w:val="00CB73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73C6"/>
    <w:rPr>
      <w:sz w:val="2"/>
      <w:szCs w:val="2"/>
    </w:rPr>
  </w:style>
  <w:style w:type="character" w:customStyle="1" w:styleId="Small">
    <w:name w:val="Small"/>
    <w:basedOn w:val="DefaultParagraphFont"/>
    <w:rsid w:val="00CB73C6"/>
    <w:rPr>
      <w:sz w:val="16"/>
    </w:rPr>
  </w:style>
  <w:style w:type="paragraph" w:customStyle="1" w:styleId="WideTable">
    <w:name w:val="Wide Table"/>
    <w:basedOn w:val="Normal"/>
    <w:rsid w:val="00CB73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73C6"/>
  </w:style>
  <w:style w:type="paragraph" w:styleId="Quote">
    <w:name w:val="Quote"/>
    <w:basedOn w:val="Heading1"/>
    <w:link w:val="QuoteChar"/>
    <w:qFormat/>
    <w:rsid w:val="00CB73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73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73C6"/>
    <w:pPr>
      <w:pageBreakBefore/>
    </w:pPr>
  </w:style>
  <w:style w:type="paragraph" w:customStyle="1" w:styleId="Border">
    <w:name w:val="Border"/>
    <w:basedOn w:val="Normal"/>
    <w:qFormat/>
    <w:rsid w:val="00CB73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73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3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3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73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73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73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73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73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73C6"/>
    <w:rPr>
      <w:u w:val="single"/>
    </w:rPr>
  </w:style>
  <w:style w:type="character" w:customStyle="1" w:styleId="BoldandItalics">
    <w:name w:val="Bold and Italics"/>
    <w:qFormat/>
    <w:rsid w:val="00CB73C6"/>
    <w:rPr>
      <w:b/>
      <w:i/>
      <w:u w:val="none"/>
    </w:rPr>
  </w:style>
  <w:style w:type="paragraph" w:styleId="BalloonText">
    <w:name w:val="Balloon Text"/>
    <w:basedOn w:val="Normal"/>
    <w:link w:val="BalloonTextChar"/>
    <w:rsid w:val="00CB73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73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73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73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73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73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73C6"/>
    <w:pPr>
      <w:spacing w:before="0" w:after="0"/>
    </w:pPr>
  </w:style>
  <w:style w:type="paragraph" w:customStyle="1" w:styleId="BodyTextBold">
    <w:name w:val="Body Text Bold"/>
    <w:basedOn w:val="BodyText"/>
    <w:qFormat/>
    <w:rsid w:val="00CB73C6"/>
    <w:rPr>
      <w:b/>
    </w:rPr>
  </w:style>
  <w:style w:type="character" w:styleId="Hyperlink">
    <w:name w:val="Hyperlink"/>
    <w:basedOn w:val="DefaultParagraphFont"/>
    <w:uiPriority w:val="99"/>
    <w:unhideWhenUsed/>
    <w:rsid w:val="002372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942</Words>
  <Characters>6274</Characters>
  <Application>Microsoft Office Word</Application>
  <DocSecurity>0</DocSecurity>
  <Lines>190</Lines>
  <Paragraphs>114</Paragraphs>
  <ScaleCrop>false</ScaleCrop>
  <Company>Author-it Software Corporation Ltd.</Company>
  <LinksUpToDate>false</LinksUpToDate>
  <CharactersWithSpaces>7102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TLIF4102 Implement and maintain safety management plans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2025-03-01T21:30:00Z</dcterms:created>
  <dcterms:modified xsi:type="dcterms:W3CDTF">2025-03-01T21:30:00Z</dcterms:modified>
</cp:coreProperties>
</file>