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4E1" w:rsidP="004D34E1">
      <w:pPr>
        <w:pStyle w:val="Title"/>
      </w:pPr>
      <w:r>
        <w:fldChar w:fldCharType="begin"/>
      </w:r>
      <w:r>
        <w:instrText xml:space="preserve"> TITLE   \* MERGEFORMAT </w:instrText>
      </w:r>
      <w:r>
        <w:fldChar w:fldCharType="separate"/>
      </w:r>
      <w:r>
        <w:t>Assessment Requirements for TLIF4099 Develop an application for, or variation to, rail accreditation</w:t>
      </w:r>
      <w:r>
        <w:fldChar w:fldCharType="end"/>
      </w:r>
    </w:p>
    <w:p w:rsidR="004D34E1" w:rsidP="004D34E1">
      <w:pPr>
        <w:pStyle w:val="Version"/>
        <w:sectPr w:rsidSect="006C1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13B" w:rsidP="006C113B">
      <w:pPr>
        <w:pStyle w:val="SuperHeading"/>
      </w:pPr>
      <w:r w:rsidRPr="006C113B">
        <w:t>Assessment Requirements for TLIF4099 Develop an application for, or variation to, rail accreditation</w:t>
      </w:r>
    </w:p>
    <w:p w:rsidR="00000000" w:rsidRPr="006C113B" w:rsidP="006C113B">
      <w:pPr>
        <w:pStyle w:val="Heading1"/>
      </w:pPr>
      <w:bookmarkStart w:id="1" w:name="O_752200"/>
      <w:bookmarkEnd w:id="1"/>
      <w:r w:rsidRPr="006C113B">
        <w:t>Modification History</w:t>
      </w:r>
    </w:p>
    <w:p w:rsidR="004D34E1" w:rsidP="004D34E1">
      <w:pPr>
        <w:pStyle w:val="BodyText"/>
      </w:pPr>
      <w:r w:rsidRPr="006C113B">
        <w:t>Release 1. This is the first release of this unit of competency in the TLI Transport and Logistics Training Package.</w:t>
      </w:r>
    </w:p>
    <w:p w:rsidR="00000000" w:rsidRPr="006C113B" w:rsidP="006C113B">
      <w:pPr>
        <w:pStyle w:val="Heading1"/>
      </w:pPr>
      <w:bookmarkStart w:id="2" w:name="O_752201"/>
      <w:bookmarkEnd w:id="2"/>
      <w:r w:rsidRPr="006C113B">
        <w:t>Performance Evidence</w:t>
      </w:r>
    </w:p>
    <w:tbl>
      <w:tblPr>
        <w:tblW w:w="0" w:type="auto"/>
        <w:tblCellMar>
          <w:left w:w="62" w:type="dxa"/>
          <w:right w:w="62" w:type="dxa"/>
        </w:tblCellMar>
        <w:tblLook w:val="0000"/>
      </w:tblPr>
      <w:tblGrid>
        <w:gridCol w:w="9196"/>
      </w:tblGrid>
      <w:tr w:rsidTr="004D34E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C113B">
            <w:pPr>
              <w:pStyle w:val="BodyText"/>
              <w:rPr>
                <w:lang w:val="en-NZ"/>
              </w:rPr>
            </w:pPr>
            <w:r w:rsidRPr="006C113B">
              <w:t>Evidence required to demonstrate competence in this unit must be relevant to and satisfy all of the requirements of the elements and performance criteria on at least one occasion and include:</w:t>
            </w:r>
          </w:p>
        </w:tc>
      </w:tr>
      <w:tr w:rsidTr="004D34E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C113B" w:rsidP="006C113B">
            <w:pPr>
              <w:pStyle w:val="ListBullet2"/>
            </w:pPr>
            <w:r w:rsidRPr="006C113B">
              <w:t xml:space="preserve">adapting to changes in </w:t>
            </w:r>
            <w:r w:rsidRPr="006C113B">
              <w:t>legislation and regulations as they relate to rail accreditation application activities</w:t>
            </w:r>
          </w:p>
          <w:p w:rsidR="00000000" w:rsidRPr="006C113B" w:rsidP="006C113B">
            <w:pPr>
              <w:pStyle w:val="ListBullet2"/>
            </w:pPr>
            <w:r w:rsidRPr="006C113B">
              <w:t>applying relevant legislation and workplace procedures</w:t>
            </w:r>
          </w:p>
          <w:p w:rsidR="00000000" w:rsidRPr="006C113B" w:rsidP="006C113B">
            <w:pPr>
              <w:pStyle w:val="ListBullet2"/>
            </w:pPr>
            <w:r w:rsidRPr="006C113B">
              <w:t xml:space="preserve">communicating effectively with others </w:t>
            </w:r>
          </w:p>
          <w:p w:rsidR="00000000" w:rsidRPr="006C113B" w:rsidP="006C113B">
            <w:pPr>
              <w:pStyle w:val="ListBullet2"/>
            </w:pPr>
            <w:r w:rsidRPr="006C113B">
              <w:t>developing a new application, exemption, notification of change or variati</w:t>
            </w:r>
            <w:r w:rsidRPr="006C113B">
              <w:t>on to an accreditation</w:t>
            </w:r>
          </w:p>
          <w:p w:rsidR="00000000" w:rsidRPr="006C113B" w:rsidP="006C113B">
            <w:pPr>
              <w:pStyle w:val="ListBullet2"/>
            </w:pPr>
            <w:r w:rsidRPr="006C113B">
              <w:t xml:space="preserve">identifying relevant internal and external contact people </w:t>
            </w:r>
          </w:p>
          <w:p w:rsidR="00000000" w:rsidRPr="006C113B" w:rsidP="006C113B">
            <w:pPr>
              <w:pStyle w:val="ListBullet2"/>
            </w:pPr>
            <w:r w:rsidRPr="006C113B">
              <w:t xml:space="preserve">reading and interpreting relevant documentation </w:t>
            </w:r>
          </w:p>
          <w:p w:rsidR="00000000" w:rsidRPr="006C113B" w:rsidP="006C113B">
            <w:pPr>
              <w:pStyle w:val="ListBullet2"/>
            </w:pPr>
            <w:r w:rsidRPr="006C113B">
              <w:t>working collaboratively with employees and management.</w:t>
            </w:r>
          </w:p>
        </w:tc>
      </w:tr>
    </w:tbl>
    <w:p w:rsidR="00000000" w:rsidRPr="006C113B" w:rsidP="006C113B">
      <w:pPr>
        <w:pStyle w:val="BodyText"/>
      </w:pPr>
    </w:p>
    <w:p w:rsidR="00000000" w:rsidRPr="006C113B" w:rsidP="006C113B">
      <w:pPr>
        <w:pStyle w:val="AllowPageBreak"/>
      </w:pPr>
    </w:p>
    <w:p w:rsidR="00000000" w:rsidRPr="006C113B" w:rsidP="006C113B">
      <w:pPr>
        <w:pStyle w:val="Heading1"/>
      </w:pPr>
      <w:bookmarkStart w:id="3" w:name="O_752202"/>
      <w:bookmarkEnd w:id="3"/>
      <w:r w:rsidRPr="006C113B">
        <w:t>Knowledge Evidence</w:t>
      </w:r>
    </w:p>
    <w:tbl>
      <w:tblPr>
        <w:tblW w:w="0" w:type="auto"/>
        <w:tblCellMar>
          <w:left w:w="62" w:type="dxa"/>
          <w:right w:w="62" w:type="dxa"/>
        </w:tblCellMar>
        <w:tblLook w:val="0000"/>
      </w:tblPr>
      <w:tblGrid>
        <w:gridCol w:w="9196"/>
      </w:tblGrid>
      <w:tr w:rsidTr="004D34E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C113B">
            <w:pPr>
              <w:pStyle w:val="BodyText"/>
              <w:rPr>
                <w:lang w:val="en-NZ"/>
              </w:rPr>
            </w:pPr>
            <w:r w:rsidRPr="006C113B">
              <w:t>Evidence required to demonstrate competence in this unit must be relevant to and satisfy all of the requirements of the elements and performance criteria and include knowledge of:</w:t>
            </w:r>
          </w:p>
        </w:tc>
      </w:tr>
      <w:tr w:rsidTr="004D34E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C113B" w:rsidP="006C113B">
            <w:pPr>
              <w:pStyle w:val="ListBullet2"/>
            </w:pPr>
            <w:r w:rsidRPr="006C113B">
              <w:t>components of and policies and procedures related to rail accreditation sy</w:t>
            </w:r>
            <w:r w:rsidRPr="006C113B">
              <w:t>stems</w:t>
            </w:r>
          </w:p>
          <w:p w:rsidR="00000000" w:rsidRPr="006C113B" w:rsidP="006C113B">
            <w:pPr>
              <w:pStyle w:val="ListBullet2"/>
            </w:pPr>
            <w:r w:rsidRPr="006C113B">
              <w:t>organisational systems for risk management and risk mitigation</w:t>
            </w:r>
          </w:p>
          <w:p w:rsidR="00000000" w:rsidRPr="006C113B" w:rsidP="006C113B">
            <w:pPr>
              <w:pStyle w:val="ListBullet2"/>
            </w:pPr>
            <w:r w:rsidRPr="006C113B">
              <w:t>relevant legislation, regulations, permit and licence requirements related to rail accreditation and rail safety management systems</w:t>
            </w:r>
          </w:p>
          <w:p w:rsidR="00000000" w:rsidRPr="006C113B" w:rsidP="006C113B">
            <w:pPr>
              <w:pStyle w:val="ListBullet2"/>
            </w:pPr>
            <w:r w:rsidRPr="006C113B">
              <w:t>responsibilities of organisation and individual employees related to rail accreditation systems</w:t>
            </w:r>
          </w:p>
          <w:p w:rsidR="00000000" w:rsidRPr="006C113B" w:rsidP="006C113B">
            <w:pPr>
              <w:pStyle w:val="ListBullet2"/>
            </w:pPr>
            <w:r w:rsidRPr="006C113B">
              <w:t>workplace procedures and instructions for notifiable occurrence reports.</w:t>
            </w:r>
          </w:p>
        </w:tc>
      </w:tr>
    </w:tbl>
    <w:p w:rsidR="00000000" w:rsidRPr="006C113B" w:rsidP="006C113B">
      <w:pPr>
        <w:pStyle w:val="BodyText"/>
      </w:pPr>
    </w:p>
    <w:p w:rsidR="00000000" w:rsidRPr="006C113B" w:rsidP="006C113B">
      <w:pPr>
        <w:pStyle w:val="AllowPageBreak"/>
      </w:pPr>
    </w:p>
    <w:p w:rsidR="00000000" w:rsidRPr="006C113B" w:rsidP="006C113B">
      <w:pPr>
        <w:pStyle w:val="Heading1"/>
      </w:pPr>
      <w:bookmarkStart w:id="4" w:name="O_752203"/>
      <w:bookmarkEnd w:id="4"/>
      <w:r w:rsidRPr="006C113B">
        <w:t>Assessment Conditions</w:t>
      </w:r>
    </w:p>
    <w:tbl>
      <w:tblPr>
        <w:tblW w:w="0" w:type="auto"/>
        <w:tblCellMar>
          <w:left w:w="62" w:type="dxa"/>
          <w:right w:w="62" w:type="dxa"/>
        </w:tblCellMar>
        <w:tblLook w:val="0000"/>
      </w:tblPr>
      <w:tblGrid>
        <w:gridCol w:w="9196"/>
      </w:tblGrid>
      <w:tr w:rsidTr="004D3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113B" w:rsidP="006C113B">
            <w:pPr>
              <w:pStyle w:val="BodyText"/>
            </w:pPr>
            <w:r w:rsidRPr="006C113B">
              <w:t>As a minimum, assessors must satisfy applicabl</w:t>
            </w:r>
            <w:r w:rsidRPr="006C113B">
              <w:t xml:space="preserve">e regulatory requirements, which include requirements in the </w:t>
            </w:r>
            <w:r w:rsidRPr="006C113B">
              <w:rPr>
                <w:rStyle w:val="Emphasis"/>
              </w:rPr>
              <w:t>Standards for Registered Training Organisations</w:t>
            </w:r>
            <w:r w:rsidRPr="006C113B">
              <w:t xml:space="preserve"> current at the time of assessment. </w:t>
            </w:r>
          </w:p>
          <w:p w:rsidR="00000000" w:rsidRPr="006C113B" w:rsidP="006C113B">
            <w:pPr>
              <w:pStyle w:val="BodyText"/>
            </w:pPr>
            <w:r w:rsidRPr="006C113B">
              <w:t xml:space="preserve">As a minimum, assessment must satisfy applicable regulatory requirements, which include requirements in the </w:t>
            </w:r>
            <w:r w:rsidRPr="006C113B">
              <w:rPr>
                <w:rStyle w:val="Emphasis"/>
              </w:rPr>
              <w:t>Sta</w:t>
            </w:r>
            <w:r w:rsidRPr="006C113B">
              <w:rPr>
                <w:rStyle w:val="Emphasis"/>
              </w:rPr>
              <w:t>ndards for Registered Training Organisations</w:t>
            </w:r>
            <w:r w:rsidRPr="006C113B">
              <w:t xml:space="preserve"> current at the time of assessment.</w:t>
            </w:r>
          </w:p>
          <w:p w:rsidR="00000000" w:rsidRPr="006C113B" w:rsidP="006C113B">
            <w:pPr>
              <w:pStyle w:val="BodyText"/>
            </w:pPr>
            <w:r w:rsidRPr="006C113B">
              <w:t>Assessment must occur in workplace operational situations or, where this is not available, in simulated workplace operational situations that replicate rail workplace condition</w:t>
            </w:r>
            <w:r w:rsidRPr="006C113B">
              <w:t>s.</w:t>
            </w:r>
          </w:p>
          <w:p w:rsidR="00000000" w:rsidRPr="006C113B" w:rsidP="006C113B">
            <w:pPr>
              <w:pStyle w:val="BodyText"/>
            </w:pPr>
            <w:r w:rsidRPr="006C113B">
              <w:t>Assessment processes and techniques must be appropriate to the language, literacy and numeracy requirements of the work being performed and the needs of the candidate.</w:t>
            </w:r>
          </w:p>
          <w:p w:rsidR="00000000" w:rsidRPr="006C113B" w:rsidP="006C113B">
            <w:pPr>
              <w:pStyle w:val="BodyText"/>
            </w:pPr>
            <w:r w:rsidRPr="006C113B">
              <w:t>Resources for assessment include:</w:t>
            </w:r>
          </w:p>
          <w:p w:rsidR="00000000" w:rsidRPr="006C113B" w:rsidP="006C113B">
            <w:pPr>
              <w:pStyle w:val="ListBullet"/>
            </w:pPr>
            <w:r w:rsidRPr="006C113B">
              <w:t>a range of relevant exercises, case studies and/or</w:t>
            </w:r>
            <w:r w:rsidRPr="006C113B">
              <w:t xml:space="preserve"> simulations</w:t>
            </w:r>
          </w:p>
          <w:p w:rsidR="00000000" w:rsidRPr="006C113B" w:rsidP="006C113B">
            <w:pPr>
              <w:pStyle w:val="ListBullet"/>
            </w:pPr>
            <w:r w:rsidRPr="006C113B">
              <w:t>relevant and appropriate materials, tools, equipment and personal protective equipment currently used in industry</w:t>
            </w:r>
          </w:p>
          <w:p w:rsidR="00000000" w:rsidRPr="006C113B" w:rsidP="006C113B">
            <w:pPr>
              <w:pStyle w:val="ListBullet"/>
            </w:pPr>
            <w:r w:rsidRPr="006C113B">
              <w:t>applicable documentation including workplace procedures, regulations, codes of practice and operation manuals.</w:t>
            </w:r>
          </w:p>
        </w:tc>
      </w:tr>
    </w:tbl>
    <w:p w:rsidR="00000000" w:rsidRPr="006C113B" w:rsidP="006C113B">
      <w:pPr>
        <w:pStyle w:val="BodyText"/>
      </w:pPr>
    </w:p>
    <w:p w:rsidR="00000000" w:rsidRPr="006C113B" w:rsidP="006C113B">
      <w:pPr>
        <w:pStyle w:val="AllowPageBreak"/>
      </w:pPr>
    </w:p>
    <w:p w:rsidR="00000000" w:rsidRPr="006C113B" w:rsidP="006C113B">
      <w:pPr>
        <w:pStyle w:val="Heading1"/>
      </w:pPr>
      <w:bookmarkStart w:id="5" w:name="O_752206"/>
      <w:bookmarkEnd w:id="5"/>
      <w:r w:rsidRPr="006C113B">
        <w:t>Links</w:t>
      </w:r>
    </w:p>
    <w:p w:rsidR="00000000" w:rsidRPr="006C113B" w:rsidP="004D34E1">
      <w:pPr>
        <w:pStyle w:val="BodyText"/>
      </w:pPr>
      <w:r w:rsidRPr="006C11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751F9">
        <w:rPr>
          <w:rStyle w:val="Hyperlink"/>
        </w:rPr>
        <w:t>https://vetnet.gov.au/Pages/TrainingDocs.aspx?q=df441c6e-213d-43e3-874c-0b3f7036d851</w:t>
      </w:r>
      <w:r>
        <w:fldChar w:fldCharType="end"/>
      </w:r>
    </w:p>
    <w:p w:rsidR="00000000" w:rsidRPr="006C113B" w:rsidP="006C113B"/>
    <w:sectPr w:rsidSect="006C11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3B" w:rsidRPr="004D34E1" w:rsidP="004D3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E1" w:rsidP="006C1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34E1" w:rsidP="006C11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D34E1" w:rsidP="006C1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13B" w:rsidRPr="004D34E1" w:rsidP="004D3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E1" w:rsidRPr="002D2AF8" w:rsidP="006C113B">
    <w:pPr>
      <w:pStyle w:val="Header"/>
      <w:framePr w:wrap="around"/>
    </w:pPr>
    <w:r>
      <w:fldChar w:fldCharType="begin"/>
    </w:r>
    <w:r>
      <w:instrText xml:space="preserve"> TITLE   \* MERGEFORMAT </w:instrText>
    </w:r>
    <w:r>
      <w:fldChar w:fldCharType="separate"/>
    </w:r>
    <w:r>
      <w:t>Assessment Requirements for TLIF4099 Develop an application for, or variation to, rail accreditation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2022</w:t>
    </w:r>
    <w:r>
      <w:fldChar w:fldCharType="end"/>
    </w:r>
  </w:p>
  <w:p w:rsidR="004D34E1" w:rsidP="006C1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01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E66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182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13B"/>
    <w:pPr>
      <w:spacing w:before="360" w:after="60"/>
      <w:outlineLvl w:val="0"/>
    </w:pPr>
    <w:rPr>
      <w:sz w:val="32"/>
    </w:rPr>
  </w:style>
  <w:style w:type="paragraph" w:styleId="Heading2">
    <w:name w:val="heading 2"/>
    <w:basedOn w:val="HeadingBase"/>
    <w:next w:val="BodyText"/>
    <w:link w:val="Heading2Char"/>
    <w:qFormat/>
    <w:rsid w:val="006C113B"/>
    <w:pPr>
      <w:keepLines/>
      <w:spacing w:before="240" w:after="120"/>
      <w:outlineLvl w:val="1"/>
    </w:pPr>
    <w:rPr>
      <w:sz w:val="28"/>
      <w:szCs w:val="40"/>
    </w:rPr>
  </w:style>
  <w:style w:type="paragraph" w:styleId="Heading3">
    <w:name w:val="heading 3"/>
    <w:basedOn w:val="HeadingBase"/>
    <w:next w:val="BodyText"/>
    <w:link w:val="Heading3Char"/>
    <w:qFormat/>
    <w:rsid w:val="006C113B"/>
    <w:pPr>
      <w:spacing w:before="180" w:after="120"/>
      <w:outlineLvl w:val="2"/>
    </w:pPr>
    <w:rPr>
      <w:spacing w:val="-10"/>
      <w:kern w:val="32"/>
    </w:rPr>
  </w:style>
  <w:style w:type="paragraph" w:styleId="Heading4">
    <w:name w:val="heading 4"/>
    <w:basedOn w:val="HeadingBase"/>
    <w:next w:val="BodyText"/>
    <w:link w:val="Heading4Char"/>
    <w:qFormat/>
    <w:rsid w:val="006C113B"/>
    <w:pPr>
      <w:spacing w:before="160" w:after="120"/>
      <w:outlineLvl w:val="3"/>
    </w:pPr>
    <w:rPr>
      <w:sz w:val="22"/>
    </w:rPr>
  </w:style>
  <w:style w:type="paragraph" w:styleId="Heading5">
    <w:name w:val="heading 5"/>
    <w:basedOn w:val="HeadingBase"/>
    <w:next w:val="Normal"/>
    <w:link w:val="Heading5Char"/>
    <w:qFormat/>
    <w:rsid w:val="006C113B"/>
    <w:pPr>
      <w:spacing w:before="80"/>
      <w:outlineLvl w:val="4"/>
    </w:pPr>
    <w:rPr>
      <w:color w:val="918585"/>
      <w:sz w:val="20"/>
    </w:rPr>
  </w:style>
  <w:style w:type="paragraph" w:styleId="Heading6">
    <w:name w:val="heading 6"/>
    <w:basedOn w:val="HeadingBase"/>
    <w:next w:val="Normal"/>
    <w:link w:val="Heading6Char"/>
    <w:qFormat/>
    <w:rsid w:val="006C113B"/>
    <w:pPr>
      <w:spacing w:before="60"/>
      <w:outlineLvl w:val="5"/>
    </w:pPr>
    <w:rPr>
      <w:color w:val="918585"/>
      <w:sz w:val="20"/>
    </w:rPr>
  </w:style>
  <w:style w:type="paragraph" w:styleId="Heading7">
    <w:name w:val="heading 7"/>
    <w:basedOn w:val="Normal"/>
    <w:next w:val="Normal"/>
    <w:link w:val="Heading7Char"/>
    <w:qFormat/>
    <w:rsid w:val="006C113B"/>
    <w:pPr>
      <w:ind w:left="720"/>
      <w:outlineLvl w:val="6"/>
    </w:pPr>
    <w:rPr>
      <w:i/>
    </w:rPr>
  </w:style>
  <w:style w:type="paragraph" w:styleId="Heading8">
    <w:name w:val="heading 8"/>
    <w:basedOn w:val="Normal"/>
    <w:next w:val="Normal"/>
    <w:link w:val="Heading8Char"/>
    <w:qFormat/>
    <w:rsid w:val="006C113B"/>
    <w:pPr>
      <w:ind w:left="720"/>
      <w:outlineLvl w:val="7"/>
    </w:pPr>
    <w:rPr>
      <w:i/>
    </w:rPr>
  </w:style>
  <w:style w:type="paragraph" w:styleId="Heading9">
    <w:name w:val="heading 9"/>
    <w:basedOn w:val="Normal"/>
    <w:next w:val="Normal"/>
    <w:link w:val="Heading9Char"/>
    <w:qFormat/>
    <w:rsid w:val="006C113B"/>
    <w:pPr>
      <w:ind w:left="720"/>
      <w:outlineLvl w:val="8"/>
    </w:pPr>
    <w:rPr>
      <w:i/>
    </w:rPr>
  </w:style>
  <w:style w:type="character" w:default="1" w:styleId="DefaultParagraphFont">
    <w:name w:val="Default Paragraph Font"/>
    <w:uiPriority w:val="1"/>
    <w:unhideWhenUsed/>
    <w:rsid w:val="006C1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13B"/>
  </w:style>
  <w:style w:type="character" w:customStyle="1" w:styleId="Heading1Char">
    <w:name w:val="Heading 1 Char"/>
    <w:basedOn w:val="DefaultParagraphFont"/>
    <w:link w:val="Heading1"/>
    <w:rsid w:val="006C113B"/>
    <w:rPr>
      <w:rFonts w:ascii="Times New Roman" w:eastAsia="Times New Roman" w:hAnsi="Times New Roman" w:cs="Times New Roman"/>
      <w:b/>
      <w:sz w:val="32"/>
      <w:szCs w:val="20"/>
      <w:lang w:eastAsia="en-US"/>
    </w:rPr>
  </w:style>
  <w:style w:type="paragraph" w:styleId="BodyText">
    <w:name w:val="Body Text"/>
    <w:basedOn w:val="Normal"/>
    <w:link w:val="BodyTextChar"/>
    <w:rsid w:val="006C1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13B"/>
    <w:rPr>
      <w:rFonts w:ascii="Times New Roman" w:eastAsia="Times New Roman" w:hAnsi="Times New Roman" w:cs="Times New Roman"/>
      <w:sz w:val="24"/>
      <w:lang w:eastAsia="en-US"/>
    </w:rPr>
  </w:style>
  <w:style w:type="paragraph" w:styleId="ListBullet">
    <w:name w:val="List Bullet"/>
    <w:basedOn w:val="List"/>
    <w:rsid w:val="006C113B"/>
    <w:pPr>
      <w:numPr>
        <w:numId w:val="12"/>
      </w:numPr>
      <w:tabs>
        <w:tab w:val="clear" w:pos="340"/>
      </w:tabs>
      <w:spacing w:before="40" w:after="40"/>
    </w:pPr>
  </w:style>
  <w:style w:type="paragraph" w:styleId="ListBullet2">
    <w:name w:val="List Bullet 2"/>
    <w:basedOn w:val="List2"/>
    <w:rsid w:val="006C113B"/>
    <w:pPr>
      <w:numPr>
        <w:numId w:val="13"/>
      </w:numPr>
      <w:tabs>
        <w:tab w:val="clear" w:pos="680"/>
      </w:tabs>
    </w:pPr>
  </w:style>
  <w:style w:type="character" w:styleId="Emphasis">
    <w:name w:val="Emphasis"/>
    <w:basedOn w:val="DefaultParagraphFont"/>
    <w:qFormat/>
    <w:rsid w:val="006C113B"/>
    <w:rPr>
      <w:i/>
    </w:rPr>
  </w:style>
  <w:style w:type="paragraph" w:customStyle="1" w:styleId="SuperHeading">
    <w:name w:val="SuperHeading"/>
    <w:basedOn w:val="Normal"/>
    <w:rsid w:val="006C113B"/>
    <w:pPr>
      <w:spacing w:before="240" w:after="120"/>
      <w:outlineLvl w:val="0"/>
    </w:pPr>
    <w:rPr>
      <w:rFonts w:ascii="Times New Roman" w:hAnsi="Times New Roman"/>
      <w:b/>
      <w:sz w:val="32"/>
    </w:rPr>
  </w:style>
  <w:style w:type="paragraph" w:customStyle="1" w:styleId="AllowPageBreak">
    <w:name w:val="AllowPageBreak"/>
    <w:rsid w:val="006C1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13B"/>
    <w:rPr>
      <w:rFonts w:ascii="Courier New" w:eastAsia="Times New Roman" w:hAnsi="Courier New" w:cs="Times New Roman"/>
      <w:i/>
      <w:szCs w:val="20"/>
      <w:lang w:eastAsia="en-US"/>
    </w:rPr>
  </w:style>
  <w:style w:type="paragraph" w:customStyle="1" w:styleId="HeadingBase">
    <w:name w:val="Heading Base"/>
    <w:rsid w:val="006C1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13B"/>
    <w:pPr>
      <w:tabs>
        <w:tab w:val="right" w:leader="dot" w:pos="9072"/>
      </w:tabs>
      <w:ind w:left="567"/>
    </w:pPr>
    <w:rPr>
      <w:szCs w:val="22"/>
    </w:rPr>
  </w:style>
  <w:style w:type="paragraph" w:customStyle="1" w:styleId="TOCBase">
    <w:name w:val="TOC Base"/>
    <w:rsid w:val="006C1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13B"/>
    <w:pPr>
      <w:tabs>
        <w:tab w:val="right" w:leader="dot" w:pos="9072"/>
      </w:tabs>
      <w:spacing w:before="40" w:after="40"/>
      <w:ind w:left="284"/>
    </w:pPr>
    <w:rPr>
      <w:rFonts w:ascii="Times New Roman" w:hAnsi="Times New Roman"/>
    </w:rPr>
  </w:style>
  <w:style w:type="paragraph" w:styleId="TOC1">
    <w:name w:val="toc 1"/>
    <w:basedOn w:val="TOCBase"/>
    <w:next w:val="Normal"/>
    <w:rsid w:val="006C1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13B"/>
    <w:rPr>
      <w:rFonts w:ascii="Times New Roman" w:eastAsia="Times New Roman" w:hAnsi="Times New Roman" w:cs="Times New Roman"/>
      <w:sz w:val="16"/>
      <w:lang w:eastAsia="en-US"/>
    </w:rPr>
  </w:style>
  <w:style w:type="paragraph" w:styleId="Title">
    <w:name w:val="Title"/>
    <w:basedOn w:val="HeadingBase"/>
    <w:link w:val="TitleChar"/>
    <w:qFormat/>
    <w:rsid w:val="006C113B"/>
    <w:pPr>
      <w:spacing w:before="5040"/>
      <w:jc w:val="center"/>
    </w:pPr>
    <w:rPr>
      <w:sz w:val="48"/>
      <w:szCs w:val="72"/>
      <w:lang w:val="en-US"/>
    </w:rPr>
  </w:style>
  <w:style w:type="character" w:customStyle="1" w:styleId="TitleChar">
    <w:name w:val="Title Char"/>
    <w:basedOn w:val="DefaultParagraphFont"/>
    <w:link w:val="Title"/>
    <w:rsid w:val="006C1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13B"/>
    <w:pPr>
      <w:tabs>
        <w:tab w:val="left" w:pos="3600"/>
        <w:tab w:val="left" w:pos="3958"/>
      </w:tabs>
    </w:pPr>
  </w:style>
  <w:style w:type="paragraph" w:styleId="List">
    <w:name w:val="List"/>
    <w:basedOn w:val="BodyText"/>
    <w:next w:val="BodyText"/>
    <w:rsid w:val="006C113B"/>
    <w:pPr>
      <w:tabs>
        <w:tab w:val="left" w:pos="340"/>
      </w:tabs>
      <w:spacing w:before="60" w:after="60"/>
      <w:ind w:left="340" w:hanging="340"/>
    </w:pPr>
  </w:style>
  <w:style w:type="paragraph" w:customStyle="1" w:styleId="Note">
    <w:name w:val="Note"/>
    <w:basedOn w:val="BodyText"/>
    <w:rsid w:val="006C11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113B"/>
    <w:rPr>
      <w:b/>
      <w:spacing w:val="0"/>
    </w:rPr>
  </w:style>
  <w:style w:type="paragraph" w:customStyle="1" w:styleId="SuperTitle">
    <w:name w:val="SuperTitle"/>
    <w:basedOn w:val="Title"/>
    <w:rsid w:val="006C113B"/>
    <w:pPr>
      <w:framePr w:wrap="auto" w:hAnchor="text" w:y="6049"/>
    </w:pPr>
    <w:rPr>
      <w:color w:val="000000"/>
      <w:sz w:val="40"/>
    </w:rPr>
  </w:style>
  <w:style w:type="paragraph" w:customStyle="1" w:styleId="TOCTitle">
    <w:name w:val="TOCTitle"/>
    <w:basedOn w:val="Heading1"/>
    <w:rsid w:val="006C113B"/>
    <w:pPr>
      <w:spacing w:after="240"/>
      <w:jc w:val="center"/>
      <w:outlineLvl w:val="9"/>
    </w:pPr>
    <w:rPr>
      <w:caps/>
    </w:rPr>
  </w:style>
  <w:style w:type="paragraph" w:customStyle="1" w:styleId="Version">
    <w:name w:val="Version"/>
    <w:rsid w:val="006C1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13B"/>
    <w:pPr>
      <w:keepNext w:val="0"/>
      <w:tabs>
        <w:tab w:val="right" w:pos="4176"/>
      </w:tabs>
      <w:ind w:left="198" w:hanging="198"/>
    </w:pPr>
    <w:rPr>
      <w:rFonts w:ascii="Garamond" w:hAnsi="Garamond"/>
    </w:rPr>
  </w:style>
  <w:style w:type="paragraph" w:styleId="IndexHeading">
    <w:name w:val="index heading"/>
    <w:basedOn w:val="Normal"/>
    <w:next w:val="Index1"/>
    <w:semiHidden/>
    <w:rsid w:val="006C113B"/>
    <w:pPr>
      <w:spacing w:before="120" w:after="120"/>
    </w:pPr>
    <w:rPr>
      <w:rFonts w:ascii="Arial" w:hAnsi="Arial"/>
      <w:b/>
      <w:color w:val="918585"/>
      <w:sz w:val="24"/>
    </w:rPr>
  </w:style>
  <w:style w:type="paragraph" w:styleId="Header">
    <w:name w:val="header"/>
    <w:basedOn w:val="Normal"/>
    <w:link w:val="HeaderChar"/>
    <w:rsid w:val="006C1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13B"/>
    <w:rPr>
      <w:rFonts w:ascii="Times New Roman" w:eastAsia="Times New Roman" w:hAnsi="Times New Roman" w:cs="Times New Roman"/>
      <w:sz w:val="16"/>
      <w:szCs w:val="20"/>
      <w:lang w:val="en-GB" w:eastAsia="en-US"/>
    </w:rPr>
  </w:style>
  <w:style w:type="paragraph" w:customStyle="1" w:styleId="Chapter">
    <w:name w:val="Chapter"/>
    <w:basedOn w:val="Normal"/>
    <w:rsid w:val="006C113B"/>
    <w:pPr>
      <w:spacing w:before="240"/>
    </w:pPr>
    <w:rPr>
      <w:rFonts w:ascii="Times New Roman" w:hAnsi="Times New Roman"/>
      <w:smallCaps/>
      <w:spacing w:val="80"/>
      <w:sz w:val="28"/>
    </w:rPr>
  </w:style>
  <w:style w:type="paragraph" w:customStyle="1" w:styleId="InChapter">
    <w:name w:val="InChapter"/>
    <w:basedOn w:val="Heading3"/>
    <w:rsid w:val="006C113B"/>
    <w:pPr>
      <w:spacing w:after="240"/>
      <w:outlineLvl w:val="9"/>
    </w:pPr>
    <w:rPr>
      <w:noProof/>
    </w:rPr>
  </w:style>
  <w:style w:type="paragraph" w:styleId="Index2">
    <w:name w:val="index 2"/>
    <w:basedOn w:val="Normal"/>
    <w:next w:val="Normal"/>
    <w:semiHidden/>
    <w:rsid w:val="006C113B"/>
    <w:pPr>
      <w:tabs>
        <w:tab w:val="right" w:pos="4176"/>
      </w:tabs>
      <w:ind w:left="568" w:hanging="284"/>
    </w:pPr>
    <w:rPr>
      <w:rFonts w:ascii="Garamond" w:hAnsi="Garamond"/>
    </w:rPr>
  </w:style>
  <w:style w:type="paragraph" w:customStyle="1" w:styleId="Byline">
    <w:name w:val="Byline"/>
    <w:rsid w:val="006C1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13B"/>
    <w:pPr>
      <w:tabs>
        <w:tab w:val="clear" w:pos="3600"/>
        <w:tab w:val="clear" w:pos="3958"/>
      </w:tabs>
      <w:jc w:val="right"/>
    </w:pPr>
  </w:style>
  <w:style w:type="paragraph" w:styleId="Caption">
    <w:name w:val="caption"/>
    <w:basedOn w:val="BodyText"/>
    <w:next w:val="Normal"/>
    <w:qFormat/>
    <w:rsid w:val="006C113B"/>
    <w:pPr>
      <w:framePr w:w="2268" w:hSpace="181" w:vSpace="181" w:wrap="around" w:vAnchor="text" w:hAnchor="page" w:x="1135" w:y="285" w:anchorLock="1"/>
    </w:pPr>
    <w:rPr>
      <w:i/>
    </w:rPr>
  </w:style>
  <w:style w:type="paragraph" w:customStyle="1" w:styleId="MiniTOCTitle">
    <w:name w:val="MiniTOCTitle"/>
    <w:basedOn w:val="Heading4"/>
    <w:rsid w:val="006C113B"/>
    <w:pPr>
      <w:spacing w:before="240"/>
      <w:outlineLvl w:val="9"/>
    </w:pPr>
    <w:rPr>
      <w:noProof/>
      <w:sz w:val="24"/>
    </w:rPr>
  </w:style>
  <w:style w:type="paragraph" w:customStyle="1" w:styleId="MiniTOCItem">
    <w:name w:val="MiniTOCItem"/>
    <w:basedOn w:val="ListBullet"/>
    <w:rsid w:val="006C113B"/>
    <w:pPr>
      <w:numPr>
        <w:numId w:val="0"/>
      </w:numPr>
      <w:tabs>
        <w:tab w:val="right" w:leader="dot" w:pos="6521"/>
      </w:tabs>
      <w:spacing w:before="0" w:after="0"/>
    </w:pPr>
  </w:style>
  <w:style w:type="paragraph" w:customStyle="1" w:styleId="TOFTitle">
    <w:name w:val="TOFTitle"/>
    <w:basedOn w:val="TOCTitle"/>
    <w:rsid w:val="006C113B"/>
  </w:style>
  <w:style w:type="paragraph" w:styleId="TableofFigures">
    <w:name w:val="table of figures"/>
    <w:basedOn w:val="Normal"/>
    <w:next w:val="Normal"/>
    <w:semiHidden/>
    <w:rsid w:val="006C113B"/>
    <w:pPr>
      <w:tabs>
        <w:tab w:val="right" w:leader="dot" w:pos="9072"/>
      </w:tabs>
      <w:ind w:left="970" w:hanging="403"/>
    </w:pPr>
    <w:rPr>
      <w:rFonts w:ascii="Times New Roman" w:hAnsi="Times New Roman"/>
      <w:b/>
    </w:rPr>
  </w:style>
  <w:style w:type="paragraph" w:styleId="ListNumber">
    <w:name w:val="List Number"/>
    <w:basedOn w:val="List"/>
    <w:rsid w:val="006C113B"/>
    <w:pPr>
      <w:numPr>
        <w:numId w:val="15"/>
      </w:numPr>
      <w:tabs>
        <w:tab w:val="clear" w:pos="340"/>
      </w:tabs>
    </w:pPr>
  </w:style>
  <w:style w:type="character" w:customStyle="1" w:styleId="WingdingSymbols">
    <w:name w:val="Wingding Symbols"/>
    <w:rsid w:val="006C113B"/>
    <w:rPr>
      <w:rFonts w:ascii="Wingdings" w:hAnsi="Wingdings"/>
    </w:rPr>
  </w:style>
  <w:style w:type="paragraph" w:customStyle="1" w:styleId="TableHeading">
    <w:name w:val="Table Heading"/>
    <w:basedOn w:val="HeadingBase"/>
    <w:rsid w:val="006C113B"/>
    <w:pPr>
      <w:keepLines/>
      <w:pBdr>
        <w:bottom w:val="single" w:sz="6" w:space="1" w:color="918585"/>
      </w:pBdr>
      <w:spacing w:before="240"/>
    </w:pPr>
  </w:style>
  <w:style w:type="character" w:customStyle="1" w:styleId="HotSpot">
    <w:name w:val="HotSpot"/>
    <w:rsid w:val="006C113B"/>
    <w:rPr>
      <w:color w:val="0033CC"/>
      <w:u w:val="none"/>
    </w:rPr>
  </w:style>
  <w:style w:type="paragraph" w:customStyle="1" w:styleId="BodyTextRight">
    <w:name w:val="Body Text Right"/>
    <w:basedOn w:val="BodyText"/>
    <w:rsid w:val="006C113B"/>
    <w:pPr>
      <w:spacing w:before="0" w:after="0"/>
      <w:jc w:val="right"/>
    </w:pPr>
  </w:style>
  <w:style w:type="paragraph" w:styleId="Index3">
    <w:name w:val="index 3"/>
    <w:basedOn w:val="ListNumber2"/>
    <w:next w:val="Normal"/>
    <w:semiHidden/>
    <w:rsid w:val="006C113B"/>
    <w:pPr>
      <w:numPr>
        <w:numId w:val="0"/>
      </w:numPr>
      <w:tabs>
        <w:tab w:val="right" w:leader="dot" w:pos="4176"/>
      </w:tabs>
    </w:pPr>
  </w:style>
  <w:style w:type="paragraph" w:styleId="ListNumber2">
    <w:name w:val="List Number 2"/>
    <w:basedOn w:val="List2"/>
    <w:rsid w:val="006C113B"/>
    <w:pPr>
      <w:numPr>
        <w:numId w:val="10"/>
      </w:numPr>
      <w:tabs>
        <w:tab w:val="clear" w:pos="1060"/>
      </w:tabs>
    </w:pPr>
  </w:style>
  <w:style w:type="paragraph" w:customStyle="1" w:styleId="MarginNote">
    <w:name w:val="Margin Note"/>
    <w:basedOn w:val="BodyText"/>
    <w:rsid w:val="006C1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13B"/>
    <w:rPr>
      <w:sz w:val="32"/>
    </w:rPr>
  </w:style>
  <w:style w:type="paragraph" w:customStyle="1" w:styleId="HeadingProcedure">
    <w:name w:val="Heading Procedure"/>
    <w:basedOn w:val="HeadingBase"/>
    <w:next w:val="Normal"/>
    <w:rsid w:val="006C113B"/>
    <w:pPr>
      <w:tabs>
        <w:tab w:val="left" w:pos="0"/>
      </w:tabs>
      <w:spacing w:before="120" w:after="60"/>
    </w:pPr>
    <w:rPr>
      <w:i/>
      <w:color w:val="918585"/>
      <w:sz w:val="22"/>
    </w:rPr>
  </w:style>
  <w:style w:type="paragraph" w:customStyle="1" w:styleId="TableBodyText">
    <w:name w:val="Table Body Text"/>
    <w:basedOn w:val="BodyText"/>
    <w:rsid w:val="006C113B"/>
    <w:pPr>
      <w:spacing w:before="60" w:after="60"/>
    </w:pPr>
  </w:style>
  <w:style w:type="paragraph" w:styleId="ListContinue">
    <w:name w:val="List Continue"/>
    <w:basedOn w:val="List"/>
    <w:rsid w:val="006C113B"/>
    <w:pPr>
      <w:ind w:firstLine="0"/>
    </w:pPr>
  </w:style>
  <w:style w:type="paragraph" w:customStyle="1" w:styleId="ListNote">
    <w:name w:val="List Note"/>
    <w:basedOn w:val="List"/>
    <w:rsid w:val="006C113B"/>
    <w:pPr>
      <w:pBdr>
        <w:top w:val="single" w:sz="6" w:space="2" w:color="918585"/>
        <w:bottom w:val="single" w:sz="6" w:space="2" w:color="918585"/>
      </w:pBdr>
      <w:tabs>
        <w:tab w:val="left" w:pos="1021"/>
      </w:tabs>
      <w:ind w:firstLine="0"/>
    </w:pPr>
  </w:style>
  <w:style w:type="paragraph" w:customStyle="1" w:styleId="Warning">
    <w:name w:val="Warning"/>
    <w:basedOn w:val="BodyText"/>
    <w:rsid w:val="006C113B"/>
    <w:pPr>
      <w:shd w:val="clear" w:color="auto" w:fill="D9D9D9"/>
      <w:tabs>
        <w:tab w:val="left" w:pos="992"/>
      </w:tabs>
      <w:ind w:left="119" w:right="119"/>
    </w:pPr>
    <w:rPr>
      <w:sz w:val="20"/>
    </w:rPr>
  </w:style>
  <w:style w:type="paragraph" w:customStyle="1" w:styleId="MarginIcons">
    <w:name w:val="Margin Icons"/>
    <w:basedOn w:val="BodyText"/>
    <w:rsid w:val="006C1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13B"/>
    <w:rPr>
      <w:rFonts w:ascii="Courier New" w:hAnsi="Courier New"/>
    </w:rPr>
  </w:style>
  <w:style w:type="paragraph" w:customStyle="1" w:styleId="NoteBullet">
    <w:name w:val="Note Bullet"/>
    <w:basedOn w:val="Note"/>
    <w:rsid w:val="006C113B"/>
    <w:pPr>
      <w:tabs>
        <w:tab w:val="clear" w:pos="680"/>
      </w:tabs>
      <w:spacing w:before="60" w:after="60"/>
    </w:pPr>
  </w:style>
  <w:style w:type="paragraph" w:customStyle="1" w:styleId="SubHeading2">
    <w:name w:val="SubHeading2"/>
    <w:basedOn w:val="HeadingBase"/>
    <w:rsid w:val="006C113B"/>
    <w:pPr>
      <w:spacing w:before="240" w:after="60"/>
    </w:pPr>
    <w:rPr>
      <w:sz w:val="20"/>
    </w:rPr>
  </w:style>
  <w:style w:type="paragraph" w:customStyle="1" w:styleId="SubHeading1">
    <w:name w:val="SubHeading1"/>
    <w:basedOn w:val="HeadingBase"/>
    <w:rsid w:val="006C113B"/>
    <w:pPr>
      <w:spacing w:before="240" w:after="60"/>
    </w:pPr>
    <w:rPr>
      <w:color w:val="918585"/>
      <w:sz w:val="22"/>
    </w:rPr>
  </w:style>
  <w:style w:type="paragraph" w:customStyle="1" w:styleId="SideHeading">
    <w:name w:val="Side Heading"/>
    <w:basedOn w:val="HeadingBase"/>
    <w:rsid w:val="006C1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13B"/>
    <w:pPr>
      <w:tabs>
        <w:tab w:val="num" w:pos="360"/>
      </w:tabs>
    </w:pPr>
  </w:style>
  <w:style w:type="paragraph" w:styleId="PlainText">
    <w:name w:val="Plain Text"/>
    <w:basedOn w:val="Normal"/>
    <w:link w:val="PlainTextChar"/>
    <w:rsid w:val="006C113B"/>
    <w:rPr>
      <w:sz w:val="20"/>
    </w:rPr>
  </w:style>
  <w:style w:type="character" w:customStyle="1" w:styleId="PlainTextChar">
    <w:name w:val="Plain Text Char"/>
    <w:basedOn w:val="DefaultParagraphFont"/>
    <w:link w:val="PlainText"/>
    <w:rsid w:val="006C113B"/>
    <w:rPr>
      <w:rFonts w:ascii="Courier New" w:eastAsia="Times New Roman" w:hAnsi="Courier New" w:cs="Times New Roman"/>
      <w:sz w:val="20"/>
      <w:szCs w:val="20"/>
      <w:lang w:eastAsia="en-US"/>
    </w:rPr>
  </w:style>
  <w:style w:type="character" w:customStyle="1" w:styleId="MenuOption">
    <w:name w:val="Menu Option"/>
    <w:basedOn w:val="DefaultParagraphFont"/>
    <w:rsid w:val="006C113B"/>
    <w:rPr>
      <w:b/>
      <w:smallCaps/>
    </w:rPr>
  </w:style>
  <w:style w:type="paragraph" w:customStyle="1" w:styleId="TableListNumber">
    <w:name w:val="Table List Number"/>
    <w:basedOn w:val="ListNumber"/>
    <w:rsid w:val="006C113B"/>
    <w:pPr>
      <w:numPr>
        <w:numId w:val="0"/>
      </w:numPr>
    </w:pPr>
  </w:style>
  <w:style w:type="paragraph" w:styleId="TOC4">
    <w:name w:val="toc 4"/>
    <w:basedOn w:val="TOCBase"/>
    <w:next w:val="Normal"/>
    <w:semiHidden/>
    <w:rsid w:val="006C113B"/>
    <w:pPr>
      <w:tabs>
        <w:tab w:val="right" w:leader="dot" w:pos="9071"/>
      </w:tabs>
      <w:ind w:left="1701"/>
    </w:pPr>
  </w:style>
  <w:style w:type="paragraph" w:customStyle="1" w:styleId="ListAlpha">
    <w:name w:val="List Alpha"/>
    <w:basedOn w:val="List"/>
    <w:rsid w:val="006C113B"/>
    <w:pPr>
      <w:numPr>
        <w:numId w:val="9"/>
      </w:numPr>
    </w:pPr>
  </w:style>
  <w:style w:type="paragraph" w:customStyle="1" w:styleId="ListAlpha2">
    <w:name w:val="List Alpha 2"/>
    <w:basedOn w:val="List2"/>
    <w:rsid w:val="006C113B"/>
    <w:pPr>
      <w:numPr>
        <w:numId w:val="8"/>
      </w:numPr>
    </w:pPr>
  </w:style>
  <w:style w:type="paragraph" w:styleId="List2">
    <w:name w:val="List 2"/>
    <w:basedOn w:val="BodyText"/>
    <w:rsid w:val="006C113B"/>
    <w:pPr>
      <w:tabs>
        <w:tab w:val="left" w:pos="680"/>
      </w:tabs>
      <w:spacing w:before="60" w:after="60"/>
      <w:ind w:left="680" w:hanging="340"/>
    </w:pPr>
  </w:style>
  <w:style w:type="paragraph" w:styleId="List3">
    <w:name w:val="List 3"/>
    <w:basedOn w:val="BodyText"/>
    <w:rsid w:val="006C113B"/>
    <w:pPr>
      <w:tabs>
        <w:tab w:val="left" w:pos="1021"/>
      </w:tabs>
      <w:spacing w:before="60" w:after="60"/>
      <w:ind w:left="1020" w:hanging="340"/>
    </w:pPr>
  </w:style>
  <w:style w:type="paragraph" w:styleId="List4">
    <w:name w:val="List 4"/>
    <w:basedOn w:val="BodyText"/>
    <w:rsid w:val="006C113B"/>
    <w:pPr>
      <w:tabs>
        <w:tab w:val="left" w:pos="1361"/>
      </w:tabs>
      <w:spacing w:before="60" w:after="60"/>
      <w:ind w:left="1361" w:hanging="340"/>
    </w:pPr>
  </w:style>
  <w:style w:type="paragraph" w:styleId="List5">
    <w:name w:val="List 5"/>
    <w:basedOn w:val="BodyText"/>
    <w:rsid w:val="006C113B"/>
    <w:pPr>
      <w:tabs>
        <w:tab w:val="left" w:pos="1701"/>
      </w:tabs>
      <w:spacing w:before="60" w:after="60"/>
      <w:ind w:left="1701" w:hanging="340"/>
    </w:pPr>
  </w:style>
  <w:style w:type="paragraph" w:styleId="ListBullet3">
    <w:name w:val="List Bullet 3"/>
    <w:basedOn w:val="List3"/>
    <w:rsid w:val="006C113B"/>
    <w:pPr>
      <w:numPr>
        <w:numId w:val="14"/>
      </w:numPr>
      <w:tabs>
        <w:tab w:val="clear" w:pos="1021"/>
      </w:tabs>
      <w:ind w:left="1037" w:hanging="357"/>
    </w:pPr>
  </w:style>
  <w:style w:type="paragraph" w:styleId="ListBullet4">
    <w:name w:val="List Bullet 4"/>
    <w:basedOn w:val="List4"/>
    <w:rsid w:val="006C113B"/>
    <w:pPr>
      <w:numPr>
        <w:numId w:val="3"/>
      </w:numPr>
      <w:tabs>
        <w:tab w:val="clear" w:pos="1361"/>
      </w:tabs>
    </w:pPr>
  </w:style>
  <w:style w:type="paragraph" w:styleId="ListBullet5">
    <w:name w:val="List Bullet 5"/>
    <w:basedOn w:val="List5"/>
    <w:rsid w:val="006C113B"/>
    <w:pPr>
      <w:numPr>
        <w:numId w:val="4"/>
      </w:numPr>
    </w:pPr>
  </w:style>
  <w:style w:type="paragraph" w:styleId="ListContinue2">
    <w:name w:val="List Continue 2"/>
    <w:basedOn w:val="List2"/>
    <w:rsid w:val="006C113B"/>
    <w:pPr>
      <w:ind w:firstLine="0"/>
    </w:pPr>
  </w:style>
  <w:style w:type="paragraph" w:styleId="ListContinue3">
    <w:name w:val="List Continue 3"/>
    <w:basedOn w:val="List3"/>
    <w:rsid w:val="006C113B"/>
    <w:pPr>
      <w:ind w:left="1021" w:firstLine="0"/>
    </w:pPr>
  </w:style>
  <w:style w:type="paragraph" w:styleId="ListContinue4">
    <w:name w:val="List Continue 4"/>
    <w:basedOn w:val="List4"/>
    <w:rsid w:val="006C113B"/>
    <w:pPr>
      <w:ind w:firstLine="0"/>
    </w:pPr>
  </w:style>
  <w:style w:type="paragraph" w:styleId="ListContinue5">
    <w:name w:val="List Continue 5"/>
    <w:basedOn w:val="List5"/>
    <w:rsid w:val="006C113B"/>
    <w:pPr>
      <w:ind w:firstLine="0"/>
    </w:pPr>
  </w:style>
  <w:style w:type="paragraph" w:styleId="ListNumber3">
    <w:name w:val="List Number 3"/>
    <w:basedOn w:val="List3"/>
    <w:rsid w:val="006C113B"/>
    <w:pPr>
      <w:numPr>
        <w:numId w:val="5"/>
      </w:numPr>
    </w:pPr>
  </w:style>
  <w:style w:type="paragraph" w:styleId="ListNumber4">
    <w:name w:val="List Number 4"/>
    <w:basedOn w:val="List4"/>
    <w:rsid w:val="006C113B"/>
    <w:pPr>
      <w:numPr>
        <w:numId w:val="6"/>
      </w:numPr>
    </w:pPr>
  </w:style>
  <w:style w:type="paragraph" w:styleId="ListNumber5">
    <w:name w:val="List Number 5"/>
    <w:basedOn w:val="List5"/>
    <w:rsid w:val="006C113B"/>
    <w:pPr>
      <w:numPr>
        <w:numId w:val="7"/>
      </w:numPr>
    </w:pPr>
  </w:style>
  <w:style w:type="paragraph" w:styleId="BlockText">
    <w:name w:val="Block Text"/>
    <w:basedOn w:val="Normal"/>
    <w:rsid w:val="006C113B"/>
    <w:pPr>
      <w:spacing w:after="120"/>
      <w:ind w:left="1440" w:right="1440"/>
    </w:pPr>
  </w:style>
  <w:style w:type="character" w:customStyle="1" w:styleId="Subscript">
    <w:name w:val="Subscript"/>
    <w:basedOn w:val="DefaultParagraphFont"/>
    <w:rsid w:val="006C113B"/>
    <w:rPr>
      <w:sz w:val="16"/>
      <w:vertAlign w:val="subscript"/>
    </w:rPr>
  </w:style>
  <w:style w:type="character" w:customStyle="1" w:styleId="Superscript">
    <w:name w:val="Superscript"/>
    <w:basedOn w:val="DefaultParagraphFont"/>
    <w:rsid w:val="006C113B"/>
    <w:rPr>
      <w:sz w:val="16"/>
      <w:vertAlign w:val="superscript"/>
    </w:rPr>
  </w:style>
  <w:style w:type="character" w:customStyle="1" w:styleId="Symbols">
    <w:name w:val="Symbols"/>
    <w:basedOn w:val="DefaultParagraphFont"/>
    <w:rsid w:val="006C113B"/>
    <w:rPr>
      <w:rFonts w:ascii="Symbol" w:hAnsi="Symbol"/>
    </w:rPr>
  </w:style>
  <w:style w:type="character" w:customStyle="1" w:styleId="MenuOptions">
    <w:name w:val="Menu Options"/>
    <w:basedOn w:val="DefaultParagraphFont"/>
    <w:rsid w:val="006C113B"/>
    <w:rPr>
      <w:rFonts w:ascii="Arial Narrow" w:hAnsi="Arial Narrow"/>
      <w:smallCaps/>
    </w:rPr>
  </w:style>
  <w:style w:type="character" w:customStyle="1" w:styleId="Buttons">
    <w:name w:val="Buttons"/>
    <w:basedOn w:val="DefaultParagraphFont"/>
    <w:rsid w:val="006C113B"/>
    <w:rPr>
      <w:b/>
    </w:rPr>
  </w:style>
  <w:style w:type="character" w:customStyle="1" w:styleId="Underlined">
    <w:name w:val="Underlined"/>
    <w:basedOn w:val="DefaultParagraphFont"/>
    <w:rsid w:val="006C113B"/>
    <w:rPr>
      <w:u w:val="single"/>
    </w:rPr>
  </w:style>
  <w:style w:type="paragraph" w:customStyle="1" w:styleId="TableBodyTextRight">
    <w:name w:val="Table Body Text Right"/>
    <w:basedOn w:val="TableBodyText"/>
    <w:rsid w:val="006C113B"/>
    <w:pPr>
      <w:widowControl w:val="0"/>
      <w:autoSpaceDE w:val="0"/>
      <w:autoSpaceDN w:val="0"/>
      <w:adjustRightInd w:val="0"/>
      <w:jc w:val="right"/>
    </w:pPr>
    <w:rPr>
      <w:rFonts w:cs="Arial"/>
      <w:szCs w:val="18"/>
    </w:rPr>
  </w:style>
  <w:style w:type="paragraph" w:customStyle="1" w:styleId="CopyrightText">
    <w:name w:val="Copyright Text"/>
    <w:basedOn w:val="BodyText"/>
    <w:rsid w:val="006C113B"/>
    <w:rPr>
      <w:sz w:val="18"/>
    </w:rPr>
  </w:style>
  <w:style w:type="paragraph" w:customStyle="1" w:styleId="BodySmallRight">
    <w:name w:val="Body Small Right"/>
    <w:basedOn w:val="BodyTextRight"/>
    <w:rsid w:val="006C113B"/>
    <w:rPr>
      <w:sz w:val="18"/>
      <w:szCs w:val="18"/>
    </w:rPr>
  </w:style>
  <w:style w:type="paragraph" w:customStyle="1" w:styleId="MarginEdition">
    <w:name w:val="Margin Edition"/>
    <w:basedOn w:val="MarginNote"/>
    <w:rsid w:val="006C113B"/>
    <w:pPr>
      <w:spacing w:before="0" w:after="0"/>
    </w:pPr>
    <w:rPr>
      <w:rFonts w:ascii="Times New Roman" w:hAnsi="Times New Roman"/>
      <w:color w:val="999999"/>
    </w:rPr>
  </w:style>
  <w:style w:type="paragraph" w:customStyle="1" w:styleId="Spacer">
    <w:name w:val="Spacer"/>
    <w:basedOn w:val="Normal"/>
    <w:rsid w:val="006C113B"/>
    <w:rPr>
      <w:sz w:val="2"/>
      <w:szCs w:val="2"/>
    </w:rPr>
  </w:style>
  <w:style w:type="character" w:customStyle="1" w:styleId="Small">
    <w:name w:val="Small"/>
    <w:basedOn w:val="DefaultParagraphFont"/>
    <w:rsid w:val="006C113B"/>
    <w:rPr>
      <w:sz w:val="16"/>
    </w:rPr>
  </w:style>
  <w:style w:type="paragraph" w:customStyle="1" w:styleId="WideTable">
    <w:name w:val="Wide Table"/>
    <w:basedOn w:val="Normal"/>
    <w:rsid w:val="006C113B"/>
    <w:pPr>
      <w:ind w:left="-1418"/>
    </w:pPr>
    <w:rPr>
      <w:sz w:val="2"/>
      <w:szCs w:val="2"/>
    </w:rPr>
  </w:style>
  <w:style w:type="character" w:styleId="PageNumber">
    <w:name w:val="page number"/>
    <w:basedOn w:val="DefaultParagraphFont"/>
    <w:rsid w:val="006C113B"/>
  </w:style>
  <w:style w:type="paragraph" w:styleId="Quote">
    <w:name w:val="Quote"/>
    <w:basedOn w:val="Heading1"/>
    <w:link w:val="QuoteChar"/>
    <w:qFormat/>
    <w:rsid w:val="006C113B"/>
    <w:rPr>
      <w:b w:val="0"/>
      <w:sz w:val="72"/>
      <w:szCs w:val="72"/>
      <w:lang w:val="en-NZ"/>
    </w:rPr>
  </w:style>
  <w:style w:type="character" w:customStyle="1" w:styleId="QuoteChar">
    <w:name w:val="Quote Char"/>
    <w:basedOn w:val="DefaultParagraphFont"/>
    <w:link w:val="Quote"/>
    <w:rsid w:val="006C1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13B"/>
    <w:pPr>
      <w:pageBreakBefore/>
    </w:pPr>
  </w:style>
  <w:style w:type="paragraph" w:customStyle="1" w:styleId="Border">
    <w:name w:val="Border"/>
    <w:basedOn w:val="Normal"/>
    <w:qFormat/>
    <w:rsid w:val="006C1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13B"/>
    <w:rPr>
      <w:b/>
      <w:bCs/>
      <w:i/>
      <w:iCs/>
      <w:color w:val="auto"/>
    </w:rPr>
  </w:style>
  <w:style w:type="paragraph" w:styleId="IntenseQuote">
    <w:name w:val="Intense Quote"/>
    <w:basedOn w:val="Normal"/>
    <w:next w:val="Normal"/>
    <w:link w:val="IntenseQuoteChar"/>
    <w:uiPriority w:val="30"/>
    <w:qFormat/>
    <w:rsid w:val="006C1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13B"/>
    <w:rPr>
      <w:smallCaps/>
      <w:color w:val="auto"/>
      <w:u w:val="single"/>
    </w:rPr>
  </w:style>
  <w:style w:type="character" w:styleId="IntenseReference">
    <w:name w:val="Intense Reference"/>
    <w:basedOn w:val="DefaultParagraphFont"/>
    <w:uiPriority w:val="32"/>
    <w:qFormat/>
    <w:rsid w:val="006C113B"/>
    <w:rPr>
      <w:b/>
      <w:bCs/>
      <w:smallCaps/>
      <w:color w:val="auto"/>
      <w:spacing w:val="5"/>
      <w:u w:val="single"/>
    </w:rPr>
  </w:style>
  <w:style w:type="paragraph" w:customStyle="1" w:styleId="2ColumnHeading">
    <w:name w:val="2Column Heading"/>
    <w:basedOn w:val="BodyText"/>
    <w:qFormat/>
    <w:rsid w:val="006C113B"/>
    <w:pPr>
      <w:spacing w:after="60"/>
      <w:ind w:left="-2268"/>
    </w:pPr>
    <w:rPr>
      <w:b/>
    </w:rPr>
  </w:style>
  <w:style w:type="paragraph" w:customStyle="1" w:styleId="Heading1TOC">
    <w:name w:val="Heading1 TOC"/>
    <w:basedOn w:val="Normal"/>
    <w:qFormat/>
    <w:rsid w:val="006C113B"/>
    <w:pPr>
      <w:spacing w:before="240" w:after="120"/>
    </w:pPr>
    <w:rPr>
      <w:rFonts w:ascii="Times New Roman" w:hAnsi="Times New Roman"/>
      <w:b/>
      <w:sz w:val="32"/>
    </w:rPr>
  </w:style>
  <w:style w:type="paragraph" w:customStyle="1" w:styleId="Heading2TOC">
    <w:name w:val="Heading2 TOC"/>
    <w:basedOn w:val="Normal"/>
    <w:qFormat/>
    <w:rsid w:val="006C113B"/>
    <w:pPr>
      <w:spacing w:before="240" w:after="60"/>
    </w:pPr>
    <w:rPr>
      <w:rFonts w:ascii="Times New Roman" w:hAnsi="Times New Roman"/>
      <w:b/>
      <w:sz w:val="28"/>
    </w:rPr>
  </w:style>
  <w:style w:type="character" w:customStyle="1" w:styleId="Underline">
    <w:name w:val="Underline"/>
    <w:basedOn w:val="DefaultParagraphFont"/>
    <w:qFormat/>
    <w:rsid w:val="006C113B"/>
    <w:rPr>
      <w:u w:val="single"/>
    </w:rPr>
  </w:style>
  <w:style w:type="character" w:customStyle="1" w:styleId="BoldandItalics">
    <w:name w:val="Bold and Italics"/>
    <w:qFormat/>
    <w:rsid w:val="006C113B"/>
    <w:rPr>
      <w:b/>
      <w:i/>
      <w:u w:val="none"/>
    </w:rPr>
  </w:style>
  <w:style w:type="paragraph" w:styleId="BalloonText">
    <w:name w:val="Balloon Text"/>
    <w:basedOn w:val="Normal"/>
    <w:link w:val="BalloonTextChar"/>
    <w:rsid w:val="006C113B"/>
    <w:rPr>
      <w:rFonts w:ascii="Tahoma" w:hAnsi="Tahoma" w:cs="Tahoma"/>
      <w:sz w:val="16"/>
      <w:szCs w:val="16"/>
    </w:rPr>
  </w:style>
  <w:style w:type="character" w:customStyle="1" w:styleId="BalloonTextChar">
    <w:name w:val="Balloon Text Char"/>
    <w:basedOn w:val="DefaultParagraphFont"/>
    <w:link w:val="BalloonText"/>
    <w:rsid w:val="006C1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13B"/>
    <w:rPr>
      <w:b/>
      <w:color w:val="660033"/>
      <w:spacing w:val="0"/>
    </w:rPr>
  </w:style>
  <w:style w:type="paragraph" w:customStyle="1" w:styleId="Nameditemlist">
    <w:name w:val="Named item list"/>
    <w:basedOn w:val="BodyText"/>
    <w:qFormat/>
    <w:rsid w:val="006C113B"/>
    <w:pPr>
      <w:tabs>
        <w:tab w:val="left" w:pos="2835"/>
      </w:tabs>
      <w:ind w:left="2835" w:hanging="2835"/>
    </w:pPr>
  </w:style>
  <w:style w:type="paragraph" w:customStyle="1" w:styleId="BodyTextnopadding">
    <w:name w:val="Body Text no padding"/>
    <w:basedOn w:val="BodyText"/>
    <w:qFormat/>
    <w:rsid w:val="006C113B"/>
    <w:pPr>
      <w:spacing w:before="0" w:after="0"/>
    </w:pPr>
  </w:style>
  <w:style w:type="paragraph" w:customStyle="1" w:styleId="BodyTextBold">
    <w:name w:val="Body Text Bold"/>
    <w:basedOn w:val="BodyText"/>
    <w:qFormat/>
    <w:rsid w:val="006C113B"/>
    <w:rPr>
      <w:b/>
    </w:rPr>
  </w:style>
  <w:style w:type="character" w:styleId="Hyperlink">
    <w:name w:val="Hyperlink"/>
    <w:basedOn w:val="DefaultParagraphFont"/>
    <w:uiPriority w:val="99"/>
    <w:unhideWhenUsed/>
    <w:rsid w:val="004D3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2684</Characters>
  <Application>Microsoft Office Word</Application>
  <DocSecurity>0</DocSecurity>
  <Lines>55</Lines>
  <Paragraphs>38</Paragraphs>
  <ScaleCrop>false</ScaleCrop>
  <Company>Author-it Software Corporation Ltd.</Company>
  <LinksUpToDate>false</LinksUpToDate>
  <CharactersWithSpaces>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TLIF4099 Develop an application for, or variation to, rail accreditation</dc:title>
  <dc:subject>Approved</dc:subject>
  <dc:creator>Australian Industry Standards</dc:creator>
  <cp:keywords>Release: 1</cp:keywords>
  <dc:description>Review Date: 12 April 2008</dc:description>
  <cp:lastModifiedBy>HSD_TPCMSd.prod</cp:lastModifiedBy>
  <cp:revision>3</cp:revision>
  <dcterms:created xsi:type="dcterms:W3CDTF">2022-07-26T13:45:00Z</dcterms:created>
  <dcterms:modified xsi:type="dcterms:W3CDTF">2022-07-26T13:45:00Z</dcterms:modified>
</cp:coreProperties>
</file>