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517" w:rsidP="003965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TLIF4090 Implement safeworking rules and regulations for network control activities</w:t>
      </w:r>
      <w:r>
        <w:fldChar w:fldCharType="end"/>
      </w:r>
    </w:p>
    <w:p w:rsidR="00396517" w:rsidP="00396517">
      <w:pPr>
        <w:pStyle w:val="Version"/>
        <w:sectPr w:rsidSect="006B7B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B20" w:rsidP="006B7B20">
      <w:pPr>
        <w:pStyle w:val="SuperHeading"/>
      </w:pPr>
      <w:r w:rsidRPr="006B7B20">
        <w:t>TLIF4090 Implement safeworking rules and regulations for network control activities</w:t>
      </w:r>
    </w:p>
    <w:p w:rsidR="00000000" w:rsidRPr="006B7B20" w:rsidP="006B7B20">
      <w:pPr>
        <w:pStyle w:val="Heading1"/>
      </w:pPr>
      <w:bookmarkStart w:id="1" w:name="O_752171"/>
      <w:bookmarkEnd w:id="1"/>
      <w:r w:rsidRPr="006B7B20">
        <w:t>Modification History</w:t>
      </w:r>
    </w:p>
    <w:p w:rsidR="00396517" w:rsidP="00396517">
      <w:pPr>
        <w:pStyle w:val="BodyText"/>
      </w:pPr>
      <w:r w:rsidRPr="006B7B20">
        <w:t>Release 1. This is the first release of this unit of competency in the TLI Transport and Logistics Training Package.</w:t>
      </w:r>
    </w:p>
    <w:p w:rsidR="00000000" w:rsidRPr="006B7B20" w:rsidP="006B7B20">
      <w:pPr>
        <w:pStyle w:val="Heading1"/>
      </w:pPr>
      <w:bookmarkStart w:id="2" w:name="O_752172"/>
      <w:bookmarkEnd w:id="2"/>
      <w:r w:rsidRPr="006B7B2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B20" w:rsidP="006B7B20">
            <w:pPr>
              <w:pStyle w:val="BodyText"/>
            </w:pPr>
            <w:r w:rsidRPr="006B7B20">
              <w:t>This unit involves the skills and knowledge required to implement and coordinate systems of safeworking rules and regulations for network control activities.</w:t>
            </w:r>
          </w:p>
          <w:p w:rsidR="00000000" w:rsidRPr="006B7B20" w:rsidP="006B7B20">
            <w:pPr>
              <w:pStyle w:val="BodyText"/>
            </w:pPr>
            <w:r w:rsidRPr="006B7B20">
              <w:t>It includes implementing safeworking rules and regulations; applying and manag</w:t>
            </w:r>
            <w:r w:rsidRPr="006B7B20">
              <w:t xml:space="preserve">ing safeworking protocols and communications; and taking appropriate action in safety incidents, unsafe situations or emergencies. </w:t>
            </w:r>
          </w:p>
          <w:p w:rsidR="00000000" w:rsidRPr="006B7B20" w:rsidP="006B7B20">
            <w:pPr>
              <w:pStyle w:val="BodyText"/>
            </w:pPr>
            <w:r w:rsidRPr="006B7B20">
              <w:t>Work is performed using established operational procedures, with accountability and responsibility for self and others in ac</w:t>
            </w:r>
            <w:r w:rsidRPr="006B7B20">
              <w:t>hieving the prescribed outcomes with terminology as defined by the applicable Rail Infrastructure Manager safeworking system .</w:t>
            </w:r>
          </w:p>
          <w:p w:rsidR="00000000" w:rsidRPr="006B7B20" w:rsidP="006B7B20">
            <w:pPr>
              <w:pStyle w:val="BodyText"/>
            </w:pPr>
            <w:r w:rsidRPr="006B7B20">
              <w:t>People achieving competence in this unit will need to fulfil the applicable state/territory legislated rail safety requirements a</w:t>
            </w:r>
            <w:r w:rsidRPr="006B7B20">
              <w:t>nd to comply with relevant codes of practice and/or guidelines.</w:t>
            </w:r>
          </w:p>
          <w:p w:rsidR="00000000" w:rsidRPr="006B7B20" w:rsidP="006B7B20">
            <w:pPr>
              <w:pStyle w:val="BodyText"/>
            </w:pPr>
            <w:r w:rsidRPr="006B7B20">
              <w:t>It covers the activities required by network control officers in the operation of safeworking procedures within their area of control.</w:t>
            </w:r>
          </w:p>
          <w:p w:rsidR="00000000" w:rsidRPr="006B7B20" w:rsidP="006B7B20">
            <w:pPr>
              <w:pStyle w:val="BodyText"/>
            </w:pPr>
            <w:r w:rsidRPr="006B7B20">
              <w:t>No licensing, legislative or certification requirements a</w:t>
            </w:r>
            <w:r w:rsidRPr="006B7B20">
              <w:t>pply to this unit at the time of publication.</w:t>
            </w:r>
          </w:p>
        </w:tc>
      </w:tr>
    </w:tbl>
    <w:p w:rsidR="00396517" w:rsidP="006B7B20">
      <w:pPr>
        <w:pStyle w:val="BodyText"/>
      </w:pPr>
    </w:p>
    <w:p w:rsidR="00396517" w:rsidP="006B7B20">
      <w:pPr>
        <w:pStyle w:val="BodyText"/>
      </w:pPr>
    </w:p>
    <w:p w:rsidR="00000000" w:rsidRPr="006B7B20" w:rsidP="006B7B20">
      <w:pPr>
        <w:pStyle w:val="Heading1"/>
      </w:pPr>
      <w:bookmarkStart w:id="3" w:name="O_752173"/>
      <w:bookmarkEnd w:id="3"/>
      <w:r w:rsidRPr="006B7B20">
        <w:t>Pre-requisite Unit</w:t>
      </w:r>
    </w:p>
    <w:p w:rsidR="00000000" w:rsidRPr="006B7B20" w:rsidP="00396517">
      <w:pPr>
        <w:pStyle w:val="BodyText"/>
      </w:pPr>
      <w:r w:rsidRPr="006B7B20">
        <w:t>Not applicable.</w:t>
      </w:r>
    </w:p>
    <w:p w:rsidR="00000000" w:rsidRPr="006B7B20" w:rsidP="006B7B20">
      <w:pPr>
        <w:pStyle w:val="Heading1"/>
      </w:pPr>
      <w:bookmarkStart w:id="4" w:name="O_752174"/>
      <w:bookmarkEnd w:id="4"/>
      <w:r w:rsidRPr="006B7B20">
        <w:t>Competency Field</w:t>
      </w:r>
    </w:p>
    <w:p w:rsidR="00396517" w:rsidP="00396517">
      <w:pPr>
        <w:pStyle w:val="BodyText"/>
      </w:pPr>
      <w:r w:rsidRPr="006B7B20">
        <w:t>F – Safety Management</w:t>
      </w:r>
    </w:p>
    <w:p w:rsidR="00000000" w:rsidRPr="006B7B20" w:rsidP="006B7B20">
      <w:pPr>
        <w:pStyle w:val="Heading1"/>
      </w:pPr>
      <w:bookmarkStart w:id="5" w:name="O_752175"/>
      <w:bookmarkEnd w:id="5"/>
      <w:r w:rsidRPr="006B7B20">
        <w:t>Unit Sector</w:t>
      </w:r>
    </w:p>
    <w:p w:rsidR="00000000" w:rsidRPr="006B7B20" w:rsidP="00396517">
      <w:pPr>
        <w:pStyle w:val="BodyText"/>
      </w:pPr>
      <w:r w:rsidRPr="006B7B20">
        <w:t>Not applicable.</w:t>
      </w:r>
    </w:p>
    <w:p w:rsidR="00000000" w:rsidRPr="006B7B20" w:rsidP="006B7B20">
      <w:pPr>
        <w:pStyle w:val="Heading1"/>
      </w:pPr>
      <w:bookmarkStart w:id="6" w:name="O_752176"/>
      <w:bookmarkEnd w:id="6"/>
      <w:r w:rsidRPr="006B7B2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B20" w:rsidP="006B7B20">
            <w:pPr>
              <w:pStyle w:val="BodyText"/>
            </w:pPr>
            <w:r w:rsidRPr="006B7B2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rPr>
                <w:rStyle w:val="SpecialBold"/>
              </w:rPr>
              <w:t>PERFORMANCE CRITERIA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Performance criteria describe the performance needed to demonstrate achievement of the element.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B20" w:rsidP="006B7B20">
            <w:pPr>
              <w:pStyle w:val="BodyText"/>
            </w:pPr>
            <w:r w:rsidRPr="006B7B2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rPr>
                <w:rStyle w:val="SpecialBold"/>
              </w:rPr>
              <w:t>Conduct network control activities following safeworking rules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1.</w:t>
            </w:r>
            <w:r w:rsidRPr="006B7B20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Relevant rules for the applicable safeworking system are followed when carrying out network control activities as part of rail operation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Hazards are identified, risks are assessed and control measures are implemented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A</w:t>
            </w:r>
            <w:r w:rsidRPr="006B7B20">
              <w:t>ll network control activities are conducted in compliance with relevant state/territory safeworking rules and regulations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 xml:space="preserve">Requirements of the safeworking systems are implemented and managed in accordance with applicable safeworking system rules and </w:t>
            </w:r>
            <w:r w:rsidRPr="006B7B20">
              <w:t>regulations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B20" w:rsidP="006B7B20">
            <w:pPr>
              <w:pStyle w:val="BodyText"/>
            </w:pPr>
            <w:r w:rsidRPr="006B7B2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rPr>
                <w:rStyle w:val="SpecialBold"/>
              </w:rPr>
              <w:t>Apply and manage communications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Communication protocols are applied and managed in accordance with applicable safeworking system requirements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Authorities required by safeworking systems are issued in accordance with applicable safeworking system rules and regulations using communication systems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Appropriate records of communications are managed as required within the applicable safeworking</w:t>
            </w:r>
            <w:r w:rsidRPr="006B7B20">
              <w:t xml:space="preserve"> system rules, regulations and procedures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B20" w:rsidP="006B7B20">
            <w:pPr>
              <w:pStyle w:val="BodyText"/>
            </w:pPr>
            <w:r w:rsidRPr="006B7B2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rPr>
                <w:rStyle w:val="SpecialBold"/>
              </w:rPr>
              <w:t>Apply safeworking protocols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Relevant protocols are managed as specified in the applicable safeworking system rules and regulations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Appropriate records and documentation pertinent to safeworking protocols are completed and managed in accordance with the requirements of the applicable safeworking system rules and regulations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B20" w:rsidP="006B7B20">
            <w:pPr>
              <w:pStyle w:val="BodyText"/>
            </w:pPr>
            <w:r w:rsidRPr="006B7B2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rPr>
                <w:rStyle w:val="SpecialBold"/>
              </w:rPr>
              <w:t>Take action in unsafe situations or emergencies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 xml:space="preserve">Unsafe </w:t>
            </w:r>
            <w:r w:rsidRPr="006B7B20">
              <w:t>situations are identified in accordance with the requirements of applicable safeworking system rules and regulations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Where a safety incident, emergency or unsafe situation ha</w:t>
            </w:r>
            <w:r w:rsidRPr="006B7B20">
              <w:t>s been identified, appropriate action is taken to report and/or control the incident or situation in accordance with the requirements of applicable safeworking system rules and regulations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Appropriate records and documentation of an identified unsaf</w:t>
            </w:r>
            <w:r w:rsidRPr="006B7B20">
              <w:t>e situation, emergency or safety incident are maintained in accordance with the requirements of applicable safeworking system rules and regulations and organisational procedures</w:t>
            </w:r>
          </w:p>
        </w:tc>
      </w:tr>
      <w:tr w:rsidTr="003965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B20">
            <w:pPr>
              <w:pStyle w:val="BodyText"/>
              <w:rPr>
                <w:lang w:val="en-NZ"/>
              </w:rPr>
            </w:pPr>
            <w:r w:rsidRPr="006B7B2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B20" w:rsidP="006B7B20">
            <w:pPr>
              <w:pStyle w:val="BodyText"/>
            </w:pPr>
            <w:r w:rsidRPr="006B7B20">
              <w:t>Reports of the identified unsafe situation, emergency or safety inciden</w:t>
            </w:r>
            <w:r w:rsidRPr="006B7B20">
              <w:t>t are completed in accordance with organisational requirements</w:t>
            </w:r>
          </w:p>
        </w:tc>
      </w:tr>
    </w:tbl>
    <w:p w:rsidR="00396517" w:rsidP="006B7B20">
      <w:pPr>
        <w:pStyle w:val="BodyText"/>
      </w:pPr>
    </w:p>
    <w:p w:rsidR="00396517" w:rsidP="006B7B20">
      <w:pPr>
        <w:pStyle w:val="BodyText"/>
      </w:pPr>
    </w:p>
    <w:p w:rsidR="00000000" w:rsidRPr="006B7B20" w:rsidP="006B7B20">
      <w:pPr>
        <w:pStyle w:val="Heading1"/>
      </w:pPr>
      <w:bookmarkStart w:id="7" w:name="O_752177"/>
      <w:bookmarkEnd w:id="7"/>
      <w:r w:rsidRPr="006B7B20">
        <w:t>Foundation Skills</w:t>
      </w:r>
    </w:p>
    <w:p w:rsidR="00396517" w:rsidP="00396517">
      <w:pPr>
        <w:pStyle w:val="BodyText"/>
      </w:pPr>
      <w:r w:rsidRPr="006B7B20">
        <w:t>Foundation skills essential to performance are explicit in the performance criteria of this unit of competency.</w:t>
      </w:r>
    </w:p>
    <w:p w:rsidR="00000000" w:rsidRPr="006B7B20" w:rsidP="006B7B20">
      <w:pPr>
        <w:pStyle w:val="Heading1"/>
      </w:pPr>
      <w:bookmarkStart w:id="8" w:name="O_752178"/>
      <w:bookmarkEnd w:id="8"/>
      <w:r w:rsidRPr="006B7B20">
        <w:t>Range of Conditions</w:t>
      </w:r>
    </w:p>
    <w:p w:rsidR="00000000" w:rsidRPr="006B7B20" w:rsidP="00396517">
      <w:pPr>
        <w:pStyle w:val="BodyText"/>
      </w:pPr>
      <w:r w:rsidRPr="006B7B20">
        <w:t>Range is restricted to essential operating conditions and any other variables essential to the work environment.</w:t>
      </w:r>
    </w:p>
    <w:p w:rsidR="00396517" w:rsidP="00396517">
      <w:pPr>
        <w:pStyle w:val="BodyText"/>
      </w:pPr>
      <w:r w:rsidRPr="006B7B20">
        <w:t>Non-essential conditions can be found in the Companion Volume Implementation Guide.</w:t>
      </w:r>
    </w:p>
    <w:p w:rsidR="00000000" w:rsidRPr="006B7B20" w:rsidP="006B7B20">
      <w:pPr>
        <w:pStyle w:val="Heading1"/>
      </w:pPr>
      <w:bookmarkStart w:id="9" w:name="O_752179"/>
      <w:bookmarkEnd w:id="9"/>
      <w:r w:rsidRPr="006B7B20">
        <w:t>Unit Mapping Information</w:t>
      </w:r>
    </w:p>
    <w:p w:rsidR="00396517" w:rsidP="00396517">
      <w:pPr>
        <w:pStyle w:val="BodyText"/>
      </w:pPr>
      <w:r w:rsidRPr="006B7B20">
        <w:t>This unit replac</w:t>
      </w:r>
      <w:r w:rsidRPr="006B7B20">
        <w:t>es and is equivalent to TLIF4090A Implement safeworking rules and regulations for network control activities.</w:t>
      </w:r>
    </w:p>
    <w:p w:rsidR="00000000" w:rsidRPr="006B7B20" w:rsidP="006B7B20">
      <w:pPr>
        <w:pStyle w:val="Heading1"/>
      </w:pPr>
      <w:bookmarkStart w:id="10" w:name="O_752186"/>
      <w:bookmarkEnd w:id="10"/>
      <w:r w:rsidRPr="006B7B20">
        <w:t>Links</w:t>
      </w:r>
    </w:p>
    <w:p w:rsidR="00000000" w:rsidRPr="006B7B20" w:rsidP="00396517">
      <w:pPr>
        <w:pStyle w:val="BodyText"/>
      </w:pPr>
      <w:r w:rsidRPr="006B7B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488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B7B20" w:rsidP="006B7B20"/>
    <w:sectPr w:rsidSect="006B7B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B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B20" w:rsidRPr="00396517" w:rsidP="003965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B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17" w:rsidP="006B7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6517" w:rsidP="006B7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6517" w:rsidP="006B7B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B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B20" w:rsidRPr="00396517" w:rsidP="003965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B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17" w:rsidRPr="002D2AF8" w:rsidP="006B7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TLIF4090 Implement safeworking rules and regulations for network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396517" w:rsidP="006B7B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B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B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B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B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B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B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B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B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B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B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B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B20"/>
  </w:style>
  <w:style w:type="character" w:customStyle="1" w:styleId="Heading1Char">
    <w:name w:val="Heading 1 Char"/>
    <w:basedOn w:val="DefaultParagraphFont"/>
    <w:link w:val="Heading1"/>
    <w:rsid w:val="006B7B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B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B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7B20"/>
    <w:rPr>
      <w:b/>
      <w:spacing w:val="0"/>
    </w:rPr>
  </w:style>
  <w:style w:type="paragraph" w:customStyle="1" w:styleId="SuperHeading">
    <w:name w:val="SuperHeading"/>
    <w:basedOn w:val="Normal"/>
    <w:rsid w:val="006B7B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B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7B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B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B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B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B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B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B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B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B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B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B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B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B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B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7B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7B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7B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B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B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B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7B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7B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B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B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B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B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B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B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B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B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7B20"/>
    <w:rPr>
      <w:i/>
    </w:rPr>
  </w:style>
  <w:style w:type="paragraph" w:styleId="Caption">
    <w:name w:val="caption"/>
    <w:basedOn w:val="BodyText"/>
    <w:next w:val="Normal"/>
    <w:qFormat/>
    <w:rsid w:val="006B7B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B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B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B20"/>
  </w:style>
  <w:style w:type="paragraph" w:styleId="TableofFigures">
    <w:name w:val="table of figures"/>
    <w:basedOn w:val="Normal"/>
    <w:next w:val="Normal"/>
    <w:semiHidden/>
    <w:rsid w:val="006B7B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B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7B20"/>
    <w:rPr>
      <w:rFonts w:ascii="Wingdings" w:hAnsi="Wingdings"/>
    </w:rPr>
  </w:style>
  <w:style w:type="paragraph" w:customStyle="1" w:styleId="TableHeading">
    <w:name w:val="Table Heading"/>
    <w:basedOn w:val="HeadingBase"/>
    <w:rsid w:val="006B7B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B20"/>
    <w:rPr>
      <w:color w:val="0033CC"/>
      <w:u w:val="none"/>
    </w:rPr>
  </w:style>
  <w:style w:type="paragraph" w:customStyle="1" w:styleId="BodyTextRight">
    <w:name w:val="Body Text Right"/>
    <w:basedOn w:val="BodyText"/>
    <w:rsid w:val="006B7B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B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B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B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B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B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B20"/>
    <w:rPr>
      <w:sz w:val="32"/>
    </w:rPr>
  </w:style>
  <w:style w:type="paragraph" w:customStyle="1" w:styleId="HeadingProcedure">
    <w:name w:val="Heading Procedure"/>
    <w:basedOn w:val="HeadingBase"/>
    <w:next w:val="Normal"/>
    <w:rsid w:val="006B7B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B20"/>
    <w:pPr>
      <w:spacing w:before="60" w:after="60"/>
    </w:pPr>
  </w:style>
  <w:style w:type="paragraph" w:styleId="ListContinue">
    <w:name w:val="List Continue"/>
    <w:basedOn w:val="List"/>
    <w:rsid w:val="006B7B20"/>
    <w:pPr>
      <w:ind w:firstLine="0"/>
    </w:pPr>
  </w:style>
  <w:style w:type="paragraph" w:customStyle="1" w:styleId="ListNote">
    <w:name w:val="List Note"/>
    <w:basedOn w:val="List"/>
    <w:rsid w:val="006B7B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B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B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B20"/>
    <w:rPr>
      <w:rFonts w:ascii="Courier New" w:hAnsi="Courier New"/>
    </w:rPr>
  </w:style>
  <w:style w:type="paragraph" w:customStyle="1" w:styleId="NoteBullet">
    <w:name w:val="Note Bullet"/>
    <w:basedOn w:val="Note"/>
    <w:rsid w:val="006B7B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B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B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B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B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7B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B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B20"/>
    <w:rPr>
      <w:b/>
      <w:smallCaps/>
    </w:rPr>
  </w:style>
  <w:style w:type="paragraph" w:customStyle="1" w:styleId="TableListNumber">
    <w:name w:val="Table List Number"/>
    <w:basedOn w:val="ListNumber"/>
    <w:rsid w:val="006B7B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B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B20"/>
    <w:pPr>
      <w:numPr>
        <w:numId w:val="7"/>
      </w:numPr>
    </w:pPr>
  </w:style>
  <w:style w:type="paragraph" w:customStyle="1" w:styleId="ListAlpha2">
    <w:name w:val="List Alpha 2"/>
    <w:basedOn w:val="List2"/>
    <w:rsid w:val="006B7B20"/>
    <w:pPr>
      <w:numPr>
        <w:numId w:val="6"/>
      </w:numPr>
    </w:pPr>
  </w:style>
  <w:style w:type="paragraph" w:styleId="List2">
    <w:name w:val="List 2"/>
    <w:basedOn w:val="BodyText"/>
    <w:rsid w:val="006B7B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B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B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B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B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B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7B20"/>
    <w:pPr>
      <w:numPr>
        <w:numId w:val="2"/>
      </w:numPr>
    </w:pPr>
  </w:style>
  <w:style w:type="paragraph" w:styleId="ListContinue2">
    <w:name w:val="List Continue 2"/>
    <w:basedOn w:val="List2"/>
    <w:rsid w:val="006B7B20"/>
    <w:pPr>
      <w:ind w:firstLine="0"/>
    </w:pPr>
  </w:style>
  <w:style w:type="paragraph" w:styleId="ListContinue3">
    <w:name w:val="List Continue 3"/>
    <w:basedOn w:val="List3"/>
    <w:rsid w:val="006B7B20"/>
    <w:pPr>
      <w:ind w:left="1021" w:firstLine="0"/>
    </w:pPr>
  </w:style>
  <w:style w:type="paragraph" w:styleId="ListContinue4">
    <w:name w:val="List Continue 4"/>
    <w:basedOn w:val="List4"/>
    <w:rsid w:val="006B7B20"/>
    <w:pPr>
      <w:ind w:firstLine="0"/>
    </w:pPr>
  </w:style>
  <w:style w:type="paragraph" w:styleId="ListContinue5">
    <w:name w:val="List Continue 5"/>
    <w:basedOn w:val="List5"/>
    <w:rsid w:val="006B7B20"/>
    <w:pPr>
      <w:ind w:firstLine="0"/>
    </w:pPr>
  </w:style>
  <w:style w:type="paragraph" w:styleId="ListNumber3">
    <w:name w:val="List Number 3"/>
    <w:basedOn w:val="List3"/>
    <w:rsid w:val="006B7B20"/>
    <w:pPr>
      <w:numPr>
        <w:numId w:val="3"/>
      </w:numPr>
    </w:pPr>
  </w:style>
  <w:style w:type="paragraph" w:styleId="ListNumber4">
    <w:name w:val="List Number 4"/>
    <w:basedOn w:val="List4"/>
    <w:rsid w:val="006B7B20"/>
    <w:pPr>
      <w:numPr>
        <w:numId w:val="4"/>
      </w:numPr>
    </w:pPr>
  </w:style>
  <w:style w:type="paragraph" w:styleId="ListNumber5">
    <w:name w:val="List Number 5"/>
    <w:basedOn w:val="List5"/>
    <w:rsid w:val="006B7B20"/>
    <w:pPr>
      <w:numPr>
        <w:numId w:val="5"/>
      </w:numPr>
    </w:pPr>
  </w:style>
  <w:style w:type="paragraph" w:styleId="BlockText">
    <w:name w:val="Block Text"/>
    <w:basedOn w:val="Normal"/>
    <w:rsid w:val="006B7B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B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B20"/>
    <w:rPr>
      <w:sz w:val="16"/>
      <w:vertAlign w:val="superscript"/>
    </w:rPr>
  </w:style>
  <w:style w:type="character" w:customStyle="1" w:styleId="Symbols">
    <w:name w:val="Symbols"/>
    <w:basedOn w:val="DefaultParagraphFont"/>
    <w:rsid w:val="006B7B20"/>
    <w:rPr>
      <w:rFonts w:ascii="Symbol" w:hAnsi="Symbol"/>
    </w:rPr>
  </w:style>
  <w:style w:type="character" w:customStyle="1" w:styleId="MenuOptions">
    <w:name w:val="Menu Options"/>
    <w:basedOn w:val="DefaultParagraphFont"/>
    <w:rsid w:val="006B7B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B20"/>
    <w:rPr>
      <w:b/>
    </w:rPr>
  </w:style>
  <w:style w:type="character" w:customStyle="1" w:styleId="Underlined">
    <w:name w:val="Underlined"/>
    <w:basedOn w:val="DefaultParagraphFont"/>
    <w:rsid w:val="006B7B20"/>
    <w:rPr>
      <w:u w:val="single"/>
    </w:rPr>
  </w:style>
  <w:style w:type="paragraph" w:customStyle="1" w:styleId="TableBodyTextRight">
    <w:name w:val="Table Body Text Right"/>
    <w:basedOn w:val="TableBodyText"/>
    <w:rsid w:val="006B7B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B20"/>
    <w:rPr>
      <w:sz w:val="18"/>
    </w:rPr>
  </w:style>
  <w:style w:type="paragraph" w:customStyle="1" w:styleId="BodySmallRight">
    <w:name w:val="Body Small Right"/>
    <w:basedOn w:val="BodyTextRight"/>
    <w:rsid w:val="006B7B20"/>
    <w:rPr>
      <w:sz w:val="18"/>
      <w:szCs w:val="18"/>
    </w:rPr>
  </w:style>
  <w:style w:type="paragraph" w:customStyle="1" w:styleId="MarginEdition">
    <w:name w:val="Margin Edition"/>
    <w:basedOn w:val="MarginNote"/>
    <w:rsid w:val="006B7B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B20"/>
    <w:rPr>
      <w:sz w:val="2"/>
      <w:szCs w:val="2"/>
    </w:rPr>
  </w:style>
  <w:style w:type="character" w:customStyle="1" w:styleId="Small">
    <w:name w:val="Small"/>
    <w:basedOn w:val="DefaultParagraphFont"/>
    <w:rsid w:val="006B7B20"/>
    <w:rPr>
      <w:sz w:val="16"/>
    </w:rPr>
  </w:style>
  <w:style w:type="paragraph" w:customStyle="1" w:styleId="WideTable">
    <w:name w:val="Wide Table"/>
    <w:basedOn w:val="Normal"/>
    <w:rsid w:val="006B7B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B20"/>
  </w:style>
  <w:style w:type="paragraph" w:styleId="Quote">
    <w:name w:val="Quote"/>
    <w:basedOn w:val="Heading1"/>
    <w:link w:val="QuoteChar"/>
    <w:qFormat/>
    <w:rsid w:val="006B7B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B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B20"/>
    <w:pPr>
      <w:pageBreakBefore/>
    </w:pPr>
  </w:style>
  <w:style w:type="paragraph" w:customStyle="1" w:styleId="Border">
    <w:name w:val="Border"/>
    <w:basedOn w:val="Normal"/>
    <w:qFormat/>
    <w:rsid w:val="006B7B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B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B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B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B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B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B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B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B20"/>
    <w:rPr>
      <w:u w:val="single"/>
    </w:rPr>
  </w:style>
  <w:style w:type="character" w:customStyle="1" w:styleId="BoldandItalics">
    <w:name w:val="Bold and Italics"/>
    <w:qFormat/>
    <w:rsid w:val="006B7B20"/>
    <w:rPr>
      <w:b/>
      <w:i/>
      <w:u w:val="none"/>
    </w:rPr>
  </w:style>
  <w:style w:type="paragraph" w:styleId="BalloonText">
    <w:name w:val="Balloon Text"/>
    <w:basedOn w:val="Normal"/>
    <w:link w:val="BalloonTextChar"/>
    <w:rsid w:val="006B7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B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B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B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B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B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B20"/>
    <w:pPr>
      <w:spacing w:before="0" w:after="0"/>
    </w:pPr>
  </w:style>
  <w:style w:type="paragraph" w:customStyle="1" w:styleId="BodyTextBold">
    <w:name w:val="Body Text Bold"/>
    <w:basedOn w:val="BodyText"/>
    <w:qFormat/>
    <w:rsid w:val="006B7B20"/>
    <w:rPr>
      <w:b/>
    </w:rPr>
  </w:style>
  <w:style w:type="character" w:styleId="Hyperlink">
    <w:name w:val="Hyperlink"/>
    <w:basedOn w:val="DefaultParagraphFont"/>
    <w:uiPriority w:val="99"/>
    <w:unhideWhenUsed/>
    <w:rsid w:val="003965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4087</Characters>
  <Application>Microsoft Office Word</Application>
  <DocSecurity>0</DocSecurity>
  <Lines>145</Lines>
  <Paragraphs>78</Paragraphs>
  <ScaleCrop>false</ScaleCrop>
  <Company>Author-it Software Corporation Ltd.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TLIF4090 Implement safeworking rules and regulations for network control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2020-10-27T03:33:00Z</dcterms:created>
  <dcterms:modified xsi:type="dcterms:W3CDTF">2020-10-27T03:33:00Z</dcterms:modified>
</cp:coreProperties>
</file>