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EAD" w:rsidP="00657EAD">
      <w:pPr>
        <w:pStyle w:val="Title"/>
      </w:pPr>
      <w:r>
        <w:fldChar w:fldCharType="begin"/>
      </w:r>
      <w:r>
        <w:instrText xml:space="preserve"> TITLE   \* MERGEFORMAT </w:instrText>
      </w:r>
      <w:r>
        <w:fldChar w:fldCharType="separate"/>
      </w:r>
      <w:r>
        <w:t>TLIF4090 Implement safeworking rules and regulations for network control activities</w:t>
      </w:r>
      <w:r>
        <w:fldChar w:fldCharType="end"/>
      </w:r>
    </w:p>
    <w:p w:rsidR="00657EAD" w:rsidP="00657EAD">
      <w:pPr>
        <w:pStyle w:val="Version"/>
        <w:sectPr w:rsidSect="004F0B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BE1" w:rsidP="004F0BE1">
      <w:pPr>
        <w:pStyle w:val="SuperHeading"/>
      </w:pPr>
      <w:r w:rsidRPr="004F0BE1">
        <w:t>TLIF4090 Implement safeworking rules and regulations for network control activities</w:t>
      </w:r>
    </w:p>
    <w:p w:rsidR="00000000" w:rsidRPr="004F0BE1" w:rsidP="004F0BE1">
      <w:pPr>
        <w:pStyle w:val="Heading1"/>
      </w:pPr>
      <w:bookmarkStart w:id="1" w:name="O_752171"/>
      <w:bookmarkEnd w:id="1"/>
      <w:r w:rsidRPr="004F0BE1">
        <w:t>Modification History</w:t>
      </w:r>
    </w:p>
    <w:p w:rsidR="00657EAD" w:rsidP="00657EAD">
      <w:pPr>
        <w:pStyle w:val="BodyText"/>
      </w:pPr>
      <w:r w:rsidRPr="004F0BE1">
        <w:t>Release 1. This is the first release of this unit of competency in the TLI Transport and Logistics Training Package.</w:t>
      </w:r>
    </w:p>
    <w:p w:rsidR="00000000" w:rsidRPr="004F0BE1" w:rsidP="004F0BE1">
      <w:pPr>
        <w:pStyle w:val="Heading1"/>
      </w:pPr>
      <w:bookmarkStart w:id="2" w:name="O_752172"/>
      <w:bookmarkEnd w:id="2"/>
      <w:r w:rsidRPr="004F0BE1">
        <w:t>Application</w:t>
      </w:r>
    </w:p>
    <w:tbl>
      <w:tblPr>
        <w:tblW w:w="0" w:type="auto"/>
        <w:tblCellMar>
          <w:left w:w="62" w:type="dxa"/>
          <w:right w:w="62" w:type="dxa"/>
        </w:tblCellMar>
        <w:tblLook w:val="0000"/>
      </w:tblPr>
      <w:tblGrid>
        <w:gridCol w:w="9196"/>
      </w:tblGrid>
      <w:tr w:rsidTr="00657E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0BE1" w:rsidP="004F0BE1">
            <w:pPr>
              <w:pStyle w:val="BodyText"/>
            </w:pPr>
            <w:r w:rsidRPr="004F0BE1">
              <w:t>This unit involves the skills and knowledge required to implement and coordinate systems of safeworking rules and regulations for network control activities.</w:t>
            </w:r>
          </w:p>
          <w:p w:rsidR="00000000" w:rsidRPr="004F0BE1" w:rsidP="004F0BE1">
            <w:pPr>
              <w:pStyle w:val="BodyText"/>
            </w:pPr>
            <w:r w:rsidRPr="004F0BE1">
              <w:t>It includes implementing safeworking rules and regulations; applying and manag</w:t>
            </w:r>
            <w:r w:rsidRPr="004F0BE1">
              <w:t xml:space="preserve">ing safeworking protocols and communications; and taking appropriate action in safety incidents, unsafe situations or emergencies. </w:t>
            </w:r>
          </w:p>
          <w:p w:rsidR="00000000" w:rsidRPr="004F0BE1" w:rsidP="004F0BE1">
            <w:pPr>
              <w:pStyle w:val="BodyText"/>
            </w:pPr>
            <w:r w:rsidRPr="004F0BE1">
              <w:t>Work is performed using established operational procedures, with accountability and responsibility for self and others in ac</w:t>
            </w:r>
            <w:r w:rsidRPr="004F0BE1">
              <w:t>hieving the prescribed outcomes with terminology as defined by the applicable Rail Infrastructure Manager safeworking system .</w:t>
            </w:r>
          </w:p>
          <w:p w:rsidR="00000000" w:rsidRPr="004F0BE1" w:rsidP="004F0BE1">
            <w:pPr>
              <w:pStyle w:val="BodyText"/>
            </w:pPr>
            <w:r w:rsidRPr="004F0BE1">
              <w:t>People achieving competence in this unit will need to fulfil the applicable state/territory legislated rail safety requirements a</w:t>
            </w:r>
            <w:r w:rsidRPr="004F0BE1">
              <w:t>nd to comply with relevant codes of practice and/or guidelines.</w:t>
            </w:r>
          </w:p>
          <w:p w:rsidR="00000000" w:rsidRPr="004F0BE1" w:rsidP="004F0BE1">
            <w:pPr>
              <w:pStyle w:val="BodyText"/>
            </w:pPr>
            <w:r w:rsidRPr="004F0BE1">
              <w:t>It covers the activities required by network control officers in the operation of safeworking procedures within their area of control.</w:t>
            </w:r>
          </w:p>
          <w:p w:rsidR="00000000" w:rsidRPr="004F0BE1" w:rsidP="004F0BE1">
            <w:pPr>
              <w:pStyle w:val="BodyText"/>
            </w:pPr>
            <w:r w:rsidRPr="004F0BE1">
              <w:t>No licensing, legislative or certification requirements a</w:t>
            </w:r>
            <w:r w:rsidRPr="004F0BE1">
              <w:t>pply to this unit at the time of publication.</w:t>
            </w:r>
          </w:p>
        </w:tc>
      </w:tr>
    </w:tbl>
    <w:p w:rsidR="00657EAD" w:rsidP="004F0BE1">
      <w:pPr>
        <w:pStyle w:val="BodyText"/>
      </w:pPr>
    </w:p>
    <w:p w:rsidR="00657EAD" w:rsidP="004F0BE1">
      <w:pPr>
        <w:pStyle w:val="BodyText"/>
      </w:pPr>
    </w:p>
    <w:p w:rsidR="00000000" w:rsidRPr="004F0BE1" w:rsidP="004F0BE1">
      <w:pPr>
        <w:pStyle w:val="Heading1"/>
      </w:pPr>
      <w:bookmarkStart w:id="3" w:name="O_752173"/>
      <w:bookmarkEnd w:id="3"/>
      <w:r w:rsidRPr="004F0BE1">
        <w:t>Pre-requisite Unit</w:t>
      </w:r>
    </w:p>
    <w:p w:rsidR="00000000" w:rsidRPr="004F0BE1" w:rsidP="00657EAD">
      <w:pPr>
        <w:pStyle w:val="BodyText"/>
      </w:pPr>
      <w:r w:rsidRPr="004F0BE1">
        <w:t>Not applicable.</w:t>
      </w:r>
    </w:p>
    <w:p w:rsidR="00000000" w:rsidRPr="004F0BE1" w:rsidP="004F0BE1">
      <w:pPr>
        <w:pStyle w:val="Heading1"/>
      </w:pPr>
      <w:bookmarkStart w:id="4" w:name="O_752174"/>
      <w:bookmarkEnd w:id="4"/>
      <w:r w:rsidRPr="004F0BE1">
        <w:t>Competency Field</w:t>
      </w:r>
    </w:p>
    <w:p w:rsidR="00657EAD" w:rsidP="00657EAD">
      <w:pPr>
        <w:pStyle w:val="BodyText"/>
      </w:pPr>
      <w:r w:rsidRPr="004F0BE1">
        <w:t>F – Safety Management</w:t>
      </w:r>
    </w:p>
    <w:p w:rsidR="00000000" w:rsidRPr="004F0BE1" w:rsidP="004F0BE1">
      <w:pPr>
        <w:pStyle w:val="Heading1"/>
      </w:pPr>
      <w:bookmarkStart w:id="5" w:name="O_752175"/>
      <w:bookmarkEnd w:id="5"/>
      <w:r w:rsidRPr="004F0BE1">
        <w:t>Unit Sector</w:t>
      </w:r>
    </w:p>
    <w:p w:rsidR="00000000" w:rsidRPr="004F0BE1" w:rsidP="00657EAD">
      <w:pPr>
        <w:pStyle w:val="BodyText"/>
      </w:pPr>
      <w:r w:rsidRPr="004F0BE1">
        <w:t>Not applicable.</w:t>
      </w:r>
    </w:p>
    <w:p w:rsidR="00000000" w:rsidRPr="004F0BE1" w:rsidP="004F0BE1">
      <w:pPr>
        <w:pStyle w:val="Heading1"/>
      </w:pPr>
      <w:bookmarkStart w:id="6" w:name="O_752176"/>
      <w:bookmarkEnd w:id="6"/>
      <w:r w:rsidRPr="004F0BE1">
        <w:t>Elements and Performance Criteria</w:t>
      </w:r>
    </w:p>
    <w:tbl>
      <w:tblPr>
        <w:tblW w:w="0" w:type="auto"/>
        <w:tblCellMar>
          <w:left w:w="62" w:type="dxa"/>
          <w:right w:w="62" w:type="dxa"/>
        </w:tblCellMar>
        <w:tblLook w:val="0000"/>
      </w:tblPr>
      <w:tblGrid>
        <w:gridCol w:w="332"/>
        <w:gridCol w:w="1769"/>
        <w:gridCol w:w="552"/>
        <w:gridCol w:w="6543"/>
      </w:tblGrid>
      <w:tr w:rsidTr="00657E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F0BE1" w:rsidP="004F0BE1">
            <w:pPr>
              <w:pStyle w:val="BodyText"/>
            </w:pPr>
            <w:r w:rsidRPr="004F0BE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rPr>
                <w:rStyle w:val="SpecialBold"/>
              </w:rPr>
              <w:t>PERFORMANCE CRITERIA</w:t>
            </w:r>
          </w:p>
        </w:tc>
      </w:tr>
      <w:tr w:rsidTr="00657E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Performance criteria describe the performance needed to demonstrate achievement of the element.</w:t>
            </w:r>
          </w:p>
        </w:tc>
      </w:tr>
      <w:tr w:rsidTr="00657E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0BE1" w:rsidP="004F0BE1">
            <w:pPr>
              <w:pStyle w:val="BodyText"/>
            </w:pPr>
            <w:r w:rsidRPr="004F0BE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rPr>
                <w:rStyle w:val="SpecialBold"/>
              </w:rPr>
              <w:t>Conduct network control activities following safeworking rules and procedures</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1.</w:t>
            </w:r>
            <w:r w:rsidRPr="004F0BE1">
              <w:t>1</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Relevant rules for the applicable safeworking system are followed when carrying out network control activities as part of rail operation</w:t>
            </w:r>
          </w:p>
        </w:tc>
      </w:tr>
      <w:tr w:rsidTr="00657E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1.2</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Hazards are identified, risks are assessed and control measures are implemented</w:t>
            </w:r>
          </w:p>
        </w:tc>
      </w:tr>
      <w:tr w:rsidTr="00657E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1.3</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All network control activities are conducted in compliance with relevant state/territory safeworking rules and regulations</w:t>
            </w:r>
          </w:p>
        </w:tc>
      </w:tr>
      <w:tr w:rsidTr="00657E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1.4</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Requirements of the safeworking systems are implemented and managed in accordance with applicable safeworking system rules and regulations</w:t>
            </w:r>
          </w:p>
        </w:tc>
      </w:tr>
      <w:tr w:rsidTr="00657E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0BE1" w:rsidP="004F0BE1">
            <w:pPr>
              <w:pStyle w:val="BodyText"/>
            </w:pPr>
            <w:r w:rsidRPr="004F0BE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rPr>
                <w:rStyle w:val="SpecialBold"/>
              </w:rPr>
              <w:t>Apply and manage communications</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2.1</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 xml:space="preserve">Communication protocols are applied and managed in accordance with applicable </w:t>
            </w:r>
            <w:r w:rsidRPr="004F0BE1">
              <w:t>safeworking system requirements</w:t>
            </w:r>
          </w:p>
        </w:tc>
      </w:tr>
      <w:tr w:rsidTr="00657E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2.2</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Authorities required by safeworking systems are issued in accordance with applicable safeworking system rules and regulations using communication systems</w:t>
            </w:r>
          </w:p>
        </w:tc>
      </w:tr>
      <w:tr w:rsidTr="00657E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2.3</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Appropriate records of communications are managed as required within the applicable safeworking system rules, regulations and procedures</w:t>
            </w:r>
          </w:p>
        </w:tc>
      </w:tr>
      <w:tr w:rsidTr="00657E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0BE1" w:rsidP="004F0BE1">
            <w:pPr>
              <w:pStyle w:val="BodyText"/>
            </w:pPr>
            <w:r w:rsidRPr="004F0BE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rPr>
                <w:rStyle w:val="SpecialBold"/>
              </w:rPr>
              <w:t>Apply safeworking protocols</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3.1</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Relevant protocols are managed as specified in the applicable safeworking system rul</w:t>
            </w:r>
            <w:r w:rsidRPr="004F0BE1">
              <w:t>es and regulations</w:t>
            </w:r>
          </w:p>
        </w:tc>
      </w:tr>
      <w:tr w:rsidTr="00657E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3.2</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Appropriate records and documentation pertinent to safeworking protocols are completed and managed in accordance with the requirements of the applicable safeworking system rules and regulations</w:t>
            </w:r>
          </w:p>
        </w:tc>
      </w:tr>
      <w:tr w:rsidTr="00657E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0BE1" w:rsidP="004F0BE1">
            <w:pPr>
              <w:pStyle w:val="BodyText"/>
            </w:pPr>
            <w:r w:rsidRPr="004F0BE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rPr>
                <w:rStyle w:val="SpecialBold"/>
              </w:rPr>
              <w:t>Take action in unsafe situations or emergencies</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4.1</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Unsafe situations are identified in accordance with the requirements of applicable safeworking system rules and regulations</w:t>
            </w:r>
          </w:p>
        </w:tc>
      </w:tr>
      <w:tr w:rsidTr="00657E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4.2</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Where a safety incident, emergency or unsafe situation has been identifie</w:t>
            </w:r>
            <w:r w:rsidRPr="004F0BE1">
              <w:t>d, appropriate action is taken to report and/or control the incident or situation in accordance with the requirements of applicable safeworking system rules and regulations</w:t>
            </w:r>
          </w:p>
        </w:tc>
      </w:tr>
      <w:tr w:rsidTr="00657E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4.3</w:t>
            </w: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Appropriate records and documentation of an identified unsafe situation, eme</w:t>
            </w:r>
            <w:r w:rsidRPr="004F0BE1">
              <w:t>rgency or safety incident are maintained in accordance with the requirements of applicable safeworking system rules and regulations and organisational procedures</w:t>
            </w:r>
          </w:p>
        </w:tc>
      </w:tr>
      <w:tr w:rsidTr="00657E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4.4</w:t>
            </w:r>
          </w:p>
        </w:tc>
        <w:tc>
          <w:tcPr>
            <w:tcW w:w="0" w:type="auto"/>
            <w:tcBorders>
              <w:top w:val="nil"/>
              <w:left w:val="nil"/>
              <w:bottom w:val="nil"/>
              <w:right w:val="nil"/>
            </w:tcBorders>
            <w:tcMar>
              <w:top w:w="0" w:type="dxa"/>
              <w:left w:w="62" w:type="dxa"/>
              <w:bottom w:w="0" w:type="dxa"/>
              <w:right w:w="62" w:type="dxa"/>
            </w:tcMar>
          </w:tcPr>
          <w:p w:rsidR="00000000" w:rsidRPr="004F0BE1" w:rsidP="004F0BE1">
            <w:pPr>
              <w:pStyle w:val="BodyText"/>
            </w:pPr>
            <w:r w:rsidRPr="004F0BE1">
              <w:t>Reports of the identified unsafe situation, emergency or safety incident are completed in accordance with organisational requirements</w:t>
            </w:r>
          </w:p>
        </w:tc>
      </w:tr>
    </w:tbl>
    <w:p w:rsidR="00657EAD" w:rsidP="004F0BE1">
      <w:pPr>
        <w:pStyle w:val="BodyText"/>
      </w:pPr>
    </w:p>
    <w:p w:rsidR="00657EAD" w:rsidP="004F0BE1">
      <w:pPr>
        <w:pStyle w:val="BodyText"/>
      </w:pPr>
    </w:p>
    <w:p w:rsidR="00000000" w:rsidRPr="004F0BE1" w:rsidP="004F0BE1">
      <w:pPr>
        <w:pStyle w:val="Heading1"/>
      </w:pPr>
      <w:bookmarkStart w:id="7" w:name="O_752177"/>
      <w:bookmarkEnd w:id="7"/>
      <w:r w:rsidRPr="004F0BE1">
        <w:t>Foundation Skills</w:t>
      </w:r>
    </w:p>
    <w:p w:rsidR="00657EAD" w:rsidP="00657EAD">
      <w:pPr>
        <w:pStyle w:val="BodyText"/>
      </w:pPr>
      <w:r w:rsidRPr="004F0BE1">
        <w:t xml:space="preserve">Foundation skills essential to performance are explicit in the performance criteria </w:t>
      </w:r>
      <w:r w:rsidRPr="004F0BE1">
        <w:t>of this unit of competency.</w:t>
      </w:r>
    </w:p>
    <w:p w:rsidR="00000000" w:rsidRPr="004F0BE1" w:rsidP="004F0BE1">
      <w:pPr>
        <w:pStyle w:val="Heading1"/>
      </w:pPr>
      <w:bookmarkStart w:id="8" w:name="O_752178"/>
      <w:bookmarkEnd w:id="8"/>
      <w:r w:rsidRPr="004F0BE1">
        <w:t>Range of Conditions</w:t>
      </w:r>
    </w:p>
    <w:p w:rsidR="00000000" w:rsidRPr="004F0BE1" w:rsidP="00657EAD">
      <w:pPr>
        <w:pStyle w:val="BodyText"/>
      </w:pPr>
      <w:r w:rsidRPr="004F0BE1">
        <w:t>Range is restricted to essential operating conditions and any other variables essential to the work environment.</w:t>
      </w:r>
    </w:p>
    <w:p w:rsidR="00657EAD" w:rsidP="00657EAD">
      <w:pPr>
        <w:pStyle w:val="BodyText"/>
      </w:pPr>
      <w:r w:rsidRPr="004F0BE1">
        <w:t xml:space="preserve">Non-essential conditions can be found in the Companion Volume Implementation </w:t>
      </w:r>
      <w:r w:rsidRPr="004F0BE1">
        <w:t>Guide.</w:t>
      </w:r>
    </w:p>
    <w:p w:rsidR="00000000" w:rsidRPr="004F0BE1" w:rsidP="004F0BE1">
      <w:pPr>
        <w:pStyle w:val="Heading1"/>
      </w:pPr>
      <w:bookmarkStart w:id="9" w:name="O_752179"/>
      <w:bookmarkEnd w:id="9"/>
      <w:r w:rsidRPr="004F0BE1">
        <w:t>Unit Mapping Information</w:t>
      </w:r>
    </w:p>
    <w:p w:rsidR="00657EAD" w:rsidP="00657EAD">
      <w:pPr>
        <w:pStyle w:val="BodyText"/>
      </w:pPr>
      <w:r w:rsidRPr="004F0BE1">
        <w:t>This unit replaces and is equivalent to TLIF4090A Implement safeworking rules and regulations for network control activities.</w:t>
      </w:r>
    </w:p>
    <w:p w:rsidR="00000000" w:rsidRPr="004F0BE1" w:rsidP="004F0BE1">
      <w:pPr>
        <w:pStyle w:val="Heading1"/>
      </w:pPr>
      <w:bookmarkStart w:id="10" w:name="O_752186"/>
      <w:bookmarkEnd w:id="10"/>
      <w:r w:rsidRPr="004F0BE1">
        <w:t>Links</w:t>
      </w:r>
    </w:p>
    <w:p w:rsidR="00000000" w:rsidRPr="004F0BE1" w:rsidP="00657EAD">
      <w:pPr>
        <w:pStyle w:val="BodyText"/>
      </w:pPr>
      <w:r w:rsidRPr="004F0B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A3D0A">
        <w:rPr>
          <w:rStyle w:val="Hyperlink"/>
        </w:rPr>
        <w:t>https://vetnet.gov.au/Pages/TrainingDocs.aspx?q=df441c6e-213d-43e3-874c-0b3f7036d851</w:t>
      </w:r>
      <w:r>
        <w:fldChar w:fldCharType="end"/>
      </w:r>
    </w:p>
    <w:p w:rsidR="00000000" w:rsidRPr="004F0BE1" w:rsidP="00657EAD">
      <w:pPr>
        <w:pStyle w:val="BodyText"/>
        <w:sectPr w:rsidSect="004F0BE1">
          <w:headerReference w:type="default" r:id="rId10"/>
          <w:footerReference w:type="default" r:id="rId11"/>
          <w:pgSz w:w="11908" w:h="16833"/>
          <w:pgMar w:top="1702" w:right="1418" w:bottom="1702" w:left="1418" w:header="992" w:footer="992" w:gutter="0"/>
          <w:cols w:space="720"/>
          <w:noEndnote/>
          <w:docGrid w:linePitch="299"/>
        </w:sectPr>
      </w:pPr>
    </w:p>
    <w:p w:rsidR="00000000" w:rsidRPr="004F0BE1" w:rsidP="004F0BE1">
      <w:pPr>
        <w:pStyle w:val="SuperHeading"/>
      </w:pPr>
      <w:r w:rsidRPr="004F0BE1">
        <w:t xml:space="preserve">Assessment </w:t>
      </w:r>
      <w:r w:rsidRPr="004F0BE1">
        <w:t>Requirements for TLIF4090 Implement safeworking rules and regulations for network control activities</w:t>
      </w:r>
    </w:p>
    <w:p w:rsidR="00000000" w:rsidRPr="004F0BE1" w:rsidP="004F0BE1">
      <w:pPr>
        <w:pStyle w:val="Heading1"/>
      </w:pPr>
      <w:bookmarkStart w:id="11" w:name="O_752181"/>
      <w:bookmarkEnd w:id="11"/>
      <w:r w:rsidRPr="004F0BE1">
        <w:t>Modification History</w:t>
      </w:r>
    </w:p>
    <w:p w:rsidR="00657EAD" w:rsidP="00657EAD">
      <w:pPr>
        <w:pStyle w:val="BodyText"/>
      </w:pPr>
      <w:r w:rsidRPr="004F0BE1">
        <w:t>Release 1. This is the first release of this unit of competency in the TLI Transport and Logistics Training Package.</w:t>
      </w:r>
    </w:p>
    <w:p w:rsidR="00000000" w:rsidRPr="004F0BE1" w:rsidP="004F0BE1">
      <w:pPr>
        <w:pStyle w:val="Heading1"/>
      </w:pPr>
      <w:bookmarkStart w:id="12" w:name="O_752182"/>
      <w:bookmarkEnd w:id="12"/>
      <w:r w:rsidRPr="004F0BE1">
        <w:t>Performance Evidence</w:t>
      </w:r>
    </w:p>
    <w:tbl>
      <w:tblPr>
        <w:tblW w:w="0" w:type="auto"/>
        <w:tblCellMar>
          <w:left w:w="62" w:type="dxa"/>
          <w:right w:w="62" w:type="dxa"/>
        </w:tblCellMar>
        <w:tblLook w:val="0000"/>
      </w:tblPr>
      <w:tblGrid>
        <w:gridCol w:w="9196"/>
      </w:tblGrid>
      <w:tr w:rsidTr="00657EA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Evidence required to demonstrate competence in this unit must be relevant to and satisfy all of the requirements of the elements and performance criteria on at least one occasion and include:</w:t>
            </w:r>
          </w:p>
        </w:tc>
      </w:tr>
      <w:tr w:rsidTr="00657EAD">
        <w:tblPrEx>
          <w:tblW w:w="0" w:type="auto"/>
          <w:tblCellMar>
            <w:left w:w="62" w:type="dxa"/>
            <w:right w:w="62" w:type="dxa"/>
          </w:tblCellMar>
          <w:tblLook w:val="0000"/>
        </w:tblPrEx>
        <w:trPr>
          <w:trHeight w:val="1882"/>
        </w:trPr>
        <w:tc>
          <w:tcPr>
            <w:tcW w:w="0" w:type="auto"/>
            <w:tcBorders>
              <w:top w:val="nil"/>
              <w:left w:val="nil"/>
              <w:bottom w:val="nil"/>
              <w:right w:val="nil"/>
            </w:tcBorders>
            <w:tcMar>
              <w:top w:w="0" w:type="dxa"/>
              <w:left w:w="62" w:type="dxa"/>
              <w:bottom w:w="0" w:type="dxa"/>
              <w:right w:w="62" w:type="dxa"/>
            </w:tcMar>
          </w:tcPr>
          <w:p w:rsidR="00000000" w:rsidRPr="004F0BE1" w:rsidP="004F0BE1">
            <w:pPr>
              <w:pStyle w:val="ListBullet"/>
            </w:pPr>
            <w:r w:rsidRPr="004F0BE1">
              <w:t>applying relevant safewo</w:t>
            </w:r>
            <w:r w:rsidRPr="004F0BE1">
              <w:t>rking system and workplace procedures</w:t>
            </w:r>
          </w:p>
          <w:p w:rsidR="00000000" w:rsidRPr="004F0BE1" w:rsidP="004F0BE1">
            <w:pPr>
              <w:pStyle w:val="ListBullet"/>
            </w:pPr>
            <w:r w:rsidRPr="004F0BE1">
              <w:t xml:space="preserve">communicating effectively with others </w:t>
            </w:r>
          </w:p>
          <w:p w:rsidR="00000000" w:rsidRPr="004F0BE1" w:rsidP="004F0BE1">
            <w:pPr>
              <w:pStyle w:val="ListBullet"/>
            </w:pPr>
            <w:r w:rsidRPr="004F0BE1">
              <w:t xml:space="preserve">identifying job hazards and taking required action to minimise, control or eliminate identified hazards </w:t>
            </w:r>
          </w:p>
          <w:p w:rsidR="00000000" w:rsidRPr="004F0BE1" w:rsidP="004F0BE1">
            <w:pPr>
              <w:pStyle w:val="ListBullet"/>
            </w:pPr>
            <w:r w:rsidRPr="004F0BE1">
              <w:t xml:space="preserve">reading, interpreting and following relevant rules, regulations and instructions </w:t>
            </w:r>
          </w:p>
          <w:p w:rsidR="00000000" w:rsidRPr="004F0BE1" w:rsidP="004F0BE1">
            <w:pPr>
              <w:pStyle w:val="ListBullet"/>
            </w:pPr>
            <w:r w:rsidRPr="004F0BE1">
              <w:t>working collaboratively with others to fulfil safeworking requirements applicable to the rail operations concerned.</w:t>
            </w:r>
          </w:p>
        </w:tc>
      </w:tr>
    </w:tbl>
    <w:p w:rsidR="00000000" w:rsidRPr="004F0BE1" w:rsidP="004F0BE1">
      <w:pPr>
        <w:pStyle w:val="BodyText"/>
      </w:pPr>
    </w:p>
    <w:p w:rsidR="00000000" w:rsidRPr="004F0BE1" w:rsidP="004F0BE1">
      <w:pPr>
        <w:pStyle w:val="AllowPageBreak"/>
      </w:pPr>
    </w:p>
    <w:p w:rsidR="00000000" w:rsidRPr="004F0BE1" w:rsidP="004F0BE1">
      <w:pPr>
        <w:pStyle w:val="Heading1"/>
      </w:pPr>
      <w:bookmarkStart w:id="13" w:name="O_752183"/>
      <w:bookmarkEnd w:id="13"/>
      <w:r w:rsidRPr="004F0BE1">
        <w:t>Knowledge Evidence</w:t>
      </w:r>
    </w:p>
    <w:tbl>
      <w:tblPr>
        <w:tblW w:w="0" w:type="auto"/>
        <w:tblCellMar>
          <w:left w:w="62" w:type="dxa"/>
          <w:right w:w="62" w:type="dxa"/>
        </w:tblCellMar>
        <w:tblLook w:val="0000"/>
      </w:tblPr>
      <w:tblGrid>
        <w:gridCol w:w="9196"/>
      </w:tblGrid>
      <w:tr w:rsidTr="00657EA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F0BE1">
            <w:pPr>
              <w:pStyle w:val="BodyText"/>
              <w:rPr>
                <w:lang w:val="en-NZ"/>
              </w:rPr>
            </w:pPr>
            <w:r w:rsidRPr="004F0BE1">
              <w:t>Evidence required to</w:t>
            </w:r>
            <w:r w:rsidRPr="004F0BE1">
              <w:t xml:space="preserve"> demonstrate competence in this unit must be relevant to and satisfy all of the requirements of the elements and performance criteria and include knowledge of:</w:t>
            </w:r>
          </w:p>
        </w:tc>
      </w:tr>
      <w:tr w:rsidTr="00657EA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F0BE1" w:rsidP="004F0BE1">
            <w:pPr>
              <w:pStyle w:val="ListBullet"/>
            </w:pPr>
            <w:r w:rsidRPr="004F0BE1">
              <w:t>action to be taken in safety incidents, identified unsafe situations and emergencies applicable to own area of responsibility and/or control</w:t>
            </w:r>
          </w:p>
          <w:p w:rsidR="00000000" w:rsidRPr="004F0BE1" w:rsidP="004F0BE1">
            <w:pPr>
              <w:pStyle w:val="ListBullet"/>
            </w:pPr>
            <w:r w:rsidRPr="004F0BE1">
              <w:t>communications protocols as they relate to the functions of the safeworking systems concerned</w:t>
            </w:r>
          </w:p>
          <w:p w:rsidR="00000000" w:rsidRPr="004F0BE1" w:rsidP="004F0BE1">
            <w:pPr>
              <w:pStyle w:val="ListBullet"/>
            </w:pPr>
            <w:r w:rsidRPr="004F0BE1">
              <w:t xml:space="preserve">emergency management </w:t>
            </w:r>
            <w:r w:rsidRPr="004F0BE1">
              <w:t>plan</w:t>
            </w:r>
          </w:p>
          <w:p w:rsidR="00000000" w:rsidRPr="004F0BE1" w:rsidP="004F0BE1">
            <w:pPr>
              <w:pStyle w:val="ListBullet"/>
            </w:pPr>
            <w:r w:rsidRPr="004F0BE1">
              <w:t>relevant work health and safety (WHS)/occupational health and safety (OHS), rail safety and environmental protection legislation and policies</w:t>
            </w:r>
          </w:p>
          <w:p w:rsidR="00000000" w:rsidRPr="004F0BE1" w:rsidP="004F0BE1">
            <w:pPr>
              <w:pStyle w:val="ListBullet"/>
            </w:pPr>
            <w:r w:rsidRPr="004F0BE1">
              <w:t>route integrity requirements, including general requirements, position of points and route occupancy requirem</w:t>
            </w:r>
            <w:r w:rsidRPr="004F0BE1">
              <w:t>ents</w:t>
            </w:r>
          </w:p>
          <w:p w:rsidR="00000000" w:rsidRPr="004F0BE1" w:rsidP="004F0BE1">
            <w:pPr>
              <w:pStyle w:val="ListBullet"/>
            </w:pPr>
            <w:r w:rsidRPr="004F0BE1">
              <w:t>safeworking system rules and protocols applicable to own area of responsibility and/or control</w:t>
            </w:r>
          </w:p>
          <w:p w:rsidR="00000000" w:rsidRPr="004F0BE1" w:rsidP="004F0BE1">
            <w:pPr>
              <w:pStyle w:val="ListBullet"/>
            </w:pPr>
            <w:r w:rsidRPr="004F0BE1">
              <w:t>safeworking system types, requirements and limitations</w:t>
            </w:r>
          </w:p>
          <w:p w:rsidR="00000000" w:rsidRPr="004F0BE1" w:rsidP="004F0BE1">
            <w:pPr>
              <w:pStyle w:val="ListBullet"/>
            </w:pPr>
            <w:r w:rsidRPr="004F0BE1">
              <w:t>safeworking systems and occupancy authority</w:t>
            </w:r>
          </w:p>
          <w:p w:rsidR="00000000" w:rsidRPr="004F0BE1" w:rsidP="004F0BE1">
            <w:pPr>
              <w:pStyle w:val="ListBullet"/>
            </w:pPr>
            <w:r w:rsidRPr="004F0BE1">
              <w:t>terminology as defined by the applicable Rail Infrastruct</w:t>
            </w:r>
            <w:r w:rsidRPr="004F0BE1">
              <w:t>ure Manager system of safeworking including workplace procedures, regulations, rules and codes of practice.</w:t>
            </w:r>
          </w:p>
        </w:tc>
      </w:tr>
    </w:tbl>
    <w:p w:rsidR="00000000" w:rsidRPr="004F0BE1" w:rsidP="004F0BE1">
      <w:pPr>
        <w:pStyle w:val="BodyText"/>
      </w:pPr>
    </w:p>
    <w:p w:rsidR="00000000" w:rsidRPr="004F0BE1" w:rsidP="004F0BE1">
      <w:pPr>
        <w:pStyle w:val="AllowPageBreak"/>
      </w:pPr>
    </w:p>
    <w:p w:rsidR="00000000" w:rsidRPr="004F0BE1" w:rsidP="004F0BE1">
      <w:pPr>
        <w:pStyle w:val="Heading1"/>
      </w:pPr>
      <w:bookmarkStart w:id="14" w:name="O_752184"/>
      <w:bookmarkEnd w:id="14"/>
      <w:r w:rsidRPr="004F0BE1">
        <w:t>Assessment Conditions</w:t>
      </w:r>
    </w:p>
    <w:tbl>
      <w:tblPr>
        <w:tblW w:w="0" w:type="auto"/>
        <w:tblCellMar>
          <w:left w:w="62" w:type="dxa"/>
          <w:right w:w="62" w:type="dxa"/>
        </w:tblCellMar>
        <w:tblLook w:val="0000"/>
      </w:tblPr>
      <w:tblGrid>
        <w:gridCol w:w="9196"/>
      </w:tblGrid>
      <w:tr w:rsidTr="00657E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0BE1" w:rsidP="004F0BE1">
            <w:pPr>
              <w:pStyle w:val="BodyText"/>
            </w:pPr>
            <w:r w:rsidRPr="004F0BE1">
              <w:t xml:space="preserve">As a minimum, assessors must satisfy applicable regulatory requirements, which include requirements in the </w:t>
            </w:r>
            <w:r w:rsidRPr="004F0BE1">
              <w:rPr>
                <w:rStyle w:val="Emphasis"/>
              </w:rPr>
              <w:t>Standards for Registered Training Organisations</w:t>
            </w:r>
            <w:r w:rsidRPr="004F0BE1">
              <w:t xml:space="preserve"> current at the time of assessment. </w:t>
            </w:r>
          </w:p>
          <w:p w:rsidR="00000000" w:rsidRPr="004F0BE1" w:rsidP="004F0BE1">
            <w:pPr>
              <w:pStyle w:val="BodyText"/>
            </w:pPr>
            <w:r w:rsidRPr="004F0BE1">
              <w:t xml:space="preserve">As a minimum, assessment must satisfy applicable regulatory requirements, which include requirements in the </w:t>
            </w:r>
            <w:r w:rsidRPr="004F0BE1">
              <w:rPr>
                <w:rStyle w:val="Emphasis"/>
              </w:rPr>
              <w:t>Standards for Registered Training Organisations</w:t>
            </w:r>
            <w:r w:rsidRPr="004F0BE1">
              <w:t xml:space="preserve"> current at the t</w:t>
            </w:r>
            <w:r w:rsidRPr="004F0BE1">
              <w:t>ime of assessment.</w:t>
            </w:r>
          </w:p>
          <w:p w:rsidR="00000000" w:rsidRPr="004F0BE1" w:rsidP="004F0BE1">
            <w:pPr>
              <w:pStyle w:val="BodyText"/>
            </w:pPr>
            <w:r w:rsidRPr="004F0BE1">
              <w:t>Assessment must occur in workplace operational situations or, where this is not available, in simulated workplace operational situations that replicate rail workplace conditions.</w:t>
            </w:r>
          </w:p>
          <w:p w:rsidR="00000000" w:rsidRPr="004F0BE1" w:rsidP="004F0BE1">
            <w:pPr>
              <w:pStyle w:val="BodyText"/>
            </w:pPr>
            <w:r w:rsidRPr="004F0BE1">
              <w:t>Assessment processes and techniques must be appropriate to</w:t>
            </w:r>
            <w:r w:rsidRPr="004F0BE1">
              <w:t xml:space="preserve"> the language, literacy and numeracy requirements of the work being performed and the needs of the candidate.</w:t>
            </w:r>
          </w:p>
          <w:p w:rsidR="00000000" w:rsidRPr="004F0BE1" w:rsidP="004F0BE1">
            <w:pPr>
              <w:pStyle w:val="BodyText"/>
            </w:pPr>
            <w:r w:rsidRPr="004F0BE1">
              <w:t>Resources for assessment include:</w:t>
            </w:r>
          </w:p>
          <w:p w:rsidR="00000000" w:rsidRPr="004F0BE1" w:rsidP="004F0BE1">
            <w:pPr>
              <w:pStyle w:val="ListBullet"/>
            </w:pPr>
            <w:r w:rsidRPr="004F0BE1">
              <w:t>a range of relevant exercises, case studies and/or simulations</w:t>
            </w:r>
          </w:p>
          <w:p w:rsidR="00000000" w:rsidRPr="004F0BE1" w:rsidP="004F0BE1">
            <w:pPr>
              <w:pStyle w:val="ListBullet"/>
            </w:pPr>
            <w:r w:rsidRPr="004F0BE1">
              <w:t>relevant and appropriate materials, tools, equip</w:t>
            </w:r>
            <w:r w:rsidRPr="004F0BE1">
              <w:t>ment and personal protective equipment currently used in industry</w:t>
            </w:r>
          </w:p>
          <w:p w:rsidR="00000000" w:rsidRPr="004F0BE1" w:rsidP="004F0BE1">
            <w:pPr>
              <w:pStyle w:val="ListBullet"/>
            </w:pPr>
            <w:r w:rsidRPr="004F0BE1">
              <w:t>applicable documentation and terminology as defined by the relevant Rail Infrastructure Manager safeworking system including workplace procedures, regulations, rules and codes of practice.</w:t>
            </w:r>
          </w:p>
        </w:tc>
      </w:tr>
    </w:tbl>
    <w:p w:rsidR="00000000" w:rsidRPr="004F0BE1" w:rsidP="004F0BE1">
      <w:pPr>
        <w:pStyle w:val="BodyText"/>
      </w:pPr>
    </w:p>
    <w:p w:rsidR="00000000" w:rsidRPr="004F0BE1" w:rsidP="004F0BE1">
      <w:pPr>
        <w:pStyle w:val="AllowPageBreak"/>
      </w:pPr>
    </w:p>
    <w:p w:rsidR="00000000" w:rsidRPr="004F0BE1" w:rsidP="004F0BE1">
      <w:pPr>
        <w:pStyle w:val="Heading1"/>
      </w:pPr>
      <w:bookmarkStart w:id="15" w:name="O_752187"/>
      <w:bookmarkEnd w:id="15"/>
      <w:r w:rsidRPr="004F0BE1">
        <w:t>Links</w:t>
      </w:r>
    </w:p>
    <w:p w:rsidR="00000000" w:rsidRPr="004F0BE1" w:rsidP="00657EAD">
      <w:pPr>
        <w:pStyle w:val="BodyText"/>
      </w:pPr>
      <w:r w:rsidRPr="004F0B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A3D0A">
        <w:rPr>
          <w:rStyle w:val="Hyperlink"/>
        </w:rPr>
        <w:t>https://vetnet.gov.au/Pages/TrainingDocs.aspx?q=df441c6e-213d-43e3-874c-0b3f7036d851</w:t>
      </w:r>
      <w:r>
        <w:fldChar w:fldCharType="end"/>
      </w:r>
    </w:p>
    <w:p w:rsidR="00000000" w:rsidRPr="004F0BE1" w:rsidP="004F0BE1"/>
    <w:sectPr w:rsidSect="004F0B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E1" w:rsidRPr="00657EAD" w:rsidP="00657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AD" w:rsidP="004F0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EAD" w:rsidP="004F0B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57EAD" w:rsidP="004F0B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E1" w:rsidP="004F0BE1">
    <w:pPr>
      <w:pStyle w:val="Footer"/>
      <w:framePr w:wrap="around"/>
    </w:pPr>
    <w:r>
      <w:fldChar w:fldCharType="begin"/>
    </w:r>
    <w:r>
      <w:instrText xml:space="preserve"> DOCPROPERTY  Subject  \* MERGEFORMAT </w:instrText>
    </w:r>
    <w:r>
      <w:fldChar w:fldCharType="separate"/>
    </w:r>
    <w:r w:rsidR="00657EAD">
      <w:t>Approved</w:t>
    </w:r>
    <w:r w:rsidR="00657EAD">
      <w:fldChar w:fldCharType="end"/>
    </w:r>
    <w:r>
      <w:tab/>
      <w:t xml:space="preserve">Page </w:t>
    </w:r>
    <w:r>
      <w:fldChar w:fldCharType="begin"/>
    </w:r>
    <w:r>
      <w:instrText xml:space="preserve"> PAGE  \* Arabic  \* MERGEFORMAT </w:instrText>
    </w:r>
    <w:r>
      <w:fldChar w:fldCharType="separate"/>
    </w:r>
    <w:r w:rsidR="00657E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7EAD">
      <w:rPr>
        <w:noProof/>
      </w:rPr>
      <w:t>4</w:t>
    </w:r>
    <w:r>
      <w:rPr>
        <w:noProof/>
      </w:rPr>
      <w:fldChar w:fldCharType="end"/>
    </w:r>
  </w:p>
  <w:p w:rsidR="004F0BE1" w:rsidP="004F0BE1">
    <w:pPr>
      <w:pStyle w:val="Footer"/>
      <w:framePr w:wrap="around"/>
    </w:pPr>
    <w:r>
      <w:t xml:space="preserve">© Commonwealth of Australia, </w:t>
    </w:r>
    <w:r>
      <w:fldChar w:fldCharType="begin"/>
    </w:r>
    <w:r>
      <w:instrText xml:space="preserve"> DATE  \@ "yyyy"  \* MERGEFORMAT </w:instrText>
    </w:r>
    <w:r>
      <w:fldChar w:fldCharType="separate"/>
    </w:r>
    <w:r w:rsidR="00657EAD">
      <w:rPr>
        <w:noProof/>
      </w:rPr>
      <w:t>2025</w:t>
    </w:r>
    <w:r>
      <w:fldChar w:fldCharType="end"/>
    </w:r>
    <w:r>
      <w:tab/>
    </w:r>
    <w:r>
      <w:fldChar w:fldCharType="begin"/>
    </w:r>
    <w:r>
      <w:instrText xml:space="preserve"> DOCPROPERTY  Author  \* MERGEFORMAT </w:instrText>
    </w:r>
    <w:r>
      <w:fldChar w:fldCharType="separate"/>
    </w:r>
    <w:r w:rsidR="00657EAD">
      <w:t>Industry Skills Australia</w:t>
    </w:r>
    <w:r w:rsidR="00657EAD">
      <w:fldChar w:fldCharType="end"/>
    </w:r>
  </w:p>
  <w:p w:rsidR="004F0BE1" w:rsidP="004F0B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0BE1" w:rsidRPr="00657EAD" w:rsidP="00657E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AD" w:rsidRPr="002D2AF8" w:rsidP="004F0BE1">
    <w:pPr>
      <w:pStyle w:val="Header"/>
      <w:framePr w:wrap="around"/>
    </w:pPr>
    <w:r>
      <w:fldChar w:fldCharType="begin"/>
    </w:r>
    <w:r>
      <w:instrText xml:space="preserve"> TITLE   \* MERGEFORMAT </w:instrText>
    </w:r>
    <w:r>
      <w:fldChar w:fldCharType="separate"/>
    </w:r>
    <w:r>
      <w:t>TLIF4090 Implement safeworking rules and regulations for network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7EAD" w:rsidP="004F0B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E1" w:rsidRPr="002D2AF8" w:rsidP="004F0BE1">
    <w:pPr>
      <w:pStyle w:val="Header"/>
      <w:framePr w:wrap="around"/>
    </w:pPr>
    <w:r>
      <w:fldChar w:fldCharType="begin"/>
    </w:r>
    <w:r>
      <w:instrText xml:space="preserve"> TITLE   \* MERGEFORMAT </w:instrText>
    </w:r>
    <w:r>
      <w:fldChar w:fldCharType="separate"/>
    </w:r>
    <w:r w:rsidR="00657EAD">
      <w:t>TLIF4090 Implement safeworking rules and regulations for network control activities</w:t>
    </w:r>
    <w:r w:rsidR="00657EAD">
      <w:fldChar w:fldCharType="end"/>
    </w:r>
    <w:r>
      <w:tab/>
      <w:t xml:space="preserve">Date this document was generated: </w:t>
    </w:r>
    <w:r>
      <w:fldChar w:fldCharType="begin"/>
    </w:r>
    <w:r>
      <w:instrText xml:space="preserve"> CREATEDATE  \@ "d MMMM yyyy"  \* MERGEFORMAT </w:instrText>
    </w:r>
    <w:r>
      <w:fldChar w:fldCharType="separate"/>
    </w:r>
    <w:r w:rsidR="00657EAD">
      <w:rPr>
        <w:noProof/>
      </w:rPr>
      <w:t>2 March 2025</w:t>
    </w:r>
    <w:r>
      <w:fldChar w:fldCharType="end"/>
    </w:r>
  </w:p>
  <w:p w:rsidR="004F0BE1" w:rsidP="004F0B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D833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046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B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BE1"/>
    <w:pPr>
      <w:spacing w:before="360" w:after="60"/>
      <w:outlineLvl w:val="0"/>
    </w:pPr>
    <w:rPr>
      <w:sz w:val="32"/>
    </w:rPr>
  </w:style>
  <w:style w:type="paragraph" w:styleId="Heading2">
    <w:name w:val="heading 2"/>
    <w:basedOn w:val="HeadingBase"/>
    <w:next w:val="BodyText"/>
    <w:link w:val="Heading2Char"/>
    <w:qFormat/>
    <w:rsid w:val="004F0BE1"/>
    <w:pPr>
      <w:keepLines/>
      <w:spacing w:before="240" w:after="120"/>
      <w:outlineLvl w:val="1"/>
    </w:pPr>
    <w:rPr>
      <w:sz w:val="28"/>
      <w:szCs w:val="40"/>
    </w:rPr>
  </w:style>
  <w:style w:type="paragraph" w:styleId="Heading3">
    <w:name w:val="heading 3"/>
    <w:basedOn w:val="HeadingBase"/>
    <w:next w:val="BodyText"/>
    <w:link w:val="Heading3Char"/>
    <w:qFormat/>
    <w:rsid w:val="004F0BE1"/>
    <w:pPr>
      <w:spacing w:before="180" w:after="120"/>
      <w:outlineLvl w:val="2"/>
    </w:pPr>
    <w:rPr>
      <w:spacing w:val="-10"/>
      <w:kern w:val="32"/>
    </w:rPr>
  </w:style>
  <w:style w:type="paragraph" w:styleId="Heading4">
    <w:name w:val="heading 4"/>
    <w:basedOn w:val="HeadingBase"/>
    <w:next w:val="BodyText"/>
    <w:link w:val="Heading4Char"/>
    <w:qFormat/>
    <w:rsid w:val="004F0BE1"/>
    <w:pPr>
      <w:spacing w:before="160" w:after="120"/>
      <w:outlineLvl w:val="3"/>
    </w:pPr>
    <w:rPr>
      <w:sz w:val="22"/>
    </w:rPr>
  </w:style>
  <w:style w:type="paragraph" w:styleId="Heading5">
    <w:name w:val="heading 5"/>
    <w:basedOn w:val="HeadingBase"/>
    <w:next w:val="Normal"/>
    <w:link w:val="Heading5Char"/>
    <w:qFormat/>
    <w:rsid w:val="004F0BE1"/>
    <w:pPr>
      <w:spacing w:before="80"/>
      <w:outlineLvl w:val="4"/>
    </w:pPr>
    <w:rPr>
      <w:color w:val="918585"/>
      <w:sz w:val="20"/>
    </w:rPr>
  </w:style>
  <w:style w:type="paragraph" w:styleId="Heading6">
    <w:name w:val="heading 6"/>
    <w:basedOn w:val="HeadingBase"/>
    <w:next w:val="Normal"/>
    <w:link w:val="Heading6Char"/>
    <w:qFormat/>
    <w:rsid w:val="004F0BE1"/>
    <w:pPr>
      <w:spacing w:before="60"/>
      <w:outlineLvl w:val="5"/>
    </w:pPr>
    <w:rPr>
      <w:color w:val="918585"/>
      <w:sz w:val="20"/>
    </w:rPr>
  </w:style>
  <w:style w:type="paragraph" w:styleId="Heading7">
    <w:name w:val="heading 7"/>
    <w:basedOn w:val="Normal"/>
    <w:next w:val="Normal"/>
    <w:link w:val="Heading7Char"/>
    <w:qFormat/>
    <w:rsid w:val="004F0BE1"/>
    <w:pPr>
      <w:ind w:left="720"/>
      <w:outlineLvl w:val="6"/>
    </w:pPr>
    <w:rPr>
      <w:i/>
    </w:rPr>
  </w:style>
  <w:style w:type="paragraph" w:styleId="Heading8">
    <w:name w:val="heading 8"/>
    <w:basedOn w:val="Normal"/>
    <w:next w:val="Normal"/>
    <w:link w:val="Heading8Char"/>
    <w:qFormat/>
    <w:rsid w:val="004F0BE1"/>
    <w:pPr>
      <w:ind w:left="720"/>
      <w:outlineLvl w:val="7"/>
    </w:pPr>
    <w:rPr>
      <w:i/>
    </w:rPr>
  </w:style>
  <w:style w:type="paragraph" w:styleId="Heading9">
    <w:name w:val="heading 9"/>
    <w:basedOn w:val="Normal"/>
    <w:next w:val="Normal"/>
    <w:link w:val="Heading9Char"/>
    <w:qFormat/>
    <w:rsid w:val="004F0BE1"/>
    <w:pPr>
      <w:ind w:left="720"/>
      <w:outlineLvl w:val="8"/>
    </w:pPr>
    <w:rPr>
      <w:i/>
    </w:rPr>
  </w:style>
  <w:style w:type="character" w:default="1" w:styleId="DefaultParagraphFont">
    <w:name w:val="Default Paragraph Font"/>
    <w:uiPriority w:val="1"/>
    <w:unhideWhenUsed/>
    <w:rsid w:val="004F0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BE1"/>
  </w:style>
  <w:style w:type="character" w:customStyle="1" w:styleId="Heading1Char">
    <w:name w:val="Heading 1 Char"/>
    <w:basedOn w:val="DefaultParagraphFont"/>
    <w:link w:val="Heading1"/>
    <w:rsid w:val="004F0BE1"/>
    <w:rPr>
      <w:rFonts w:ascii="Times New Roman" w:eastAsia="Times New Roman" w:hAnsi="Times New Roman" w:cs="Times New Roman"/>
      <w:b/>
      <w:sz w:val="32"/>
      <w:szCs w:val="20"/>
      <w:lang w:eastAsia="en-US"/>
    </w:rPr>
  </w:style>
  <w:style w:type="paragraph" w:styleId="BodyText">
    <w:name w:val="Body Text"/>
    <w:basedOn w:val="Normal"/>
    <w:link w:val="BodyTextChar"/>
    <w:rsid w:val="004F0B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0BE1"/>
    <w:rPr>
      <w:rFonts w:ascii="Times New Roman" w:eastAsia="Times New Roman" w:hAnsi="Times New Roman" w:cs="Times New Roman"/>
      <w:sz w:val="24"/>
      <w:lang w:eastAsia="en-US"/>
    </w:rPr>
  </w:style>
  <w:style w:type="paragraph" w:styleId="ListBullet">
    <w:name w:val="List Bullet"/>
    <w:basedOn w:val="List"/>
    <w:rsid w:val="004F0BE1"/>
    <w:pPr>
      <w:numPr>
        <w:numId w:val="11"/>
      </w:numPr>
      <w:tabs>
        <w:tab w:val="clear" w:pos="340"/>
      </w:tabs>
      <w:spacing w:before="40" w:after="40"/>
    </w:pPr>
  </w:style>
  <w:style w:type="character" w:customStyle="1" w:styleId="SpecialBold">
    <w:name w:val="Special Bold"/>
    <w:basedOn w:val="DefaultParagraphFont"/>
    <w:rsid w:val="004F0BE1"/>
    <w:rPr>
      <w:b/>
      <w:spacing w:val="0"/>
    </w:rPr>
  </w:style>
  <w:style w:type="character" w:styleId="Emphasis">
    <w:name w:val="Emphasis"/>
    <w:basedOn w:val="DefaultParagraphFont"/>
    <w:qFormat/>
    <w:rsid w:val="004F0BE1"/>
    <w:rPr>
      <w:i/>
    </w:rPr>
  </w:style>
  <w:style w:type="paragraph" w:customStyle="1" w:styleId="SuperHeading">
    <w:name w:val="SuperHeading"/>
    <w:basedOn w:val="Normal"/>
    <w:rsid w:val="004F0BE1"/>
    <w:pPr>
      <w:spacing w:before="240" w:after="120"/>
      <w:outlineLvl w:val="0"/>
    </w:pPr>
    <w:rPr>
      <w:rFonts w:ascii="Times New Roman" w:hAnsi="Times New Roman"/>
      <w:b/>
      <w:sz w:val="32"/>
    </w:rPr>
  </w:style>
  <w:style w:type="paragraph" w:customStyle="1" w:styleId="AllowPageBreak">
    <w:name w:val="AllowPageBreak"/>
    <w:rsid w:val="004F0B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0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B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B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BE1"/>
    <w:rPr>
      <w:rFonts w:ascii="Courier New" w:eastAsia="Times New Roman" w:hAnsi="Courier New" w:cs="Times New Roman"/>
      <w:i/>
      <w:szCs w:val="20"/>
      <w:lang w:eastAsia="en-US"/>
    </w:rPr>
  </w:style>
  <w:style w:type="paragraph" w:customStyle="1" w:styleId="HeadingBase">
    <w:name w:val="Heading Base"/>
    <w:rsid w:val="004F0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BE1"/>
    <w:pPr>
      <w:tabs>
        <w:tab w:val="right" w:leader="dot" w:pos="9072"/>
      </w:tabs>
      <w:ind w:left="567"/>
    </w:pPr>
    <w:rPr>
      <w:szCs w:val="22"/>
    </w:rPr>
  </w:style>
  <w:style w:type="paragraph" w:customStyle="1" w:styleId="TOCBase">
    <w:name w:val="TOC Base"/>
    <w:rsid w:val="004F0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BE1"/>
    <w:pPr>
      <w:tabs>
        <w:tab w:val="right" w:leader="dot" w:pos="9072"/>
      </w:tabs>
      <w:spacing w:before="40" w:after="40"/>
      <w:ind w:left="284"/>
    </w:pPr>
    <w:rPr>
      <w:rFonts w:ascii="Times New Roman" w:hAnsi="Times New Roman"/>
    </w:rPr>
  </w:style>
  <w:style w:type="paragraph" w:styleId="TOC1">
    <w:name w:val="toc 1"/>
    <w:basedOn w:val="TOCBase"/>
    <w:next w:val="Normal"/>
    <w:rsid w:val="004F0B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BE1"/>
    <w:rPr>
      <w:rFonts w:ascii="Times New Roman" w:eastAsia="Times New Roman" w:hAnsi="Times New Roman" w:cs="Times New Roman"/>
      <w:sz w:val="16"/>
      <w:lang w:eastAsia="en-US"/>
    </w:rPr>
  </w:style>
  <w:style w:type="paragraph" w:styleId="Title">
    <w:name w:val="Title"/>
    <w:basedOn w:val="HeadingBase"/>
    <w:link w:val="TitleChar"/>
    <w:qFormat/>
    <w:rsid w:val="004F0BE1"/>
    <w:pPr>
      <w:spacing w:before="5040"/>
      <w:jc w:val="center"/>
    </w:pPr>
    <w:rPr>
      <w:sz w:val="48"/>
      <w:szCs w:val="72"/>
      <w:lang w:val="en-US"/>
    </w:rPr>
  </w:style>
  <w:style w:type="character" w:customStyle="1" w:styleId="TitleChar">
    <w:name w:val="Title Char"/>
    <w:basedOn w:val="DefaultParagraphFont"/>
    <w:link w:val="Title"/>
    <w:rsid w:val="004F0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BE1"/>
    <w:pPr>
      <w:tabs>
        <w:tab w:val="left" w:pos="3600"/>
        <w:tab w:val="left" w:pos="3958"/>
      </w:tabs>
    </w:pPr>
  </w:style>
  <w:style w:type="paragraph" w:styleId="List">
    <w:name w:val="List"/>
    <w:basedOn w:val="BodyText"/>
    <w:next w:val="BodyText"/>
    <w:rsid w:val="004F0BE1"/>
    <w:pPr>
      <w:tabs>
        <w:tab w:val="left" w:pos="340"/>
      </w:tabs>
      <w:spacing w:before="60" w:after="60"/>
      <w:ind w:left="340" w:hanging="340"/>
    </w:pPr>
  </w:style>
  <w:style w:type="paragraph" w:customStyle="1" w:styleId="Note">
    <w:name w:val="Note"/>
    <w:basedOn w:val="BodyText"/>
    <w:rsid w:val="004F0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BE1"/>
    <w:pPr>
      <w:framePr w:wrap="auto" w:hAnchor="text" w:y="6049"/>
    </w:pPr>
    <w:rPr>
      <w:color w:val="000000"/>
      <w:sz w:val="40"/>
    </w:rPr>
  </w:style>
  <w:style w:type="paragraph" w:customStyle="1" w:styleId="TOCTitle">
    <w:name w:val="TOCTitle"/>
    <w:basedOn w:val="Heading1"/>
    <w:rsid w:val="004F0BE1"/>
    <w:pPr>
      <w:spacing w:after="240"/>
      <w:jc w:val="center"/>
      <w:outlineLvl w:val="9"/>
    </w:pPr>
    <w:rPr>
      <w:caps/>
    </w:rPr>
  </w:style>
  <w:style w:type="paragraph" w:customStyle="1" w:styleId="Version">
    <w:name w:val="Version"/>
    <w:rsid w:val="004F0B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BE1"/>
    <w:pPr>
      <w:numPr>
        <w:numId w:val="12"/>
      </w:numPr>
      <w:tabs>
        <w:tab w:val="clear" w:pos="680"/>
      </w:tabs>
    </w:pPr>
  </w:style>
  <w:style w:type="paragraph" w:styleId="Index1">
    <w:name w:val="index 1"/>
    <w:basedOn w:val="Normal"/>
    <w:next w:val="Normal"/>
    <w:semiHidden/>
    <w:rsid w:val="004F0BE1"/>
    <w:pPr>
      <w:keepNext w:val="0"/>
      <w:tabs>
        <w:tab w:val="right" w:pos="4176"/>
      </w:tabs>
      <w:ind w:left="198" w:hanging="198"/>
    </w:pPr>
    <w:rPr>
      <w:rFonts w:ascii="Garamond" w:hAnsi="Garamond"/>
    </w:rPr>
  </w:style>
  <w:style w:type="paragraph" w:styleId="IndexHeading">
    <w:name w:val="index heading"/>
    <w:basedOn w:val="Normal"/>
    <w:next w:val="Index1"/>
    <w:semiHidden/>
    <w:rsid w:val="004F0BE1"/>
    <w:pPr>
      <w:spacing w:before="120" w:after="120"/>
    </w:pPr>
    <w:rPr>
      <w:rFonts w:ascii="Arial" w:hAnsi="Arial"/>
      <w:b/>
      <w:color w:val="918585"/>
      <w:sz w:val="24"/>
    </w:rPr>
  </w:style>
  <w:style w:type="paragraph" w:styleId="Header">
    <w:name w:val="header"/>
    <w:basedOn w:val="Normal"/>
    <w:link w:val="HeaderChar"/>
    <w:rsid w:val="004F0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BE1"/>
    <w:rPr>
      <w:rFonts w:ascii="Times New Roman" w:eastAsia="Times New Roman" w:hAnsi="Times New Roman" w:cs="Times New Roman"/>
      <w:sz w:val="16"/>
      <w:szCs w:val="20"/>
      <w:lang w:val="en-GB" w:eastAsia="en-US"/>
    </w:rPr>
  </w:style>
  <w:style w:type="paragraph" w:customStyle="1" w:styleId="Chapter">
    <w:name w:val="Chapter"/>
    <w:basedOn w:val="Normal"/>
    <w:rsid w:val="004F0BE1"/>
    <w:pPr>
      <w:spacing w:before="240"/>
    </w:pPr>
    <w:rPr>
      <w:rFonts w:ascii="Times New Roman" w:hAnsi="Times New Roman"/>
      <w:smallCaps/>
      <w:spacing w:val="80"/>
      <w:sz w:val="28"/>
    </w:rPr>
  </w:style>
  <w:style w:type="paragraph" w:customStyle="1" w:styleId="InChapter">
    <w:name w:val="InChapter"/>
    <w:basedOn w:val="Heading3"/>
    <w:rsid w:val="004F0BE1"/>
    <w:pPr>
      <w:spacing w:after="240"/>
      <w:outlineLvl w:val="9"/>
    </w:pPr>
    <w:rPr>
      <w:noProof/>
    </w:rPr>
  </w:style>
  <w:style w:type="paragraph" w:styleId="Index2">
    <w:name w:val="index 2"/>
    <w:basedOn w:val="Normal"/>
    <w:next w:val="Normal"/>
    <w:semiHidden/>
    <w:rsid w:val="004F0BE1"/>
    <w:pPr>
      <w:tabs>
        <w:tab w:val="right" w:pos="4176"/>
      </w:tabs>
      <w:ind w:left="568" w:hanging="284"/>
    </w:pPr>
    <w:rPr>
      <w:rFonts w:ascii="Garamond" w:hAnsi="Garamond"/>
    </w:rPr>
  </w:style>
  <w:style w:type="paragraph" w:customStyle="1" w:styleId="Byline">
    <w:name w:val="Byline"/>
    <w:rsid w:val="004F0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BE1"/>
    <w:pPr>
      <w:tabs>
        <w:tab w:val="clear" w:pos="3600"/>
        <w:tab w:val="clear" w:pos="3958"/>
      </w:tabs>
      <w:jc w:val="right"/>
    </w:pPr>
  </w:style>
  <w:style w:type="paragraph" w:styleId="Caption">
    <w:name w:val="caption"/>
    <w:basedOn w:val="BodyText"/>
    <w:next w:val="Normal"/>
    <w:qFormat/>
    <w:rsid w:val="004F0BE1"/>
    <w:pPr>
      <w:framePr w:w="2268" w:hSpace="181" w:vSpace="181" w:wrap="around" w:vAnchor="text" w:hAnchor="page" w:x="1135" w:y="285" w:anchorLock="1"/>
    </w:pPr>
    <w:rPr>
      <w:i/>
    </w:rPr>
  </w:style>
  <w:style w:type="paragraph" w:customStyle="1" w:styleId="MiniTOCTitle">
    <w:name w:val="MiniTOCTitle"/>
    <w:basedOn w:val="Heading4"/>
    <w:rsid w:val="004F0BE1"/>
    <w:pPr>
      <w:spacing w:before="240"/>
      <w:outlineLvl w:val="9"/>
    </w:pPr>
    <w:rPr>
      <w:noProof/>
      <w:sz w:val="24"/>
    </w:rPr>
  </w:style>
  <w:style w:type="paragraph" w:customStyle="1" w:styleId="MiniTOCItem">
    <w:name w:val="MiniTOCItem"/>
    <w:basedOn w:val="ListBullet"/>
    <w:rsid w:val="004F0BE1"/>
    <w:pPr>
      <w:numPr>
        <w:numId w:val="0"/>
      </w:numPr>
      <w:tabs>
        <w:tab w:val="right" w:leader="dot" w:pos="6521"/>
      </w:tabs>
      <w:spacing w:before="0" w:after="0"/>
    </w:pPr>
  </w:style>
  <w:style w:type="paragraph" w:customStyle="1" w:styleId="TOFTitle">
    <w:name w:val="TOFTitle"/>
    <w:basedOn w:val="TOCTitle"/>
    <w:rsid w:val="004F0BE1"/>
  </w:style>
  <w:style w:type="paragraph" w:styleId="TableofFigures">
    <w:name w:val="table of figures"/>
    <w:basedOn w:val="Normal"/>
    <w:next w:val="Normal"/>
    <w:semiHidden/>
    <w:rsid w:val="004F0BE1"/>
    <w:pPr>
      <w:tabs>
        <w:tab w:val="right" w:leader="dot" w:pos="9072"/>
      </w:tabs>
      <w:ind w:left="970" w:hanging="403"/>
    </w:pPr>
    <w:rPr>
      <w:rFonts w:ascii="Times New Roman" w:hAnsi="Times New Roman"/>
      <w:b/>
    </w:rPr>
  </w:style>
  <w:style w:type="paragraph" w:styleId="ListNumber">
    <w:name w:val="List Number"/>
    <w:basedOn w:val="List"/>
    <w:rsid w:val="004F0BE1"/>
    <w:pPr>
      <w:numPr>
        <w:numId w:val="14"/>
      </w:numPr>
      <w:tabs>
        <w:tab w:val="clear" w:pos="340"/>
      </w:tabs>
    </w:pPr>
  </w:style>
  <w:style w:type="character" w:customStyle="1" w:styleId="WingdingSymbols">
    <w:name w:val="Wingding Symbols"/>
    <w:rsid w:val="004F0BE1"/>
    <w:rPr>
      <w:rFonts w:ascii="Wingdings" w:hAnsi="Wingdings"/>
    </w:rPr>
  </w:style>
  <w:style w:type="paragraph" w:customStyle="1" w:styleId="TableHeading">
    <w:name w:val="Table Heading"/>
    <w:basedOn w:val="HeadingBase"/>
    <w:rsid w:val="004F0BE1"/>
    <w:pPr>
      <w:keepLines/>
      <w:pBdr>
        <w:bottom w:val="single" w:sz="6" w:space="1" w:color="918585"/>
      </w:pBdr>
      <w:spacing w:before="240"/>
    </w:pPr>
  </w:style>
  <w:style w:type="character" w:customStyle="1" w:styleId="HotSpot">
    <w:name w:val="HotSpot"/>
    <w:rsid w:val="004F0BE1"/>
    <w:rPr>
      <w:color w:val="0033CC"/>
      <w:u w:val="none"/>
    </w:rPr>
  </w:style>
  <w:style w:type="paragraph" w:customStyle="1" w:styleId="BodyTextRight">
    <w:name w:val="Body Text Right"/>
    <w:basedOn w:val="BodyText"/>
    <w:rsid w:val="004F0BE1"/>
    <w:pPr>
      <w:spacing w:before="0" w:after="0"/>
      <w:jc w:val="right"/>
    </w:pPr>
  </w:style>
  <w:style w:type="paragraph" w:styleId="Index3">
    <w:name w:val="index 3"/>
    <w:basedOn w:val="ListNumber2"/>
    <w:next w:val="Normal"/>
    <w:semiHidden/>
    <w:rsid w:val="004F0BE1"/>
    <w:pPr>
      <w:numPr>
        <w:numId w:val="0"/>
      </w:numPr>
      <w:tabs>
        <w:tab w:val="right" w:leader="dot" w:pos="4176"/>
      </w:tabs>
    </w:pPr>
  </w:style>
  <w:style w:type="paragraph" w:styleId="ListNumber2">
    <w:name w:val="List Number 2"/>
    <w:basedOn w:val="List2"/>
    <w:rsid w:val="004F0BE1"/>
    <w:pPr>
      <w:numPr>
        <w:numId w:val="9"/>
      </w:numPr>
      <w:tabs>
        <w:tab w:val="clear" w:pos="1060"/>
      </w:tabs>
    </w:pPr>
  </w:style>
  <w:style w:type="paragraph" w:customStyle="1" w:styleId="MarginNote">
    <w:name w:val="Margin Note"/>
    <w:basedOn w:val="BodyText"/>
    <w:rsid w:val="004F0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B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BE1"/>
    <w:rPr>
      <w:sz w:val="32"/>
    </w:rPr>
  </w:style>
  <w:style w:type="paragraph" w:customStyle="1" w:styleId="HeadingProcedure">
    <w:name w:val="Heading Procedure"/>
    <w:basedOn w:val="HeadingBase"/>
    <w:next w:val="Normal"/>
    <w:rsid w:val="004F0BE1"/>
    <w:pPr>
      <w:tabs>
        <w:tab w:val="left" w:pos="0"/>
      </w:tabs>
      <w:spacing w:before="120" w:after="60"/>
    </w:pPr>
    <w:rPr>
      <w:i/>
      <w:color w:val="918585"/>
      <w:sz w:val="22"/>
    </w:rPr>
  </w:style>
  <w:style w:type="paragraph" w:customStyle="1" w:styleId="TableBodyText">
    <w:name w:val="Table Body Text"/>
    <w:basedOn w:val="BodyText"/>
    <w:rsid w:val="004F0BE1"/>
    <w:pPr>
      <w:spacing w:before="60" w:after="60"/>
    </w:pPr>
  </w:style>
  <w:style w:type="paragraph" w:styleId="ListContinue">
    <w:name w:val="List Continue"/>
    <w:basedOn w:val="List"/>
    <w:rsid w:val="004F0BE1"/>
    <w:pPr>
      <w:ind w:firstLine="0"/>
    </w:pPr>
  </w:style>
  <w:style w:type="paragraph" w:customStyle="1" w:styleId="ListNote">
    <w:name w:val="List Note"/>
    <w:basedOn w:val="List"/>
    <w:rsid w:val="004F0BE1"/>
    <w:pPr>
      <w:pBdr>
        <w:top w:val="single" w:sz="6" w:space="2" w:color="918585"/>
        <w:bottom w:val="single" w:sz="6" w:space="2" w:color="918585"/>
      </w:pBdr>
      <w:tabs>
        <w:tab w:val="left" w:pos="1021"/>
      </w:tabs>
      <w:ind w:firstLine="0"/>
    </w:pPr>
  </w:style>
  <w:style w:type="paragraph" w:customStyle="1" w:styleId="Warning">
    <w:name w:val="Warning"/>
    <w:basedOn w:val="BodyText"/>
    <w:rsid w:val="004F0BE1"/>
    <w:pPr>
      <w:shd w:val="clear" w:color="auto" w:fill="D9D9D9"/>
      <w:tabs>
        <w:tab w:val="left" w:pos="992"/>
      </w:tabs>
      <w:ind w:left="119" w:right="119"/>
    </w:pPr>
    <w:rPr>
      <w:sz w:val="20"/>
    </w:rPr>
  </w:style>
  <w:style w:type="paragraph" w:customStyle="1" w:styleId="MarginIcons">
    <w:name w:val="Margin Icons"/>
    <w:basedOn w:val="BodyText"/>
    <w:rsid w:val="004F0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BE1"/>
    <w:rPr>
      <w:rFonts w:ascii="Courier New" w:hAnsi="Courier New"/>
    </w:rPr>
  </w:style>
  <w:style w:type="paragraph" w:customStyle="1" w:styleId="NoteBullet">
    <w:name w:val="Note Bullet"/>
    <w:basedOn w:val="Note"/>
    <w:rsid w:val="004F0BE1"/>
    <w:pPr>
      <w:tabs>
        <w:tab w:val="clear" w:pos="680"/>
      </w:tabs>
      <w:spacing w:before="60" w:after="60"/>
    </w:pPr>
  </w:style>
  <w:style w:type="paragraph" w:customStyle="1" w:styleId="SubHeading2">
    <w:name w:val="SubHeading2"/>
    <w:basedOn w:val="HeadingBase"/>
    <w:rsid w:val="004F0BE1"/>
    <w:pPr>
      <w:spacing w:before="240" w:after="60"/>
    </w:pPr>
    <w:rPr>
      <w:sz w:val="20"/>
    </w:rPr>
  </w:style>
  <w:style w:type="paragraph" w:customStyle="1" w:styleId="SubHeading1">
    <w:name w:val="SubHeading1"/>
    <w:basedOn w:val="HeadingBase"/>
    <w:rsid w:val="004F0BE1"/>
    <w:pPr>
      <w:spacing w:before="240" w:after="60"/>
    </w:pPr>
    <w:rPr>
      <w:color w:val="918585"/>
      <w:sz w:val="22"/>
    </w:rPr>
  </w:style>
  <w:style w:type="paragraph" w:customStyle="1" w:styleId="SideHeading">
    <w:name w:val="Side Heading"/>
    <w:basedOn w:val="HeadingBase"/>
    <w:rsid w:val="004F0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BE1"/>
    <w:pPr>
      <w:numPr>
        <w:numId w:val="10"/>
      </w:numPr>
    </w:pPr>
  </w:style>
  <w:style w:type="paragraph" w:styleId="PlainText">
    <w:name w:val="Plain Text"/>
    <w:basedOn w:val="Normal"/>
    <w:link w:val="PlainTextChar"/>
    <w:rsid w:val="004F0BE1"/>
    <w:rPr>
      <w:sz w:val="20"/>
    </w:rPr>
  </w:style>
  <w:style w:type="character" w:customStyle="1" w:styleId="PlainTextChar">
    <w:name w:val="Plain Text Char"/>
    <w:basedOn w:val="DefaultParagraphFont"/>
    <w:link w:val="PlainText"/>
    <w:rsid w:val="004F0BE1"/>
    <w:rPr>
      <w:rFonts w:ascii="Courier New" w:eastAsia="Times New Roman" w:hAnsi="Courier New" w:cs="Times New Roman"/>
      <w:sz w:val="20"/>
      <w:szCs w:val="20"/>
      <w:lang w:eastAsia="en-US"/>
    </w:rPr>
  </w:style>
  <w:style w:type="character" w:customStyle="1" w:styleId="MenuOption">
    <w:name w:val="Menu Option"/>
    <w:basedOn w:val="DefaultParagraphFont"/>
    <w:rsid w:val="004F0BE1"/>
    <w:rPr>
      <w:b/>
      <w:smallCaps/>
    </w:rPr>
  </w:style>
  <w:style w:type="paragraph" w:customStyle="1" w:styleId="TableListNumber">
    <w:name w:val="Table List Number"/>
    <w:basedOn w:val="ListNumber"/>
    <w:rsid w:val="004F0BE1"/>
    <w:pPr>
      <w:numPr>
        <w:numId w:val="0"/>
      </w:numPr>
    </w:pPr>
  </w:style>
  <w:style w:type="paragraph" w:styleId="TOC4">
    <w:name w:val="toc 4"/>
    <w:basedOn w:val="TOCBase"/>
    <w:next w:val="Normal"/>
    <w:semiHidden/>
    <w:rsid w:val="004F0BE1"/>
    <w:pPr>
      <w:tabs>
        <w:tab w:val="right" w:leader="dot" w:pos="9071"/>
      </w:tabs>
      <w:ind w:left="1701"/>
    </w:pPr>
  </w:style>
  <w:style w:type="paragraph" w:customStyle="1" w:styleId="ListAlpha">
    <w:name w:val="List Alpha"/>
    <w:basedOn w:val="List"/>
    <w:rsid w:val="004F0BE1"/>
    <w:pPr>
      <w:numPr>
        <w:numId w:val="8"/>
      </w:numPr>
    </w:pPr>
  </w:style>
  <w:style w:type="paragraph" w:customStyle="1" w:styleId="ListAlpha2">
    <w:name w:val="List Alpha 2"/>
    <w:basedOn w:val="List2"/>
    <w:rsid w:val="004F0BE1"/>
    <w:pPr>
      <w:numPr>
        <w:numId w:val="7"/>
      </w:numPr>
    </w:pPr>
  </w:style>
  <w:style w:type="paragraph" w:styleId="List2">
    <w:name w:val="List 2"/>
    <w:basedOn w:val="BodyText"/>
    <w:rsid w:val="004F0BE1"/>
    <w:pPr>
      <w:tabs>
        <w:tab w:val="left" w:pos="680"/>
      </w:tabs>
      <w:spacing w:before="60" w:after="60"/>
      <w:ind w:left="680" w:hanging="340"/>
    </w:pPr>
  </w:style>
  <w:style w:type="paragraph" w:styleId="List3">
    <w:name w:val="List 3"/>
    <w:basedOn w:val="BodyText"/>
    <w:rsid w:val="004F0BE1"/>
    <w:pPr>
      <w:tabs>
        <w:tab w:val="left" w:pos="1021"/>
      </w:tabs>
      <w:spacing w:before="60" w:after="60"/>
      <w:ind w:left="1020" w:hanging="340"/>
    </w:pPr>
  </w:style>
  <w:style w:type="paragraph" w:styleId="List4">
    <w:name w:val="List 4"/>
    <w:basedOn w:val="BodyText"/>
    <w:rsid w:val="004F0BE1"/>
    <w:pPr>
      <w:tabs>
        <w:tab w:val="left" w:pos="1361"/>
      </w:tabs>
      <w:spacing w:before="60" w:after="60"/>
      <w:ind w:left="1361" w:hanging="340"/>
    </w:pPr>
  </w:style>
  <w:style w:type="paragraph" w:styleId="List5">
    <w:name w:val="List 5"/>
    <w:basedOn w:val="BodyText"/>
    <w:rsid w:val="004F0BE1"/>
    <w:pPr>
      <w:tabs>
        <w:tab w:val="left" w:pos="1701"/>
      </w:tabs>
      <w:spacing w:before="60" w:after="60"/>
      <w:ind w:left="1701" w:hanging="340"/>
    </w:pPr>
  </w:style>
  <w:style w:type="paragraph" w:styleId="ListBullet3">
    <w:name w:val="List Bullet 3"/>
    <w:basedOn w:val="List3"/>
    <w:rsid w:val="004F0BE1"/>
    <w:pPr>
      <w:numPr>
        <w:numId w:val="13"/>
      </w:numPr>
      <w:tabs>
        <w:tab w:val="clear" w:pos="1021"/>
      </w:tabs>
      <w:ind w:left="1037" w:hanging="357"/>
    </w:pPr>
  </w:style>
  <w:style w:type="paragraph" w:styleId="ListBullet4">
    <w:name w:val="List Bullet 4"/>
    <w:basedOn w:val="List4"/>
    <w:rsid w:val="004F0BE1"/>
    <w:pPr>
      <w:numPr>
        <w:numId w:val="2"/>
      </w:numPr>
      <w:tabs>
        <w:tab w:val="clear" w:pos="1361"/>
      </w:tabs>
    </w:pPr>
  </w:style>
  <w:style w:type="paragraph" w:styleId="ListBullet5">
    <w:name w:val="List Bullet 5"/>
    <w:basedOn w:val="List5"/>
    <w:rsid w:val="004F0BE1"/>
    <w:pPr>
      <w:numPr>
        <w:numId w:val="3"/>
      </w:numPr>
    </w:pPr>
  </w:style>
  <w:style w:type="paragraph" w:styleId="ListContinue2">
    <w:name w:val="List Continue 2"/>
    <w:basedOn w:val="List2"/>
    <w:rsid w:val="004F0BE1"/>
    <w:pPr>
      <w:ind w:firstLine="0"/>
    </w:pPr>
  </w:style>
  <w:style w:type="paragraph" w:styleId="ListContinue3">
    <w:name w:val="List Continue 3"/>
    <w:basedOn w:val="List3"/>
    <w:rsid w:val="004F0BE1"/>
    <w:pPr>
      <w:ind w:left="1021" w:firstLine="0"/>
    </w:pPr>
  </w:style>
  <w:style w:type="paragraph" w:styleId="ListContinue4">
    <w:name w:val="List Continue 4"/>
    <w:basedOn w:val="List4"/>
    <w:rsid w:val="004F0BE1"/>
    <w:pPr>
      <w:ind w:firstLine="0"/>
    </w:pPr>
  </w:style>
  <w:style w:type="paragraph" w:styleId="ListContinue5">
    <w:name w:val="List Continue 5"/>
    <w:basedOn w:val="List5"/>
    <w:rsid w:val="004F0BE1"/>
    <w:pPr>
      <w:ind w:firstLine="0"/>
    </w:pPr>
  </w:style>
  <w:style w:type="paragraph" w:styleId="ListNumber3">
    <w:name w:val="List Number 3"/>
    <w:basedOn w:val="List3"/>
    <w:rsid w:val="004F0BE1"/>
    <w:pPr>
      <w:numPr>
        <w:numId w:val="4"/>
      </w:numPr>
    </w:pPr>
  </w:style>
  <w:style w:type="paragraph" w:styleId="ListNumber4">
    <w:name w:val="List Number 4"/>
    <w:basedOn w:val="List4"/>
    <w:rsid w:val="004F0BE1"/>
    <w:pPr>
      <w:numPr>
        <w:numId w:val="5"/>
      </w:numPr>
    </w:pPr>
  </w:style>
  <w:style w:type="paragraph" w:styleId="ListNumber5">
    <w:name w:val="List Number 5"/>
    <w:basedOn w:val="List5"/>
    <w:rsid w:val="004F0BE1"/>
    <w:pPr>
      <w:numPr>
        <w:numId w:val="6"/>
      </w:numPr>
    </w:pPr>
  </w:style>
  <w:style w:type="paragraph" w:styleId="BlockText">
    <w:name w:val="Block Text"/>
    <w:basedOn w:val="Normal"/>
    <w:rsid w:val="004F0BE1"/>
    <w:pPr>
      <w:spacing w:after="120"/>
      <w:ind w:left="1440" w:right="1440"/>
    </w:pPr>
  </w:style>
  <w:style w:type="character" w:customStyle="1" w:styleId="Subscript">
    <w:name w:val="Subscript"/>
    <w:basedOn w:val="DefaultParagraphFont"/>
    <w:rsid w:val="004F0BE1"/>
    <w:rPr>
      <w:sz w:val="16"/>
      <w:vertAlign w:val="subscript"/>
    </w:rPr>
  </w:style>
  <w:style w:type="character" w:customStyle="1" w:styleId="Superscript">
    <w:name w:val="Superscript"/>
    <w:basedOn w:val="DefaultParagraphFont"/>
    <w:rsid w:val="004F0BE1"/>
    <w:rPr>
      <w:sz w:val="16"/>
      <w:vertAlign w:val="superscript"/>
    </w:rPr>
  </w:style>
  <w:style w:type="character" w:customStyle="1" w:styleId="Symbols">
    <w:name w:val="Symbols"/>
    <w:basedOn w:val="DefaultParagraphFont"/>
    <w:rsid w:val="004F0BE1"/>
    <w:rPr>
      <w:rFonts w:ascii="Symbol" w:hAnsi="Symbol"/>
    </w:rPr>
  </w:style>
  <w:style w:type="character" w:customStyle="1" w:styleId="MenuOptions">
    <w:name w:val="Menu Options"/>
    <w:basedOn w:val="DefaultParagraphFont"/>
    <w:rsid w:val="004F0BE1"/>
    <w:rPr>
      <w:rFonts w:ascii="Arial Narrow" w:hAnsi="Arial Narrow"/>
      <w:smallCaps/>
    </w:rPr>
  </w:style>
  <w:style w:type="character" w:customStyle="1" w:styleId="Buttons">
    <w:name w:val="Buttons"/>
    <w:basedOn w:val="DefaultParagraphFont"/>
    <w:rsid w:val="004F0BE1"/>
    <w:rPr>
      <w:b/>
    </w:rPr>
  </w:style>
  <w:style w:type="character" w:customStyle="1" w:styleId="Underlined">
    <w:name w:val="Underlined"/>
    <w:basedOn w:val="DefaultParagraphFont"/>
    <w:rsid w:val="004F0BE1"/>
    <w:rPr>
      <w:u w:val="single"/>
    </w:rPr>
  </w:style>
  <w:style w:type="paragraph" w:customStyle="1" w:styleId="TableBodyTextRight">
    <w:name w:val="Table Body Text Right"/>
    <w:basedOn w:val="TableBodyText"/>
    <w:rsid w:val="004F0BE1"/>
    <w:pPr>
      <w:widowControl w:val="0"/>
      <w:autoSpaceDE w:val="0"/>
      <w:autoSpaceDN w:val="0"/>
      <w:adjustRightInd w:val="0"/>
      <w:jc w:val="right"/>
    </w:pPr>
    <w:rPr>
      <w:rFonts w:cs="Arial"/>
      <w:szCs w:val="18"/>
    </w:rPr>
  </w:style>
  <w:style w:type="paragraph" w:customStyle="1" w:styleId="CopyrightText">
    <w:name w:val="Copyright Text"/>
    <w:basedOn w:val="BodyText"/>
    <w:rsid w:val="004F0BE1"/>
    <w:rPr>
      <w:sz w:val="18"/>
    </w:rPr>
  </w:style>
  <w:style w:type="paragraph" w:customStyle="1" w:styleId="BodySmallRight">
    <w:name w:val="Body Small Right"/>
    <w:basedOn w:val="BodyTextRight"/>
    <w:rsid w:val="004F0BE1"/>
    <w:rPr>
      <w:sz w:val="18"/>
      <w:szCs w:val="18"/>
    </w:rPr>
  </w:style>
  <w:style w:type="paragraph" w:customStyle="1" w:styleId="MarginEdition">
    <w:name w:val="Margin Edition"/>
    <w:basedOn w:val="MarginNote"/>
    <w:rsid w:val="004F0BE1"/>
    <w:pPr>
      <w:spacing w:before="0" w:after="0"/>
    </w:pPr>
    <w:rPr>
      <w:rFonts w:ascii="Times New Roman" w:hAnsi="Times New Roman"/>
      <w:color w:val="999999"/>
    </w:rPr>
  </w:style>
  <w:style w:type="paragraph" w:customStyle="1" w:styleId="Spacer">
    <w:name w:val="Spacer"/>
    <w:basedOn w:val="Normal"/>
    <w:rsid w:val="004F0BE1"/>
    <w:rPr>
      <w:sz w:val="2"/>
      <w:szCs w:val="2"/>
    </w:rPr>
  </w:style>
  <w:style w:type="character" w:customStyle="1" w:styleId="Small">
    <w:name w:val="Small"/>
    <w:basedOn w:val="DefaultParagraphFont"/>
    <w:rsid w:val="004F0BE1"/>
    <w:rPr>
      <w:sz w:val="16"/>
    </w:rPr>
  </w:style>
  <w:style w:type="paragraph" w:customStyle="1" w:styleId="WideTable">
    <w:name w:val="Wide Table"/>
    <w:basedOn w:val="Normal"/>
    <w:rsid w:val="004F0BE1"/>
    <w:pPr>
      <w:ind w:left="-1418"/>
    </w:pPr>
    <w:rPr>
      <w:sz w:val="2"/>
      <w:szCs w:val="2"/>
    </w:rPr>
  </w:style>
  <w:style w:type="character" w:styleId="PageNumber">
    <w:name w:val="page number"/>
    <w:basedOn w:val="DefaultParagraphFont"/>
    <w:rsid w:val="004F0BE1"/>
  </w:style>
  <w:style w:type="paragraph" w:styleId="Quote">
    <w:name w:val="Quote"/>
    <w:basedOn w:val="Heading1"/>
    <w:link w:val="QuoteChar"/>
    <w:qFormat/>
    <w:rsid w:val="004F0BE1"/>
    <w:rPr>
      <w:b w:val="0"/>
      <w:sz w:val="72"/>
      <w:szCs w:val="72"/>
      <w:lang w:val="en-NZ"/>
    </w:rPr>
  </w:style>
  <w:style w:type="character" w:customStyle="1" w:styleId="QuoteChar">
    <w:name w:val="Quote Char"/>
    <w:basedOn w:val="DefaultParagraphFont"/>
    <w:link w:val="Quote"/>
    <w:rsid w:val="004F0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BE1"/>
    <w:pPr>
      <w:pageBreakBefore/>
    </w:pPr>
  </w:style>
  <w:style w:type="paragraph" w:customStyle="1" w:styleId="Border">
    <w:name w:val="Border"/>
    <w:basedOn w:val="Normal"/>
    <w:qFormat/>
    <w:rsid w:val="004F0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BE1"/>
    <w:rPr>
      <w:b/>
      <w:bCs/>
      <w:i/>
      <w:iCs/>
      <w:color w:val="auto"/>
    </w:rPr>
  </w:style>
  <w:style w:type="paragraph" w:styleId="IntenseQuote">
    <w:name w:val="Intense Quote"/>
    <w:basedOn w:val="Normal"/>
    <w:next w:val="Normal"/>
    <w:link w:val="IntenseQuoteChar"/>
    <w:uiPriority w:val="30"/>
    <w:qFormat/>
    <w:rsid w:val="004F0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B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BE1"/>
    <w:rPr>
      <w:smallCaps/>
      <w:color w:val="auto"/>
      <w:u w:val="single"/>
    </w:rPr>
  </w:style>
  <w:style w:type="character" w:styleId="IntenseReference">
    <w:name w:val="Intense Reference"/>
    <w:basedOn w:val="DefaultParagraphFont"/>
    <w:uiPriority w:val="32"/>
    <w:qFormat/>
    <w:rsid w:val="004F0BE1"/>
    <w:rPr>
      <w:b/>
      <w:bCs/>
      <w:smallCaps/>
      <w:color w:val="auto"/>
      <w:spacing w:val="5"/>
      <w:u w:val="single"/>
    </w:rPr>
  </w:style>
  <w:style w:type="paragraph" w:customStyle="1" w:styleId="2ColumnHeading">
    <w:name w:val="2Column Heading"/>
    <w:basedOn w:val="BodyText"/>
    <w:qFormat/>
    <w:rsid w:val="004F0BE1"/>
    <w:pPr>
      <w:spacing w:after="60"/>
      <w:ind w:left="-2268"/>
    </w:pPr>
    <w:rPr>
      <w:b/>
    </w:rPr>
  </w:style>
  <w:style w:type="paragraph" w:customStyle="1" w:styleId="Heading1TOC">
    <w:name w:val="Heading1 TOC"/>
    <w:basedOn w:val="Normal"/>
    <w:qFormat/>
    <w:rsid w:val="004F0BE1"/>
    <w:pPr>
      <w:spacing w:before="240" w:after="120"/>
    </w:pPr>
    <w:rPr>
      <w:rFonts w:ascii="Times New Roman" w:hAnsi="Times New Roman"/>
      <w:b/>
      <w:sz w:val="32"/>
    </w:rPr>
  </w:style>
  <w:style w:type="paragraph" w:customStyle="1" w:styleId="Heading2TOC">
    <w:name w:val="Heading2 TOC"/>
    <w:basedOn w:val="Normal"/>
    <w:qFormat/>
    <w:rsid w:val="004F0BE1"/>
    <w:pPr>
      <w:spacing w:before="240" w:after="60"/>
    </w:pPr>
    <w:rPr>
      <w:rFonts w:ascii="Times New Roman" w:hAnsi="Times New Roman"/>
      <w:b/>
      <w:sz w:val="28"/>
    </w:rPr>
  </w:style>
  <w:style w:type="character" w:customStyle="1" w:styleId="Underline">
    <w:name w:val="Underline"/>
    <w:basedOn w:val="DefaultParagraphFont"/>
    <w:qFormat/>
    <w:rsid w:val="004F0BE1"/>
    <w:rPr>
      <w:u w:val="single"/>
    </w:rPr>
  </w:style>
  <w:style w:type="character" w:customStyle="1" w:styleId="BoldandItalics">
    <w:name w:val="Bold and Italics"/>
    <w:qFormat/>
    <w:rsid w:val="004F0BE1"/>
    <w:rPr>
      <w:b/>
      <w:i/>
      <w:u w:val="none"/>
    </w:rPr>
  </w:style>
  <w:style w:type="paragraph" w:styleId="BalloonText">
    <w:name w:val="Balloon Text"/>
    <w:basedOn w:val="Normal"/>
    <w:link w:val="BalloonTextChar"/>
    <w:rsid w:val="004F0BE1"/>
    <w:rPr>
      <w:rFonts w:ascii="Tahoma" w:hAnsi="Tahoma" w:cs="Tahoma"/>
      <w:sz w:val="16"/>
      <w:szCs w:val="16"/>
    </w:rPr>
  </w:style>
  <w:style w:type="character" w:customStyle="1" w:styleId="BalloonTextChar">
    <w:name w:val="Balloon Text Char"/>
    <w:basedOn w:val="DefaultParagraphFont"/>
    <w:link w:val="BalloonText"/>
    <w:rsid w:val="004F0B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B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0B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BE1"/>
    <w:rPr>
      <w:b/>
      <w:color w:val="660033"/>
      <w:spacing w:val="0"/>
    </w:rPr>
  </w:style>
  <w:style w:type="paragraph" w:customStyle="1" w:styleId="Nameditemlist">
    <w:name w:val="Named item list"/>
    <w:basedOn w:val="BodyText"/>
    <w:qFormat/>
    <w:rsid w:val="004F0BE1"/>
    <w:pPr>
      <w:tabs>
        <w:tab w:val="left" w:pos="2835"/>
      </w:tabs>
      <w:ind w:left="2835" w:hanging="2835"/>
    </w:pPr>
  </w:style>
  <w:style w:type="paragraph" w:customStyle="1" w:styleId="BodyTextnopadding">
    <w:name w:val="Body Text no padding"/>
    <w:basedOn w:val="BodyText"/>
    <w:qFormat/>
    <w:rsid w:val="004F0BE1"/>
    <w:pPr>
      <w:spacing w:before="0" w:after="0"/>
    </w:pPr>
  </w:style>
  <w:style w:type="paragraph" w:customStyle="1" w:styleId="BodyTextBold">
    <w:name w:val="Body Text Bold"/>
    <w:basedOn w:val="BodyText"/>
    <w:qFormat/>
    <w:rsid w:val="004F0BE1"/>
    <w:rPr>
      <w:b/>
    </w:rPr>
  </w:style>
  <w:style w:type="character" w:styleId="Hyperlink">
    <w:name w:val="Hyperlink"/>
    <w:basedOn w:val="DefaultParagraphFont"/>
    <w:uiPriority w:val="99"/>
    <w:unhideWhenUsed/>
    <w:rsid w:val="00657E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7013</Characters>
  <Application>Microsoft Office Word</Application>
  <DocSecurity>0</DocSecurity>
  <Lines>200</Lines>
  <Paragraphs>116</Paragraphs>
  <ScaleCrop>false</ScaleCrop>
  <Company>Author-it Software Corporation Ltd.</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TLIF4090 Implement safeworking rules and regulations for network control activities</dc:title>
  <dc:subject>Approved</dc:subject>
  <dc:creator>Industry Skills Australia</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