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DA7" w:rsidP="00A44DA7">
      <w:pPr>
        <w:pStyle w:val="Title"/>
      </w:pPr>
      <w:r>
        <w:fldChar w:fldCharType="begin"/>
      </w:r>
      <w:r>
        <w:instrText xml:space="preserve"> TITLE   \* MERGEFORMAT </w:instrText>
      </w:r>
      <w:r>
        <w:fldChar w:fldCharType="separate"/>
      </w:r>
      <w:r>
        <w:t>Assessment Requirements for TLIF4090 Implement safeworking rules and regulations for network control activities</w:t>
      </w:r>
      <w:r>
        <w:fldChar w:fldCharType="end"/>
      </w:r>
    </w:p>
    <w:p w:rsidR="00A44DA7" w:rsidP="00A44DA7">
      <w:pPr>
        <w:pStyle w:val="Version"/>
        <w:sectPr w:rsidSect="004B41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1AE" w:rsidP="004B41AE">
      <w:pPr>
        <w:pStyle w:val="SuperHeading"/>
      </w:pPr>
      <w:r w:rsidRPr="004B41AE">
        <w:t>Assessment Requirements for TLIF4</w:t>
      </w:r>
      <w:r w:rsidRPr="004B41AE">
        <w:t>090 Implement safeworking rules and regulations for network control activities</w:t>
      </w:r>
    </w:p>
    <w:p w:rsidR="00000000" w:rsidRPr="004B41AE" w:rsidP="004B41AE">
      <w:pPr>
        <w:pStyle w:val="Heading1"/>
      </w:pPr>
      <w:bookmarkStart w:id="1" w:name="O_752181"/>
      <w:bookmarkEnd w:id="1"/>
      <w:r w:rsidRPr="004B41AE">
        <w:t>Modification History</w:t>
      </w:r>
    </w:p>
    <w:p w:rsidR="00A44DA7" w:rsidP="00A44DA7">
      <w:pPr>
        <w:pStyle w:val="BodyText"/>
      </w:pPr>
      <w:r w:rsidRPr="004B41AE">
        <w:t>Release 1. This is the first release of this unit of competency in the TLI Transport and Logistics Training Package.</w:t>
      </w:r>
    </w:p>
    <w:p w:rsidR="00000000" w:rsidRPr="004B41AE" w:rsidP="004B41AE">
      <w:pPr>
        <w:pStyle w:val="Heading1"/>
      </w:pPr>
      <w:bookmarkStart w:id="2" w:name="O_752182"/>
      <w:bookmarkEnd w:id="2"/>
      <w:r w:rsidRPr="004B41AE">
        <w:t>Performance Evidence</w:t>
      </w:r>
    </w:p>
    <w:tbl>
      <w:tblPr>
        <w:tblW w:w="0" w:type="auto"/>
        <w:tblCellMar>
          <w:left w:w="62" w:type="dxa"/>
          <w:right w:w="62" w:type="dxa"/>
        </w:tblCellMar>
        <w:tblLook w:val="0000"/>
      </w:tblPr>
      <w:tblGrid>
        <w:gridCol w:w="9196"/>
      </w:tblGrid>
      <w:tr w:rsidTr="00A44DA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B41AE">
            <w:pPr>
              <w:pStyle w:val="BodyText"/>
              <w:rPr>
                <w:lang w:val="en-NZ"/>
              </w:rPr>
            </w:pPr>
            <w:r w:rsidRPr="004B41AE">
              <w:t>Evidence required to demonstrate competence in this unit must be relevant to and satisfy all of the requirements of the elements and performance criteria on at least one occasion and include:</w:t>
            </w:r>
          </w:p>
        </w:tc>
      </w:tr>
      <w:tr w:rsidTr="00A44DA7">
        <w:tblPrEx>
          <w:tblW w:w="0" w:type="auto"/>
          <w:tblCellMar>
            <w:left w:w="62" w:type="dxa"/>
            <w:right w:w="62" w:type="dxa"/>
          </w:tblCellMar>
          <w:tblLook w:val="0000"/>
        </w:tblPrEx>
        <w:trPr>
          <w:trHeight w:val="1882"/>
        </w:trPr>
        <w:tc>
          <w:tcPr>
            <w:tcW w:w="0" w:type="auto"/>
            <w:tcBorders>
              <w:top w:val="nil"/>
              <w:left w:val="nil"/>
              <w:bottom w:val="nil"/>
              <w:right w:val="nil"/>
            </w:tcBorders>
            <w:tcMar>
              <w:top w:w="0" w:type="dxa"/>
              <w:left w:w="62" w:type="dxa"/>
              <w:bottom w:w="0" w:type="dxa"/>
              <w:right w:w="62" w:type="dxa"/>
            </w:tcMar>
          </w:tcPr>
          <w:p w:rsidR="00000000" w:rsidRPr="004B41AE" w:rsidP="004B41AE">
            <w:pPr>
              <w:pStyle w:val="ListBullet"/>
            </w:pPr>
            <w:r w:rsidRPr="004B41AE">
              <w:t xml:space="preserve">applying relevant safeworking system and </w:t>
            </w:r>
            <w:r w:rsidRPr="004B41AE">
              <w:t>workplace procedures</w:t>
            </w:r>
          </w:p>
          <w:p w:rsidR="00000000" w:rsidRPr="004B41AE" w:rsidP="004B41AE">
            <w:pPr>
              <w:pStyle w:val="ListBullet"/>
            </w:pPr>
            <w:r w:rsidRPr="004B41AE">
              <w:t xml:space="preserve">communicating effectively with others </w:t>
            </w:r>
          </w:p>
          <w:p w:rsidR="00000000" w:rsidRPr="004B41AE" w:rsidP="004B41AE">
            <w:pPr>
              <w:pStyle w:val="ListBullet"/>
            </w:pPr>
            <w:r w:rsidRPr="004B41AE">
              <w:t xml:space="preserve">identifying job hazards and taking required action to minimise, control or eliminate identified hazards </w:t>
            </w:r>
          </w:p>
          <w:p w:rsidR="00000000" w:rsidRPr="004B41AE" w:rsidP="004B41AE">
            <w:pPr>
              <w:pStyle w:val="ListBullet"/>
            </w:pPr>
            <w:r w:rsidRPr="004B41AE">
              <w:t xml:space="preserve">reading, interpreting and following relevant rules, regulations and instructions </w:t>
            </w:r>
          </w:p>
          <w:p w:rsidR="00000000" w:rsidRPr="004B41AE" w:rsidP="004B41AE">
            <w:pPr>
              <w:pStyle w:val="ListBullet"/>
            </w:pPr>
            <w:r w:rsidRPr="004B41AE">
              <w:t>working c</w:t>
            </w:r>
            <w:r w:rsidRPr="004B41AE">
              <w:t>ollaboratively with others to fulfil safeworking requirements applicable to the rail operations concerned.</w:t>
            </w:r>
          </w:p>
        </w:tc>
      </w:tr>
    </w:tbl>
    <w:p w:rsidR="00000000" w:rsidRPr="004B41AE" w:rsidP="004B41AE">
      <w:pPr>
        <w:pStyle w:val="BodyText"/>
      </w:pPr>
    </w:p>
    <w:p w:rsidR="00000000" w:rsidRPr="004B41AE" w:rsidP="004B41AE">
      <w:pPr>
        <w:pStyle w:val="AllowPageBreak"/>
      </w:pPr>
    </w:p>
    <w:p w:rsidR="00000000" w:rsidRPr="004B41AE" w:rsidP="004B41AE">
      <w:pPr>
        <w:pStyle w:val="Heading1"/>
      </w:pPr>
      <w:bookmarkStart w:id="3" w:name="O_752183"/>
      <w:bookmarkEnd w:id="3"/>
      <w:r w:rsidRPr="004B41AE">
        <w:t>Knowledge Evidence</w:t>
      </w:r>
    </w:p>
    <w:tbl>
      <w:tblPr>
        <w:tblW w:w="0" w:type="auto"/>
        <w:tblCellMar>
          <w:left w:w="62" w:type="dxa"/>
          <w:right w:w="62" w:type="dxa"/>
        </w:tblCellMar>
        <w:tblLook w:val="0000"/>
      </w:tblPr>
      <w:tblGrid>
        <w:gridCol w:w="9196"/>
      </w:tblGrid>
      <w:tr w:rsidTr="00A44DA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B41AE">
            <w:pPr>
              <w:pStyle w:val="BodyText"/>
              <w:rPr>
                <w:lang w:val="en-NZ"/>
              </w:rPr>
            </w:pPr>
            <w:r w:rsidRPr="004B41AE">
              <w:t>Evidence required to demonstrate competence in this unit must be relevant to and sati</w:t>
            </w:r>
            <w:r w:rsidRPr="004B41AE">
              <w:t>sfy all of the requirements of the elements and performance criteria and include knowledge of:</w:t>
            </w:r>
          </w:p>
        </w:tc>
      </w:tr>
      <w:tr w:rsidTr="00A44DA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B41AE" w:rsidP="004B41AE">
            <w:pPr>
              <w:pStyle w:val="ListBullet"/>
            </w:pPr>
            <w:r w:rsidRPr="004B41AE">
              <w:t>action to be taken in safety incidents, identified unsafe situations and emergencies applicable to own area of responsibility and/or control</w:t>
            </w:r>
          </w:p>
          <w:p w:rsidR="00000000" w:rsidRPr="004B41AE" w:rsidP="004B41AE">
            <w:pPr>
              <w:pStyle w:val="ListBullet"/>
            </w:pPr>
            <w:r w:rsidRPr="004B41AE">
              <w:t>communications pro</w:t>
            </w:r>
            <w:r w:rsidRPr="004B41AE">
              <w:t>tocols as they relate to the functions of the safeworking systems concerned</w:t>
            </w:r>
          </w:p>
          <w:p w:rsidR="00000000" w:rsidRPr="004B41AE" w:rsidP="004B41AE">
            <w:pPr>
              <w:pStyle w:val="ListBullet"/>
            </w:pPr>
            <w:r w:rsidRPr="004B41AE">
              <w:t>emergency management plan</w:t>
            </w:r>
          </w:p>
          <w:p w:rsidR="00000000" w:rsidRPr="004B41AE" w:rsidP="004B41AE">
            <w:pPr>
              <w:pStyle w:val="ListBullet"/>
            </w:pPr>
            <w:r w:rsidRPr="004B41AE">
              <w:t>relevant work health and safety (WHS)/occupational health and safety (OHS), rail safety and environmental protection legislation and policies</w:t>
            </w:r>
          </w:p>
          <w:p w:rsidR="00000000" w:rsidRPr="004B41AE" w:rsidP="004B41AE">
            <w:pPr>
              <w:pStyle w:val="ListBullet"/>
            </w:pPr>
            <w:r w:rsidRPr="004B41AE">
              <w:t>route integr</w:t>
            </w:r>
            <w:r w:rsidRPr="004B41AE">
              <w:t>ity requirements, including general requirements, position of points and route occupancy requirements</w:t>
            </w:r>
          </w:p>
          <w:p w:rsidR="00000000" w:rsidRPr="004B41AE" w:rsidP="004B41AE">
            <w:pPr>
              <w:pStyle w:val="ListBullet"/>
            </w:pPr>
            <w:r w:rsidRPr="004B41AE">
              <w:t>safeworking system rules and protocols applicable to own area of responsibility and/or control</w:t>
            </w:r>
          </w:p>
          <w:p w:rsidR="00000000" w:rsidRPr="004B41AE" w:rsidP="004B41AE">
            <w:pPr>
              <w:pStyle w:val="ListBullet"/>
            </w:pPr>
            <w:r w:rsidRPr="004B41AE">
              <w:t>safeworking system types, requirements and limitations</w:t>
            </w:r>
          </w:p>
          <w:p w:rsidR="00000000" w:rsidRPr="004B41AE" w:rsidP="004B41AE">
            <w:pPr>
              <w:pStyle w:val="ListBullet"/>
            </w:pPr>
            <w:r w:rsidRPr="004B41AE">
              <w:t>safeworking systems and occupancy authority</w:t>
            </w:r>
          </w:p>
          <w:p w:rsidR="00000000" w:rsidRPr="004B41AE" w:rsidP="004B41AE">
            <w:pPr>
              <w:pStyle w:val="ListBullet"/>
            </w:pPr>
            <w:r w:rsidRPr="004B41AE">
              <w:t>terminology as defined by the applicable Rail Infrastructure Manager system of safeworking including workplace procedures, regulations, rules and codes of practice.</w:t>
            </w:r>
          </w:p>
        </w:tc>
      </w:tr>
    </w:tbl>
    <w:p w:rsidR="00000000" w:rsidRPr="004B41AE" w:rsidP="004B41AE">
      <w:pPr>
        <w:pStyle w:val="BodyText"/>
      </w:pPr>
    </w:p>
    <w:p w:rsidR="00000000" w:rsidRPr="004B41AE" w:rsidP="004B41AE">
      <w:pPr>
        <w:pStyle w:val="AllowPageBreak"/>
      </w:pPr>
    </w:p>
    <w:p w:rsidR="00000000" w:rsidRPr="004B41AE" w:rsidP="004B41AE">
      <w:pPr>
        <w:pStyle w:val="Heading1"/>
      </w:pPr>
      <w:bookmarkStart w:id="4" w:name="O_752184"/>
      <w:bookmarkEnd w:id="4"/>
      <w:r w:rsidRPr="004B41AE">
        <w:t>Assessment Conditions</w:t>
      </w:r>
    </w:p>
    <w:tbl>
      <w:tblPr>
        <w:tblW w:w="0" w:type="auto"/>
        <w:tblCellMar>
          <w:left w:w="62" w:type="dxa"/>
          <w:right w:w="62" w:type="dxa"/>
        </w:tblCellMar>
        <w:tblLook w:val="0000"/>
      </w:tblPr>
      <w:tblGrid>
        <w:gridCol w:w="9196"/>
      </w:tblGrid>
      <w:tr w:rsidTr="00A44D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41AE" w:rsidP="004B41AE">
            <w:pPr>
              <w:pStyle w:val="BodyText"/>
            </w:pPr>
            <w:r w:rsidRPr="004B41AE">
              <w:t>As a m</w:t>
            </w:r>
            <w:r w:rsidRPr="004B41AE">
              <w:t xml:space="preserve">inimum, assessors must satisfy applicable regulatory requirements, which include requirements in the </w:t>
            </w:r>
            <w:r w:rsidRPr="004B41AE">
              <w:rPr>
                <w:rStyle w:val="Emphasis"/>
              </w:rPr>
              <w:t>Standards for Registered Training Organisations</w:t>
            </w:r>
            <w:r w:rsidRPr="004B41AE">
              <w:t xml:space="preserve"> current at the time of assessment. </w:t>
            </w:r>
          </w:p>
          <w:p w:rsidR="00000000" w:rsidRPr="004B41AE" w:rsidP="004B41AE">
            <w:pPr>
              <w:pStyle w:val="BodyText"/>
            </w:pPr>
            <w:r w:rsidRPr="004B41AE">
              <w:t>As a minimum, assessment must satisfy applicable regulatory requirement</w:t>
            </w:r>
            <w:r w:rsidRPr="004B41AE">
              <w:t xml:space="preserve">s, which include requirements in the </w:t>
            </w:r>
            <w:r w:rsidRPr="004B41AE">
              <w:rPr>
                <w:rStyle w:val="Emphasis"/>
              </w:rPr>
              <w:t>Standards for Registered Training Organisations</w:t>
            </w:r>
            <w:r w:rsidRPr="004B41AE">
              <w:t xml:space="preserve"> current at the time of assessment.</w:t>
            </w:r>
          </w:p>
          <w:p w:rsidR="00000000" w:rsidRPr="004B41AE" w:rsidP="004B41AE">
            <w:pPr>
              <w:pStyle w:val="BodyText"/>
            </w:pPr>
            <w:r w:rsidRPr="004B41AE">
              <w:t>Assessment must occur in workplace operational situations or, where this is not available, in simulated workplace operational situations</w:t>
            </w:r>
            <w:r w:rsidRPr="004B41AE">
              <w:t xml:space="preserve"> that replicate rail workplace conditions.</w:t>
            </w:r>
          </w:p>
          <w:p w:rsidR="00000000" w:rsidRPr="004B41AE" w:rsidP="004B41AE">
            <w:pPr>
              <w:pStyle w:val="BodyText"/>
            </w:pPr>
            <w:r w:rsidRPr="004B41AE">
              <w:t>Assessment processes and techniques must be appropriate to the language, literacy and numeracy requirements of the work being performed and the needs of the candidate.</w:t>
            </w:r>
          </w:p>
          <w:p w:rsidR="00000000" w:rsidRPr="004B41AE" w:rsidP="004B41AE">
            <w:pPr>
              <w:pStyle w:val="BodyText"/>
            </w:pPr>
            <w:r w:rsidRPr="004B41AE">
              <w:t>Resources for assessment include:</w:t>
            </w:r>
          </w:p>
          <w:p w:rsidR="00000000" w:rsidRPr="004B41AE" w:rsidP="004B41AE">
            <w:pPr>
              <w:pStyle w:val="ListBullet"/>
            </w:pPr>
            <w:r w:rsidRPr="004B41AE">
              <w:t>a range of</w:t>
            </w:r>
            <w:r w:rsidRPr="004B41AE">
              <w:t xml:space="preserve"> relevant exercises, case studies and/or simulations</w:t>
            </w:r>
          </w:p>
          <w:p w:rsidR="00000000" w:rsidRPr="004B41AE" w:rsidP="004B41AE">
            <w:pPr>
              <w:pStyle w:val="ListBullet"/>
            </w:pPr>
            <w:r w:rsidRPr="004B41AE">
              <w:t>relevant and appropriate materials, tools, equipment and personal protective equipment currently used in industry</w:t>
            </w:r>
          </w:p>
          <w:p w:rsidR="00000000" w:rsidRPr="004B41AE" w:rsidP="004B41AE">
            <w:pPr>
              <w:pStyle w:val="ListBullet"/>
            </w:pPr>
            <w:r w:rsidRPr="004B41AE">
              <w:t>applicable documentation and terminology as defined by the relevant Rail Infrastructure Manager safeworking system including workplace procedures, regulations, rules and codes of practice.</w:t>
            </w:r>
          </w:p>
        </w:tc>
      </w:tr>
    </w:tbl>
    <w:p w:rsidR="00000000" w:rsidRPr="004B41AE" w:rsidP="004B41AE">
      <w:pPr>
        <w:pStyle w:val="BodyText"/>
      </w:pPr>
    </w:p>
    <w:p w:rsidR="00000000" w:rsidRPr="004B41AE" w:rsidP="004B41AE">
      <w:pPr>
        <w:pStyle w:val="AllowPageBreak"/>
      </w:pPr>
    </w:p>
    <w:p w:rsidR="00000000" w:rsidRPr="004B41AE" w:rsidP="004B41AE">
      <w:pPr>
        <w:pStyle w:val="Heading1"/>
      </w:pPr>
      <w:bookmarkStart w:id="5" w:name="O_752187"/>
      <w:bookmarkEnd w:id="5"/>
      <w:r w:rsidRPr="004B41AE">
        <w:t>Links</w:t>
      </w:r>
    </w:p>
    <w:p w:rsidR="00000000" w:rsidRPr="004B41AE" w:rsidP="00A44DA7">
      <w:pPr>
        <w:pStyle w:val="BodyText"/>
      </w:pPr>
      <w:r w:rsidRPr="004B41AE">
        <w:t>Companion Volume implementation guides are</w:t>
      </w:r>
      <w:r w:rsidRPr="004B41AE">
        <w:t xml:space="preserve"> found in VETNet - </w:t>
      </w:r>
      <w:r>
        <w:fldChar w:fldCharType="begin"/>
      </w:r>
      <w:r>
        <w:instrText xml:space="preserve"> HYPERLINK "https://vetnet.gov.au/Pages/TrainingDocs.aspx?q=df441c6e-213d-43e3-874c-0b3f7036d851" </w:instrText>
      </w:r>
      <w:r>
        <w:fldChar w:fldCharType="separate"/>
      </w:r>
      <w:r w:rsidRPr="008B48B9">
        <w:rPr>
          <w:rStyle w:val="Hyperlink"/>
        </w:rPr>
        <w:t>https://vetnet.gov.au/Pages/TrainingDocs.aspx?q=df441c6e-213d-43e3-874c-0b3f7036d851</w:t>
      </w:r>
      <w:r>
        <w:fldChar w:fldCharType="end"/>
      </w:r>
    </w:p>
    <w:p w:rsidR="00000000" w:rsidRPr="004B41AE" w:rsidP="004B41AE"/>
    <w:sectPr w:rsidSect="004B41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E" w:rsidRPr="00A44DA7" w:rsidP="00A44D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DA7" w:rsidP="004B4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44DA7" w:rsidP="004B41A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44DA7" w:rsidP="004B4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D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41AE" w:rsidRPr="00A44DA7" w:rsidP="00A44D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DA7" w:rsidRPr="002D2AF8" w:rsidP="004B41AE">
    <w:pPr>
      <w:pStyle w:val="Header"/>
      <w:framePr w:wrap="around"/>
    </w:pPr>
    <w:r>
      <w:fldChar w:fldCharType="begin"/>
    </w:r>
    <w:r>
      <w:instrText xml:space="preserve"> TITLE   \* MERGEFORMAT </w:instrText>
    </w:r>
    <w:r>
      <w:fldChar w:fldCharType="separate"/>
    </w:r>
    <w:r>
      <w:t>Assessment Requirements for TLIF4090 Implement safeworking rules and regulations for network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44DA7" w:rsidP="004B4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B20C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82AA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1AE"/>
    <w:pPr>
      <w:spacing w:before="360" w:after="60"/>
      <w:outlineLvl w:val="0"/>
    </w:pPr>
    <w:rPr>
      <w:sz w:val="32"/>
    </w:rPr>
  </w:style>
  <w:style w:type="paragraph" w:styleId="Heading2">
    <w:name w:val="heading 2"/>
    <w:basedOn w:val="HeadingBase"/>
    <w:next w:val="BodyText"/>
    <w:link w:val="Heading2Char"/>
    <w:qFormat/>
    <w:rsid w:val="004B41AE"/>
    <w:pPr>
      <w:keepLines/>
      <w:spacing w:before="240" w:after="120"/>
      <w:outlineLvl w:val="1"/>
    </w:pPr>
    <w:rPr>
      <w:sz w:val="28"/>
      <w:szCs w:val="40"/>
    </w:rPr>
  </w:style>
  <w:style w:type="paragraph" w:styleId="Heading3">
    <w:name w:val="heading 3"/>
    <w:basedOn w:val="HeadingBase"/>
    <w:next w:val="BodyText"/>
    <w:link w:val="Heading3Char"/>
    <w:qFormat/>
    <w:rsid w:val="004B41AE"/>
    <w:pPr>
      <w:spacing w:before="180" w:after="120"/>
      <w:outlineLvl w:val="2"/>
    </w:pPr>
    <w:rPr>
      <w:spacing w:val="-10"/>
      <w:kern w:val="32"/>
    </w:rPr>
  </w:style>
  <w:style w:type="paragraph" w:styleId="Heading4">
    <w:name w:val="heading 4"/>
    <w:basedOn w:val="HeadingBase"/>
    <w:next w:val="BodyText"/>
    <w:link w:val="Heading4Char"/>
    <w:qFormat/>
    <w:rsid w:val="004B41AE"/>
    <w:pPr>
      <w:spacing w:before="160" w:after="120"/>
      <w:outlineLvl w:val="3"/>
    </w:pPr>
    <w:rPr>
      <w:sz w:val="22"/>
    </w:rPr>
  </w:style>
  <w:style w:type="paragraph" w:styleId="Heading5">
    <w:name w:val="heading 5"/>
    <w:basedOn w:val="HeadingBase"/>
    <w:next w:val="Normal"/>
    <w:link w:val="Heading5Char"/>
    <w:qFormat/>
    <w:rsid w:val="004B41AE"/>
    <w:pPr>
      <w:spacing w:before="80"/>
      <w:outlineLvl w:val="4"/>
    </w:pPr>
    <w:rPr>
      <w:color w:val="918585"/>
      <w:sz w:val="20"/>
    </w:rPr>
  </w:style>
  <w:style w:type="paragraph" w:styleId="Heading6">
    <w:name w:val="heading 6"/>
    <w:basedOn w:val="HeadingBase"/>
    <w:next w:val="Normal"/>
    <w:link w:val="Heading6Char"/>
    <w:qFormat/>
    <w:rsid w:val="004B41AE"/>
    <w:pPr>
      <w:spacing w:before="60"/>
      <w:outlineLvl w:val="5"/>
    </w:pPr>
    <w:rPr>
      <w:color w:val="918585"/>
      <w:sz w:val="20"/>
    </w:rPr>
  </w:style>
  <w:style w:type="paragraph" w:styleId="Heading7">
    <w:name w:val="heading 7"/>
    <w:basedOn w:val="Normal"/>
    <w:next w:val="Normal"/>
    <w:link w:val="Heading7Char"/>
    <w:qFormat/>
    <w:rsid w:val="004B41AE"/>
    <w:pPr>
      <w:ind w:left="720"/>
      <w:outlineLvl w:val="6"/>
    </w:pPr>
    <w:rPr>
      <w:i/>
    </w:rPr>
  </w:style>
  <w:style w:type="paragraph" w:styleId="Heading8">
    <w:name w:val="heading 8"/>
    <w:basedOn w:val="Normal"/>
    <w:next w:val="Normal"/>
    <w:link w:val="Heading8Char"/>
    <w:qFormat/>
    <w:rsid w:val="004B41AE"/>
    <w:pPr>
      <w:ind w:left="720"/>
      <w:outlineLvl w:val="7"/>
    </w:pPr>
    <w:rPr>
      <w:i/>
    </w:rPr>
  </w:style>
  <w:style w:type="paragraph" w:styleId="Heading9">
    <w:name w:val="heading 9"/>
    <w:basedOn w:val="Normal"/>
    <w:next w:val="Normal"/>
    <w:link w:val="Heading9Char"/>
    <w:qFormat/>
    <w:rsid w:val="004B41AE"/>
    <w:pPr>
      <w:ind w:left="720"/>
      <w:outlineLvl w:val="8"/>
    </w:pPr>
    <w:rPr>
      <w:i/>
    </w:rPr>
  </w:style>
  <w:style w:type="character" w:default="1" w:styleId="DefaultParagraphFont">
    <w:name w:val="Default Paragraph Font"/>
    <w:uiPriority w:val="1"/>
    <w:unhideWhenUsed/>
    <w:rsid w:val="004B4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1AE"/>
  </w:style>
  <w:style w:type="character" w:customStyle="1" w:styleId="Heading1Char">
    <w:name w:val="Heading 1 Char"/>
    <w:basedOn w:val="DefaultParagraphFont"/>
    <w:link w:val="Heading1"/>
    <w:rsid w:val="004B41AE"/>
    <w:rPr>
      <w:rFonts w:ascii="Times New Roman" w:eastAsia="Times New Roman" w:hAnsi="Times New Roman" w:cs="Times New Roman"/>
      <w:b/>
      <w:sz w:val="32"/>
      <w:szCs w:val="20"/>
      <w:lang w:eastAsia="en-US"/>
    </w:rPr>
  </w:style>
  <w:style w:type="paragraph" w:styleId="BodyText">
    <w:name w:val="Body Text"/>
    <w:basedOn w:val="Normal"/>
    <w:link w:val="BodyTextChar"/>
    <w:rsid w:val="004B4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41AE"/>
    <w:rPr>
      <w:rFonts w:ascii="Times New Roman" w:eastAsia="Times New Roman" w:hAnsi="Times New Roman" w:cs="Times New Roman"/>
      <w:sz w:val="24"/>
      <w:lang w:eastAsia="en-US"/>
    </w:rPr>
  </w:style>
  <w:style w:type="paragraph" w:styleId="ListBullet">
    <w:name w:val="List Bullet"/>
    <w:basedOn w:val="List"/>
    <w:rsid w:val="004B41AE"/>
    <w:pPr>
      <w:numPr>
        <w:numId w:val="11"/>
      </w:numPr>
      <w:tabs>
        <w:tab w:val="clear" w:pos="340"/>
      </w:tabs>
      <w:spacing w:before="40" w:after="40"/>
    </w:pPr>
  </w:style>
  <w:style w:type="character" w:styleId="Emphasis">
    <w:name w:val="Emphasis"/>
    <w:basedOn w:val="DefaultParagraphFont"/>
    <w:qFormat/>
    <w:rsid w:val="004B41AE"/>
    <w:rPr>
      <w:i/>
    </w:rPr>
  </w:style>
  <w:style w:type="paragraph" w:customStyle="1" w:styleId="SuperHeading">
    <w:name w:val="SuperHeading"/>
    <w:basedOn w:val="Normal"/>
    <w:rsid w:val="004B41AE"/>
    <w:pPr>
      <w:spacing w:before="240" w:after="120"/>
      <w:outlineLvl w:val="0"/>
    </w:pPr>
    <w:rPr>
      <w:rFonts w:ascii="Times New Roman" w:hAnsi="Times New Roman"/>
      <w:b/>
      <w:sz w:val="32"/>
    </w:rPr>
  </w:style>
  <w:style w:type="paragraph" w:customStyle="1" w:styleId="AllowPageBreak">
    <w:name w:val="AllowPageBreak"/>
    <w:rsid w:val="004B4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4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1AE"/>
    <w:rPr>
      <w:rFonts w:ascii="Courier New" w:eastAsia="Times New Roman" w:hAnsi="Courier New" w:cs="Times New Roman"/>
      <w:i/>
      <w:szCs w:val="20"/>
      <w:lang w:eastAsia="en-US"/>
    </w:rPr>
  </w:style>
  <w:style w:type="paragraph" w:customStyle="1" w:styleId="HeadingBase">
    <w:name w:val="Heading Base"/>
    <w:rsid w:val="004B4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1AE"/>
    <w:pPr>
      <w:tabs>
        <w:tab w:val="right" w:leader="dot" w:pos="9072"/>
      </w:tabs>
      <w:ind w:left="567"/>
    </w:pPr>
    <w:rPr>
      <w:szCs w:val="22"/>
    </w:rPr>
  </w:style>
  <w:style w:type="paragraph" w:customStyle="1" w:styleId="TOCBase">
    <w:name w:val="TOC Base"/>
    <w:rsid w:val="004B4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1AE"/>
    <w:pPr>
      <w:tabs>
        <w:tab w:val="right" w:leader="dot" w:pos="9072"/>
      </w:tabs>
      <w:spacing w:before="40" w:after="40"/>
      <w:ind w:left="284"/>
    </w:pPr>
    <w:rPr>
      <w:rFonts w:ascii="Times New Roman" w:hAnsi="Times New Roman"/>
    </w:rPr>
  </w:style>
  <w:style w:type="paragraph" w:styleId="TOC1">
    <w:name w:val="toc 1"/>
    <w:basedOn w:val="TOCBase"/>
    <w:next w:val="Normal"/>
    <w:rsid w:val="004B4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4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1AE"/>
    <w:rPr>
      <w:rFonts w:ascii="Times New Roman" w:eastAsia="Times New Roman" w:hAnsi="Times New Roman" w:cs="Times New Roman"/>
      <w:sz w:val="16"/>
      <w:lang w:eastAsia="en-US"/>
    </w:rPr>
  </w:style>
  <w:style w:type="paragraph" w:styleId="Title">
    <w:name w:val="Title"/>
    <w:basedOn w:val="HeadingBase"/>
    <w:link w:val="TitleChar"/>
    <w:qFormat/>
    <w:rsid w:val="004B41AE"/>
    <w:pPr>
      <w:spacing w:before="5040"/>
      <w:jc w:val="center"/>
    </w:pPr>
    <w:rPr>
      <w:sz w:val="48"/>
      <w:szCs w:val="72"/>
      <w:lang w:val="en-US"/>
    </w:rPr>
  </w:style>
  <w:style w:type="character" w:customStyle="1" w:styleId="TitleChar">
    <w:name w:val="Title Char"/>
    <w:basedOn w:val="DefaultParagraphFont"/>
    <w:link w:val="Title"/>
    <w:rsid w:val="004B4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1AE"/>
    <w:pPr>
      <w:tabs>
        <w:tab w:val="left" w:pos="3600"/>
        <w:tab w:val="left" w:pos="3958"/>
      </w:tabs>
    </w:pPr>
  </w:style>
  <w:style w:type="paragraph" w:styleId="List">
    <w:name w:val="List"/>
    <w:basedOn w:val="BodyText"/>
    <w:next w:val="BodyText"/>
    <w:rsid w:val="004B41AE"/>
    <w:pPr>
      <w:tabs>
        <w:tab w:val="left" w:pos="340"/>
      </w:tabs>
      <w:spacing w:before="60" w:after="60"/>
      <w:ind w:left="340" w:hanging="340"/>
    </w:pPr>
  </w:style>
  <w:style w:type="paragraph" w:customStyle="1" w:styleId="Note">
    <w:name w:val="Note"/>
    <w:basedOn w:val="BodyText"/>
    <w:rsid w:val="004B41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41AE"/>
    <w:rPr>
      <w:b/>
      <w:spacing w:val="0"/>
    </w:rPr>
  </w:style>
  <w:style w:type="paragraph" w:customStyle="1" w:styleId="SuperTitle">
    <w:name w:val="SuperTitle"/>
    <w:basedOn w:val="Title"/>
    <w:rsid w:val="004B41AE"/>
    <w:pPr>
      <w:framePr w:wrap="auto" w:hAnchor="text" w:y="6049"/>
    </w:pPr>
    <w:rPr>
      <w:color w:val="000000"/>
      <w:sz w:val="40"/>
    </w:rPr>
  </w:style>
  <w:style w:type="paragraph" w:customStyle="1" w:styleId="TOCTitle">
    <w:name w:val="TOCTitle"/>
    <w:basedOn w:val="Heading1"/>
    <w:rsid w:val="004B41AE"/>
    <w:pPr>
      <w:spacing w:after="240"/>
      <w:jc w:val="center"/>
      <w:outlineLvl w:val="9"/>
    </w:pPr>
    <w:rPr>
      <w:caps/>
    </w:rPr>
  </w:style>
  <w:style w:type="paragraph" w:customStyle="1" w:styleId="Version">
    <w:name w:val="Version"/>
    <w:rsid w:val="004B4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41AE"/>
    <w:pPr>
      <w:numPr>
        <w:numId w:val="12"/>
      </w:numPr>
      <w:tabs>
        <w:tab w:val="clear" w:pos="680"/>
      </w:tabs>
    </w:pPr>
  </w:style>
  <w:style w:type="paragraph" w:styleId="Index1">
    <w:name w:val="index 1"/>
    <w:basedOn w:val="Normal"/>
    <w:next w:val="Normal"/>
    <w:semiHidden/>
    <w:rsid w:val="004B41AE"/>
    <w:pPr>
      <w:keepNext w:val="0"/>
      <w:tabs>
        <w:tab w:val="right" w:pos="4176"/>
      </w:tabs>
      <w:ind w:left="198" w:hanging="198"/>
    </w:pPr>
    <w:rPr>
      <w:rFonts w:ascii="Garamond" w:hAnsi="Garamond"/>
    </w:rPr>
  </w:style>
  <w:style w:type="paragraph" w:styleId="IndexHeading">
    <w:name w:val="index heading"/>
    <w:basedOn w:val="Normal"/>
    <w:next w:val="Index1"/>
    <w:semiHidden/>
    <w:rsid w:val="004B41AE"/>
    <w:pPr>
      <w:spacing w:before="120" w:after="120"/>
    </w:pPr>
    <w:rPr>
      <w:rFonts w:ascii="Arial" w:hAnsi="Arial"/>
      <w:b/>
      <w:color w:val="918585"/>
      <w:sz w:val="24"/>
    </w:rPr>
  </w:style>
  <w:style w:type="paragraph" w:styleId="Header">
    <w:name w:val="header"/>
    <w:basedOn w:val="Normal"/>
    <w:link w:val="HeaderChar"/>
    <w:rsid w:val="004B4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1AE"/>
    <w:rPr>
      <w:rFonts w:ascii="Times New Roman" w:eastAsia="Times New Roman" w:hAnsi="Times New Roman" w:cs="Times New Roman"/>
      <w:sz w:val="16"/>
      <w:szCs w:val="20"/>
      <w:lang w:val="en-GB" w:eastAsia="en-US"/>
    </w:rPr>
  </w:style>
  <w:style w:type="paragraph" w:customStyle="1" w:styleId="Chapter">
    <w:name w:val="Chapter"/>
    <w:basedOn w:val="Normal"/>
    <w:rsid w:val="004B41AE"/>
    <w:pPr>
      <w:spacing w:before="240"/>
    </w:pPr>
    <w:rPr>
      <w:rFonts w:ascii="Times New Roman" w:hAnsi="Times New Roman"/>
      <w:smallCaps/>
      <w:spacing w:val="80"/>
      <w:sz w:val="28"/>
    </w:rPr>
  </w:style>
  <w:style w:type="paragraph" w:customStyle="1" w:styleId="InChapter">
    <w:name w:val="InChapter"/>
    <w:basedOn w:val="Heading3"/>
    <w:rsid w:val="004B41AE"/>
    <w:pPr>
      <w:spacing w:after="240"/>
      <w:outlineLvl w:val="9"/>
    </w:pPr>
    <w:rPr>
      <w:noProof/>
    </w:rPr>
  </w:style>
  <w:style w:type="paragraph" w:styleId="Index2">
    <w:name w:val="index 2"/>
    <w:basedOn w:val="Normal"/>
    <w:next w:val="Normal"/>
    <w:semiHidden/>
    <w:rsid w:val="004B41AE"/>
    <w:pPr>
      <w:tabs>
        <w:tab w:val="right" w:pos="4176"/>
      </w:tabs>
      <w:ind w:left="568" w:hanging="284"/>
    </w:pPr>
    <w:rPr>
      <w:rFonts w:ascii="Garamond" w:hAnsi="Garamond"/>
    </w:rPr>
  </w:style>
  <w:style w:type="paragraph" w:customStyle="1" w:styleId="Byline">
    <w:name w:val="Byline"/>
    <w:rsid w:val="004B4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1AE"/>
    <w:pPr>
      <w:tabs>
        <w:tab w:val="clear" w:pos="3600"/>
        <w:tab w:val="clear" w:pos="3958"/>
      </w:tabs>
      <w:jc w:val="right"/>
    </w:pPr>
  </w:style>
  <w:style w:type="paragraph" w:styleId="Caption">
    <w:name w:val="caption"/>
    <w:basedOn w:val="BodyText"/>
    <w:next w:val="Normal"/>
    <w:qFormat/>
    <w:rsid w:val="004B41AE"/>
    <w:pPr>
      <w:framePr w:w="2268" w:hSpace="181" w:vSpace="181" w:wrap="around" w:vAnchor="text" w:hAnchor="page" w:x="1135" w:y="285" w:anchorLock="1"/>
    </w:pPr>
    <w:rPr>
      <w:i/>
    </w:rPr>
  </w:style>
  <w:style w:type="paragraph" w:customStyle="1" w:styleId="MiniTOCTitle">
    <w:name w:val="MiniTOCTitle"/>
    <w:basedOn w:val="Heading4"/>
    <w:rsid w:val="004B41AE"/>
    <w:pPr>
      <w:spacing w:before="240"/>
      <w:outlineLvl w:val="9"/>
    </w:pPr>
    <w:rPr>
      <w:noProof/>
      <w:sz w:val="24"/>
    </w:rPr>
  </w:style>
  <w:style w:type="paragraph" w:customStyle="1" w:styleId="MiniTOCItem">
    <w:name w:val="MiniTOCItem"/>
    <w:basedOn w:val="ListBullet"/>
    <w:rsid w:val="004B41AE"/>
    <w:pPr>
      <w:numPr>
        <w:numId w:val="0"/>
      </w:numPr>
      <w:tabs>
        <w:tab w:val="right" w:leader="dot" w:pos="6521"/>
      </w:tabs>
      <w:spacing w:before="0" w:after="0"/>
    </w:pPr>
  </w:style>
  <w:style w:type="paragraph" w:customStyle="1" w:styleId="TOFTitle">
    <w:name w:val="TOFTitle"/>
    <w:basedOn w:val="TOCTitle"/>
    <w:rsid w:val="004B41AE"/>
  </w:style>
  <w:style w:type="paragraph" w:styleId="TableofFigures">
    <w:name w:val="table of figures"/>
    <w:basedOn w:val="Normal"/>
    <w:next w:val="Normal"/>
    <w:semiHidden/>
    <w:rsid w:val="004B41AE"/>
    <w:pPr>
      <w:tabs>
        <w:tab w:val="right" w:leader="dot" w:pos="9072"/>
      </w:tabs>
      <w:ind w:left="970" w:hanging="403"/>
    </w:pPr>
    <w:rPr>
      <w:rFonts w:ascii="Times New Roman" w:hAnsi="Times New Roman"/>
      <w:b/>
    </w:rPr>
  </w:style>
  <w:style w:type="paragraph" w:styleId="ListNumber">
    <w:name w:val="List Number"/>
    <w:basedOn w:val="List"/>
    <w:rsid w:val="004B41AE"/>
    <w:pPr>
      <w:numPr>
        <w:numId w:val="14"/>
      </w:numPr>
      <w:tabs>
        <w:tab w:val="clear" w:pos="340"/>
      </w:tabs>
    </w:pPr>
  </w:style>
  <w:style w:type="character" w:customStyle="1" w:styleId="WingdingSymbols">
    <w:name w:val="Wingding Symbols"/>
    <w:rsid w:val="004B41AE"/>
    <w:rPr>
      <w:rFonts w:ascii="Wingdings" w:hAnsi="Wingdings"/>
    </w:rPr>
  </w:style>
  <w:style w:type="paragraph" w:customStyle="1" w:styleId="TableHeading">
    <w:name w:val="Table Heading"/>
    <w:basedOn w:val="HeadingBase"/>
    <w:rsid w:val="004B41AE"/>
    <w:pPr>
      <w:keepLines/>
      <w:pBdr>
        <w:bottom w:val="single" w:sz="6" w:space="1" w:color="918585"/>
      </w:pBdr>
      <w:spacing w:before="240"/>
    </w:pPr>
  </w:style>
  <w:style w:type="character" w:customStyle="1" w:styleId="HotSpot">
    <w:name w:val="HotSpot"/>
    <w:rsid w:val="004B41AE"/>
    <w:rPr>
      <w:color w:val="0033CC"/>
      <w:u w:val="none"/>
    </w:rPr>
  </w:style>
  <w:style w:type="paragraph" w:customStyle="1" w:styleId="BodyTextRight">
    <w:name w:val="Body Text Right"/>
    <w:basedOn w:val="BodyText"/>
    <w:rsid w:val="004B41AE"/>
    <w:pPr>
      <w:spacing w:before="0" w:after="0"/>
      <w:jc w:val="right"/>
    </w:pPr>
  </w:style>
  <w:style w:type="paragraph" w:styleId="Index3">
    <w:name w:val="index 3"/>
    <w:basedOn w:val="ListNumber2"/>
    <w:next w:val="Normal"/>
    <w:semiHidden/>
    <w:rsid w:val="004B41AE"/>
    <w:pPr>
      <w:numPr>
        <w:numId w:val="0"/>
      </w:numPr>
      <w:tabs>
        <w:tab w:val="right" w:leader="dot" w:pos="4176"/>
      </w:tabs>
    </w:pPr>
  </w:style>
  <w:style w:type="paragraph" w:styleId="ListNumber2">
    <w:name w:val="List Number 2"/>
    <w:basedOn w:val="List2"/>
    <w:rsid w:val="004B41AE"/>
    <w:pPr>
      <w:numPr>
        <w:numId w:val="9"/>
      </w:numPr>
      <w:tabs>
        <w:tab w:val="clear" w:pos="1060"/>
      </w:tabs>
    </w:pPr>
  </w:style>
  <w:style w:type="paragraph" w:customStyle="1" w:styleId="MarginNote">
    <w:name w:val="Margin Note"/>
    <w:basedOn w:val="BodyText"/>
    <w:rsid w:val="004B4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1AE"/>
    <w:rPr>
      <w:sz w:val="32"/>
    </w:rPr>
  </w:style>
  <w:style w:type="paragraph" w:customStyle="1" w:styleId="HeadingProcedure">
    <w:name w:val="Heading Procedure"/>
    <w:basedOn w:val="HeadingBase"/>
    <w:next w:val="Normal"/>
    <w:rsid w:val="004B41AE"/>
    <w:pPr>
      <w:tabs>
        <w:tab w:val="left" w:pos="0"/>
      </w:tabs>
      <w:spacing w:before="120" w:after="60"/>
    </w:pPr>
    <w:rPr>
      <w:i/>
      <w:color w:val="918585"/>
      <w:sz w:val="22"/>
    </w:rPr>
  </w:style>
  <w:style w:type="paragraph" w:customStyle="1" w:styleId="TableBodyText">
    <w:name w:val="Table Body Text"/>
    <w:basedOn w:val="BodyText"/>
    <w:rsid w:val="004B41AE"/>
    <w:pPr>
      <w:spacing w:before="60" w:after="60"/>
    </w:pPr>
  </w:style>
  <w:style w:type="paragraph" w:styleId="ListContinue">
    <w:name w:val="List Continue"/>
    <w:basedOn w:val="List"/>
    <w:rsid w:val="004B41AE"/>
    <w:pPr>
      <w:ind w:firstLine="0"/>
    </w:pPr>
  </w:style>
  <w:style w:type="paragraph" w:customStyle="1" w:styleId="ListNote">
    <w:name w:val="List Note"/>
    <w:basedOn w:val="List"/>
    <w:rsid w:val="004B41AE"/>
    <w:pPr>
      <w:pBdr>
        <w:top w:val="single" w:sz="6" w:space="2" w:color="918585"/>
        <w:bottom w:val="single" w:sz="6" w:space="2" w:color="918585"/>
      </w:pBdr>
      <w:tabs>
        <w:tab w:val="left" w:pos="1021"/>
      </w:tabs>
      <w:ind w:firstLine="0"/>
    </w:pPr>
  </w:style>
  <w:style w:type="paragraph" w:customStyle="1" w:styleId="Warning">
    <w:name w:val="Warning"/>
    <w:basedOn w:val="BodyText"/>
    <w:rsid w:val="004B41AE"/>
    <w:pPr>
      <w:shd w:val="clear" w:color="auto" w:fill="D9D9D9"/>
      <w:tabs>
        <w:tab w:val="left" w:pos="992"/>
      </w:tabs>
      <w:ind w:left="119" w:right="119"/>
    </w:pPr>
    <w:rPr>
      <w:sz w:val="20"/>
    </w:rPr>
  </w:style>
  <w:style w:type="paragraph" w:customStyle="1" w:styleId="MarginIcons">
    <w:name w:val="Margin Icons"/>
    <w:basedOn w:val="BodyText"/>
    <w:rsid w:val="004B4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1AE"/>
    <w:rPr>
      <w:rFonts w:ascii="Courier New" w:hAnsi="Courier New"/>
    </w:rPr>
  </w:style>
  <w:style w:type="paragraph" w:customStyle="1" w:styleId="NoteBullet">
    <w:name w:val="Note Bullet"/>
    <w:basedOn w:val="Note"/>
    <w:rsid w:val="004B41AE"/>
    <w:pPr>
      <w:tabs>
        <w:tab w:val="clear" w:pos="680"/>
      </w:tabs>
      <w:spacing w:before="60" w:after="60"/>
    </w:pPr>
  </w:style>
  <w:style w:type="paragraph" w:customStyle="1" w:styleId="SubHeading2">
    <w:name w:val="SubHeading2"/>
    <w:basedOn w:val="HeadingBase"/>
    <w:rsid w:val="004B41AE"/>
    <w:pPr>
      <w:spacing w:before="240" w:after="60"/>
    </w:pPr>
    <w:rPr>
      <w:sz w:val="20"/>
    </w:rPr>
  </w:style>
  <w:style w:type="paragraph" w:customStyle="1" w:styleId="SubHeading1">
    <w:name w:val="SubHeading1"/>
    <w:basedOn w:val="HeadingBase"/>
    <w:rsid w:val="004B41AE"/>
    <w:pPr>
      <w:spacing w:before="240" w:after="60"/>
    </w:pPr>
    <w:rPr>
      <w:color w:val="918585"/>
      <w:sz w:val="22"/>
    </w:rPr>
  </w:style>
  <w:style w:type="paragraph" w:customStyle="1" w:styleId="SideHeading">
    <w:name w:val="Side Heading"/>
    <w:basedOn w:val="HeadingBase"/>
    <w:rsid w:val="004B4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1AE"/>
    <w:pPr>
      <w:numPr>
        <w:numId w:val="10"/>
      </w:numPr>
    </w:pPr>
  </w:style>
  <w:style w:type="paragraph" w:styleId="PlainText">
    <w:name w:val="Plain Text"/>
    <w:basedOn w:val="Normal"/>
    <w:link w:val="PlainTextChar"/>
    <w:rsid w:val="004B41AE"/>
    <w:rPr>
      <w:sz w:val="20"/>
    </w:rPr>
  </w:style>
  <w:style w:type="character" w:customStyle="1" w:styleId="PlainTextChar">
    <w:name w:val="Plain Text Char"/>
    <w:basedOn w:val="DefaultParagraphFont"/>
    <w:link w:val="PlainText"/>
    <w:rsid w:val="004B41AE"/>
    <w:rPr>
      <w:rFonts w:ascii="Courier New" w:eastAsia="Times New Roman" w:hAnsi="Courier New" w:cs="Times New Roman"/>
      <w:sz w:val="20"/>
      <w:szCs w:val="20"/>
      <w:lang w:eastAsia="en-US"/>
    </w:rPr>
  </w:style>
  <w:style w:type="character" w:customStyle="1" w:styleId="MenuOption">
    <w:name w:val="Menu Option"/>
    <w:basedOn w:val="DefaultParagraphFont"/>
    <w:rsid w:val="004B41AE"/>
    <w:rPr>
      <w:b/>
      <w:smallCaps/>
    </w:rPr>
  </w:style>
  <w:style w:type="paragraph" w:customStyle="1" w:styleId="TableListNumber">
    <w:name w:val="Table List Number"/>
    <w:basedOn w:val="ListNumber"/>
    <w:rsid w:val="004B41AE"/>
    <w:pPr>
      <w:numPr>
        <w:numId w:val="0"/>
      </w:numPr>
    </w:pPr>
  </w:style>
  <w:style w:type="paragraph" w:styleId="TOC4">
    <w:name w:val="toc 4"/>
    <w:basedOn w:val="TOCBase"/>
    <w:next w:val="Normal"/>
    <w:semiHidden/>
    <w:rsid w:val="004B41AE"/>
    <w:pPr>
      <w:tabs>
        <w:tab w:val="right" w:leader="dot" w:pos="9071"/>
      </w:tabs>
      <w:ind w:left="1701"/>
    </w:pPr>
  </w:style>
  <w:style w:type="paragraph" w:customStyle="1" w:styleId="ListAlpha">
    <w:name w:val="List Alpha"/>
    <w:basedOn w:val="List"/>
    <w:rsid w:val="004B41AE"/>
    <w:pPr>
      <w:numPr>
        <w:numId w:val="8"/>
      </w:numPr>
    </w:pPr>
  </w:style>
  <w:style w:type="paragraph" w:customStyle="1" w:styleId="ListAlpha2">
    <w:name w:val="List Alpha 2"/>
    <w:basedOn w:val="List2"/>
    <w:rsid w:val="004B41AE"/>
    <w:pPr>
      <w:numPr>
        <w:numId w:val="7"/>
      </w:numPr>
    </w:pPr>
  </w:style>
  <w:style w:type="paragraph" w:styleId="List2">
    <w:name w:val="List 2"/>
    <w:basedOn w:val="BodyText"/>
    <w:rsid w:val="004B41AE"/>
    <w:pPr>
      <w:tabs>
        <w:tab w:val="left" w:pos="680"/>
      </w:tabs>
      <w:spacing w:before="60" w:after="60"/>
      <w:ind w:left="680" w:hanging="340"/>
    </w:pPr>
  </w:style>
  <w:style w:type="paragraph" w:styleId="List3">
    <w:name w:val="List 3"/>
    <w:basedOn w:val="BodyText"/>
    <w:rsid w:val="004B41AE"/>
    <w:pPr>
      <w:tabs>
        <w:tab w:val="left" w:pos="1021"/>
      </w:tabs>
      <w:spacing w:before="60" w:after="60"/>
      <w:ind w:left="1020" w:hanging="340"/>
    </w:pPr>
  </w:style>
  <w:style w:type="paragraph" w:styleId="List4">
    <w:name w:val="List 4"/>
    <w:basedOn w:val="BodyText"/>
    <w:rsid w:val="004B41AE"/>
    <w:pPr>
      <w:tabs>
        <w:tab w:val="left" w:pos="1361"/>
      </w:tabs>
      <w:spacing w:before="60" w:after="60"/>
      <w:ind w:left="1361" w:hanging="340"/>
    </w:pPr>
  </w:style>
  <w:style w:type="paragraph" w:styleId="List5">
    <w:name w:val="List 5"/>
    <w:basedOn w:val="BodyText"/>
    <w:rsid w:val="004B41AE"/>
    <w:pPr>
      <w:tabs>
        <w:tab w:val="left" w:pos="1701"/>
      </w:tabs>
      <w:spacing w:before="60" w:after="60"/>
      <w:ind w:left="1701" w:hanging="340"/>
    </w:pPr>
  </w:style>
  <w:style w:type="paragraph" w:styleId="ListBullet3">
    <w:name w:val="List Bullet 3"/>
    <w:basedOn w:val="List3"/>
    <w:rsid w:val="004B41AE"/>
    <w:pPr>
      <w:numPr>
        <w:numId w:val="13"/>
      </w:numPr>
      <w:tabs>
        <w:tab w:val="clear" w:pos="1021"/>
      </w:tabs>
      <w:ind w:left="1037" w:hanging="357"/>
    </w:pPr>
  </w:style>
  <w:style w:type="paragraph" w:styleId="ListBullet4">
    <w:name w:val="List Bullet 4"/>
    <w:basedOn w:val="List4"/>
    <w:rsid w:val="004B41AE"/>
    <w:pPr>
      <w:numPr>
        <w:numId w:val="2"/>
      </w:numPr>
      <w:tabs>
        <w:tab w:val="clear" w:pos="1361"/>
      </w:tabs>
    </w:pPr>
  </w:style>
  <w:style w:type="paragraph" w:styleId="ListBullet5">
    <w:name w:val="List Bullet 5"/>
    <w:basedOn w:val="List5"/>
    <w:rsid w:val="004B41AE"/>
    <w:pPr>
      <w:numPr>
        <w:numId w:val="3"/>
      </w:numPr>
    </w:pPr>
  </w:style>
  <w:style w:type="paragraph" w:styleId="ListContinue2">
    <w:name w:val="List Continue 2"/>
    <w:basedOn w:val="List2"/>
    <w:rsid w:val="004B41AE"/>
    <w:pPr>
      <w:ind w:firstLine="0"/>
    </w:pPr>
  </w:style>
  <w:style w:type="paragraph" w:styleId="ListContinue3">
    <w:name w:val="List Continue 3"/>
    <w:basedOn w:val="List3"/>
    <w:rsid w:val="004B41AE"/>
    <w:pPr>
      <w:ind w:left="1021" w:firstLine="0"/>
    </w:pPr>
  </w:style>
  <w:style w:type="paragraph" w:styleId="ListContinue4">
    <w:name w:val="List Continue 4"/>
    <w:basedOn w:val="List4"/>
    <w:rsid w:val="004B41AE"/>
    <w:pPr>
      <w:ind w:firstLine="0"/>
    </w:pPr>
  </w:style>
  <w:style w:type="paragraph" w:styleId="ListContinue5">
    <w:name w:val="List Continue 5"/>
    <w:basedOn w:val="List5"/>
    <w:rsid w:val="004B41AE"/>
    <w:pPr>
      <w:ind w:firstLine="0"/>
    </w:pPr>
  </w:style>
  <w:style w:type="paragraph" w:styleId="ListNumber3">
    <w:name w:val="List Number 3"/>
    <w:basedOn w:val="List3"/>
    <w:rsid w:val="004B41AE"/>
    <w:pPr>
      <w:numPr>
        <w:numId w:val="4"/>
      </w:numPr>
    </w:pPr>
  </w:style>
  <w:style w:type="paragraph" w:styleId="ListNumber4">
    <w:name w:val="List Number 4"/>
    <w:basedOn w:val="List4"/>
    <w:rsid w:val="004B41AE"/>
    <w:pPr>
      <w:numPr>
        <w:numId w:val="5"/>
      </w:numPr>
    </w:pPr>
  </w:style>
  <w:style w:type="paragraph" w:styleId="ListNumber5">
    <w:name w:val="List Number 5"/>
    <w:basedOn w:val="List5"/>
    <w:rsid w:val="004B41AE"/>
    <w:pPr>
      <w:numPr>
        <w:numId w:val="6"/>
      </w:numPr>
    </w:pPr>
  </w:style>
  <w:style w:type="paragraph" w:styleId="BlockText">
    <w:name w:val="Block Text"/>
    <w:basedOn w:val="Normal"/>
    <w:rsid w:val="004B41AE"/>
    <w:pPr>
      <w:spacing w:after="120"/>
      <w:ind w:left="1440" w:right="1440"/>
    </w:pPr>
  </w:style>
  <w:style w:type="character" w:customStyle="1" w:styleId="Subscript">
    <w:name w:val="Subscript"/>
    <w:basedOn w:val="DefaultParagraphFont"/>
    <w:rsid w:val="004B41AE"/>
    <w:rPr>
      <w:sz w:val="16"/>
      <w:vertAlign w:val="subscript"/>
    </w:rPr>
  </w:style>
  <w:style w:type="character" w:customStyle="1" w:styleId="Superscript">
    <w:name w:val="Superscript"/>
    <w:basedOn w:val="DefaultParagraphFont"/>
    <w:rsid w:val="004B41AE"/>
    <w:rPr>
      <w:sz w:val="16"/>
      <w:vertAlign w:val="superscript"/>
    </w:rPr>
  </w:style>
  <w:style w:type="character" w:customStyle="1" w:styleId="Symbols">
    <w:name w:val="Symbols"/>
    <w:basedOn w:val="DefaultParagraphFont"/>
    <w:rsid w:val="004B41AE"/>
    <w:rPr>
      <w:rFonts w:ascii="Symbol" w:hAnsi="Symbol"/>
    </w:rPr>
  </w:style>
  <w:style w:type="character" w:customStyle="1" w:styleId="MenuOptions">
    <w:name w:val="Menu Options"/>
    <w:basedOn w:val="DefaultParagraphFont"/>
    <w:rsid w:val="004B41AE"/>
    <w:rPr>
      <w:rFonts w:ascii="Arial Narrow" w:hAnsi="Arial Narrow"/>
      <w:smallCaps/>
    </w:rPr>
  </w:style>
  <w:style w:type="character" w:customStyle="1" w:styleId="Buttons">
    <w:name w:val="Buttons"/>
    <w:basedOn w:val="DefaultParagraphFont"/>
    <w:rsid w:val="004B41AE"/>
    <w:rPr>
      <w:b/>
    </w:rPr>
  </w:style>
  <w:style w:type="character" w:customStyle="1" w:styleId="Underlined">
    <w:name w:val="Underlined"/>
    <w:basedOn w:val="DefaultParagraphFont"/>
    <w:rsid w:val="004B41AE"/>
    <w:rPr>
      <w:u w:val="single"/>
    </w:rPr>
  </w:style>
  <w:style w:type="paragraph" w:customStyle="1" w:styleId="TableBodyTextRight">
    <w:name w:val="Table Body Text Right"/>
    <w:basedOn w:val="TableBodyText"/>
    <w:rsid w:val="004B41AE"/>
    <w:pPr>
      <w:widowControl w:val="0"/>
      <w:autoSpaceDE w:val="0"/>
      <w:autoSpaceDN w:val="0"/>
      <w:adjustRightInd w:val="0"/>
      <w:jc w:val="right"/>
    </w:pPr>
    <w:rPr>
      <w:rFonts w:cs="Arial"/>
      <w:szCs w:val="18"/>
    </w:rPr>
  </w:style>
  <w:style w:type="paragraph" w:customStyle="1" w:styleId="CopyrightText">
    <w:name w:val="Copyright Text"/>
    <w:basedOn w:val="BodyText"/>
    <w:rsid w:val="004B41AE"/>
    <w:rPr>
      <w:sz w:val="18"/>
    </w:rPr>
  </w:style>
  <w:style w:type="paragraph" w:customStyle="1" w:styleId="BodySmallRight">
    <w:name w:val="Body Small Right"/>
    <w:basedOn w:val="BodyTextRight"/>
    <w:rsid w:val="004B41AE"/>
    <w:rPr>
      <w:sz w:val="18"/>
      <w:szCs w:val="18"/>
    </w:rPr>
  </w:style>
  <w:style w:type="paragraph" w:customStyle="1" w:styleId="MarginEdition">
    <w:name w:val="Margin Edition"/>
    <w:basedOn w:val="MarginNote"/>
    <w:rsid w:val="004B41AE"/>
    <w:pPr>
      <w:spacing w:before="0" w:after="0"/>
    </w:pPr>
    <w:rPr>
      <w:rFonts w:ascii="Times New Roman" w:hAnsi="Times New Roman"/>
      <w:color w:val="999999"/>
    </w:rPr>
  </w:style>
  <w:style w:type="paragraph" w:customStyle="1" w:styleId="Spacer">
    <w:name w:val="Spacer"/>
    <w:basedOn w:val="Normal"/>
    <w:rsid w:val="004B41AE"/>
    <w:rPr>
      <w:sz w:val="2"/>
      <w:szCs w:val="2"/>
    </w:rPr>
  </w:style>
  <w:style w:type="character" w:customStyle="1" w:styleId="Small">
    <w:name w:val="Small"/>
    <w:basedOn w:val="DefaultParagraphFont"/>
    <w:rsid w:val="004B41AE"/>
    <w:rPr>
      <w:sz w:val="16"/>
    </w:rPr>
  </w:style>
  <w:style w:type="paragraph" w:customStyle="1" w:styleId="WideTable">
    <w:name w:val="Wide Table"/>
    <w:basedOn w:val="Normal"/>
    <w:rsid w:val="004B41AE"/>
    <w:pPr>
      <w:ind w:left="-1418"/>
    </w:pPr>
    <w:rPr>
      <w:sz w:val="2"/>
      <w:szCs w:val="2"/>
    </w:rPr>
  </w:style>
  <w:style w:type="character" w:styleId="PageNumber">
    <w:name w:val="page number"/>
    <w:basedOn w:val="DefaultParagraphFont"/>
    <w:rsid w:val="004B41AE"/>
  </w:style>
  <w:style w:type="paragraph" w:styleId="Quote">
    <w:name w:val="Quote"/>
    <w:basedOn w:val="Heading1"/>
    <w:link w:val="QuoteChar"/>
    <w:qFormat/>
    <w:rsid w:val="004B41AE"/>
    <w:rPr>
      <w:b w:val="0"/>
      <w:sz w:val="72"/>
      <w:szCs w:val="72"/>
      <w:lang w:val="en-NZ"/>
    </w:rPr>
  </w:style>
  <w:style w:type="character" w:customStyle="1" w:styleId="QuoteChar">
    <w:name w:val="Quote Char"/>
    <w:basedOn w:val="DefaultParagraphFont"/>
    <w:link w:val="Quote"/>
    <w:rsid w:val="004B4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1AE"/>
    <w:pPr>
      <w:pageBreakBefore/>
    </w:pPr>
  </w:style>
  <w:style w:type="paragraph" w:customStyle="1" w:styleId="Border">
    <w:name w:val="Border"/>
    <w:basedOn w:val="Normal"/>
    <w:qFormat/>
    <w:rsid w:val="004B4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1AE"/>
    <w:rPr>
      <w:b/>
      <w:bCs/>
      <w:i/>
      <w:iCs/>
      <w:color w:val="auto"/>
    </w:rPr>
  </w:style>
  <w:style w:type="paragraph" w:styleId="IntenseQuote">
    <w:name w:val="Intense Quote"/>
    <w:basedOn w:val="Normal"/>
    <w:next w:val="Normal"/>
    <w:link w:val="IntenseQuoteChar"/>
    <w:uiPriority w:val="30"/>
    <w:qFormat/>
    <w:rsid w:val="004B4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1AE"/>
    <w:rPr>
      <w:smallCaps/>
      <w:color w:val="auto"/>
      <w:u w:val="single"/>
    </w:rPr>
  </w:style>
  <w:style w:type="character" w:styleId="IntenseReference">
    <w:name w:val="Intense Reference"/>
    <w:basedOn w:val="DefaultParagraphFont"/>
    <w:uiPriority w:val="32"/>
    <w:qFormat/>
    <w:rsid w:val="004B41AE"/>
    <w:rPr>
      <w:b/>
      <w:bCs/>
      <w:smallCaps/>
      <w:color w:val="auto"/>
      <w:spacing w:val="5"/>
      <w:u w:val="single"/>
    </w:rPr>
  </w:style>
  <w:style w:type="paragraph" w:customStyle="1" w:styleId="2ColumnHeading">
    <w:name w:val="2Column Heading"/>
    <w:basedOn w:val="BodyText"/>
    <w:qFormat/>
    <w:rsid w:val="004B41AE"/>
    <w:pPr>
      <w:spacing w:after="60"/>
      <w:ind w:left="-2268"/>
    </w:pPr>
    <w:rPr>
      <w:b/>
    </w:rPr>
  </w:style>
  <w:style w:type="paragraph" w:customStyle="1" w:styleId="Heading1TOC">
    <w:name w:val="Heading1 TOC"/>
    <w:basedOn w:val="Normal"/>
    <w:qFormat/>
    <w:rsid w:val="004B41AE"/>
    <w:pPr>
      <w:spacing w:before="240" w:after="120"/>
    </w:pPr>
    <w:rPr>
      <w:rFonts w:ascii="Times New Roman" w:hAnsi="Times New Roman"/>
      <w:b/>
      <w:sz w:val="32"/>
    </w:rPr>
  </w:style>
  <w:style w:type="paragraph" w:customStyle="1" w:styleId="Heading2TOC">
    <w:name w:val="Heading2 TOC"/>
    <w:basedOn w:val="Normal"/>
    <w:qFormat/>
    <w:rsid w:val="004B41AE"/>
    <w:pPr>
      <w:spacing w:before="240" w:after="60"/>
    </w:pPr>
    <w:rPr>
      <w:rFonts w:ascii="Times New Roman" w:hAnsi="Times New Roman"/>
      <w:b/>
      <w:sz w:val="28"/>
    </w:rPr>
  </w:style>
  <w:style w:type="character" w:customStyle="1" w:styleId="Underline">
    <w:name w:val="Underline"/>
    <w:basedOn w:val="DefaultParagraphFont"/>
    <w:qFormat/>
    <w:rsid w:val="004B41AE"/>
    <w:rPr>
      <w:u w:val="single"/>
    </w:rPr>
  </w:style>
  <w:style w:type="character" w:customStyle="1" w:styleId="BoldandItalics">
    <w:name w:val="Bold and Italics"/>
    <w:qFormat/>
    <w:rsid w:val="004B41AE"/>
    <w:rPr>
      <w:b/>
      <w:i/>
      <w:u w:val="none"/>
    </w:rPr>
  </w:style>
  <w:style w:type="paragraph" w:styleId="BalloonText">
    <w:name w:val="Balloon Text"/>
    <w:basedOn w:val="Normal"/>
    <w:link w:val="BalloonTextChar"/>
    <w:rsid w:val="004B41AE"/>
    <w:rPr>
      <w:rFonts w:ascii="Tahoma" w:hAnsi="Tahoma" w:cs="Tahoma"/>
      <w:sz w:val="16"/>
      <w:szCs w:val="16"/>
    </w:rPr>
  </w:style>
  <w:style w:type="character" w:customStyle="1" w:styleId="BalloonTextChar">
    <w:name w:val="Balloon Text Char"/>
    <w:basedOn w:val="DefaultParagraphFont"/>
    <w:link w:val="BalloonText"/>
    <w:rsid w:val="004B4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4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1AE"/>
    <w:rPr>
      <w:b/>
      <w:color w:val="660033"/>
      <w:spacing w:val="0"/>
    </w:rPr>
  </w:style>
  <w:style w:type="paragraph" w:customStyle="1" w:styleId="Nameditemlist">
    <w:name w:val="Named item list"/>
    <w:basedOn w:val="BodyText"/>
    <w:qFormat/>
    <w:rsid w:val="004B41AE"/>
    <w:pPr>
      <w:tabs>
        <w:tab w:val="left" w:pos="2835"/>
      </w:tabs>
      <w:ind w:left="2835" w:hanging="2835"/>
    </w:pPr>
  </w:style>
  <w:style w:type="paragraph" w:customStyle="1" w:styleId="BodyTextnopadding">
    <w:name w:val="Body Text no padding"/>
    <w:basedOn w:val="BodyText"/>
    <w:qFormat/>
    <w:rsid w:val="004B41AE"/>
    <w:pPr>
      <w:spacing w:before="0" w:after="0"/>
    </w:pPr>
  </w:style>
  <w:style w:type="paragraph" w:customStyle="1" w:styleId="BodyTextBold">
    <w:name w:val="Body Text Bold"/>
    <w:basedOn w:val="BodyText"/>
    <w:qFormat/>
    <w:rsid w:val="004B41AE"/>
    <w:rPr>
      <w:b/>
    </w:rPr>
  </w:style>
  <w:style w:type="character" w:styleId="Hyperlink">
    <w:name w:val="Hyperlink"/>
    <w:basedOn w:val="DefaultParagraphFont"/>
    <w:uiPriority w:val="99"/>
    <w:unhideWhenUsed/>
    <w:rsid w:val="00A44D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455</Words>
  <Characters>3095</Characters>
  <Application>Microsoft Office Word</Application>
  <DocSecurity>0</DocSecurity>
  <Lines>60</Lines>
  <Paragraphs>40</Paragraphs>
  <ScaleCrop>false</ScaleCrop>
  <Company>Author-it Software Corporation Ltd.</Company>
  <LinksUpToDate>false</LinksUpToDate>
  <CharactersWithSpaces>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TLIF4090 Implement safeworking rules and regulations for network control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2020-10-27T03:52:00Z</dcterms:created>
  <dcterms:modified xsi:type="dcterms:W3CDTF">2020-10-27T03:53:00Z</dcterms:modified>
</cp:coreProperties>
</file>