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DD5" w:rsidP="00B04D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TLIF4088 Implement and coordinate rail safety and WHS risk-control strategies</w:t>
      </w:r>
      <w:r>
        <w:fldChar w:fldCharType="end"/>
      </w:r>
    </w:p>
    <w:p w:rsidR="00B04DD5" w:rsidP="00B04DD5">
      <w:pPr>
        <w:pStyle w:val="Version"/>
        <w:sectPr w:rsidSect="004549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4939" w:rsidP="00454939">
      <w:pPr>
        <w:pStyle w:val="SuperHeading"/>
      </w:pPr>
      <w:r w:rsidRPr="00454939">
        <w:t>TLIF4088 Implement and coordinate rail safety and WHS risk-control strategies</w:t>
      </w:r>
    </w:p>
    <w:p w:rsidR="00000000" w:rsidRPr="00454939" w:rsidP="00454939">
      <w:pPr>
        <w:pStyle w:val="Heading1"/>
      </w:pPr>
      <w:bookmarkStart w:id="1" w:name="O_1118954"/>
      <w:bookmarkEnd w:id="1"/>
      <w:r w:rsidRPr="004549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 w:rsidP="00454939">
            <w:pPr>
              <w:pStyle w:val="BodyText"/>
            </w:pPr>
            <w:r w:rsidRPr="00454939">
              <w:rPr>
                <w:rStyle w:val="SpecialBold"/>
              </w:rPr>
              <w:t>Release 2</w:t>
            </w:r>
            <w:r w:rsidRPr="00454939">
              <w:t>. This is the second release of this unit of competency in the TLI Transport and Logistics Training Package:</w:t>
            </w:r>
          </w:p>
          <w:p w:rsidR="00000000" w:rsidP="00454939">
            <w:pPr>
              <w:pStyle w:val="ListBullet"/>
              <w:rPr>
                <w:lang w:val="en-NZ"/>
              </w:rPr>
            </w:pPr>
            <w:r w:rsidRPr="00454939">
              <w:t>Minor statement changes in Assessment Conditions.</w:t>
            </w:r>
          </w:p>
        </w:tc>
      </w:tr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 w:rsidP="00454939">
            <w:pPr>
              <w:pStyle w:val="BodyText"/>
            </w:pPr>
            <w:r w:rsidRPr="00454939">
              <w:rPr>
                <w:rStyle w:val="SpecialBold"/>
              </w:rPr>
              <w:t>Release 1</w:t>
            </w:r>
            <w:r w:rsidRPr="00454939">
              <w:t>. This is the first release of this unit of competency in the TLI Transport and Logistics Training Package.</w:t>
            </w:r>
          </w:p>
        </w:tc>
      </w:tr>
    </w:tbl>
    <w:p w:rsidR="00000000" w:rsidRPr="00454939" w:rsidP="00454939">
      <w:pPr>
        <w:pStyle w:val="NoPaddingFontSize1"/>
      </w:pPr>
    </w:p>
    <w:p w:rsidR="00000000" w:rsidRPr="00454939" w:rsidP="00454939">
      <w:pPr>
        <w:pStyle w:val="AllowPageBreak"/>
      </w:pPr>
    </w:p>
    <w:p w:rsidR="00000000" w:rsidRPr="00454939" w:rsidP="00454939">
      <w:pPr>
        <w:pStyle w:val="Heading1"/>
      </w:pPr>
      <w:bookmarkStart w:id="2" w:name="O_1118953"/>
      <w:bookmarkEnd w:id="2"/>
      <w:r w:rsidRPr="0045493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 w:rsidP="00454939">
            <w:pPr>
              <w:pStyle w:val="BodyText"/>
            </w:pPr>
            <w:r w:rsidRPr="00454939">
              <w:t>This unit involves the skills and knowledge required to</w:t>
            </w:r>
            <w:r w:rsidRPr="00454939">
              <w:t xml:space="preserve"> implement and coordinate rail safety and work health and safety (WHS)/occupational health and safety (OHS) risk management strategies, in accordance with regulatory and legislative requirements.</w:t>
            </w:r>
          </w:p>
          <w:p w:rsidR="00000000" w:rsidRPr="00454939" w:rsidP="00454939">
            <w:pPr>
              <w:pStyle w:val="BodyText"/>
            </w:pPr>
            <w:r w:rsidRPr="00454939">
              <w:t>It includes accessing rail safety and WHS/OHS information, d</w:t>
            </w:r>
            <w:r w:rsidRPr="00454939">
              <w:t>eveloping risk-control procedures, selecting and implementing risk controls, and contributing to monitoring and evaluating their effectiveness.</w:t>
            </w:r>
          </w:p>
          <w:p w:rsidR="00000000" w:rsidRPr="00454939" w:rsidP="00454939">
            <w:pPr>
              <w:pStyle w:val="BodyText"/>
            </w:pPr>
            <w:r w:rsidRPr="00454939">
              <w:t>This unit covers the requirements to implement and coordinate rail safety and WHS/OHS risk management strategies</w:t>
            </w:r>
            <w:r w:rsidRPr="00454939">
              <w:t xml:space="preserve"> and to identify, assess and control risks associated with people, plant, environment, rail infrastructure, and associated interfaces.</w:t>
            </w:r>
          </w:p>
          <w:p w:rsidR="00000000" w:rsidRPr="00454939" w:rsidP="00454939">
            <w:pPr>
              <w:pStyle w:val="BodyText"/>
            </w:pPr>
            <w:r w:rsidRPr="00454939">
              <w:t>No licensing, legislative or certification requirements apply to this unit at the time of publication.</w:t>
            </w:r>
          </w:p>
        </w:tc>
      </w:tr>
    </w:tbl>
    <w:p w:rsidR="00000000" w:rsidRPr="00454939" w:rsidP="00454939">
      <w:pPr>
        <w:pStyle w:val="NoPaddingFontSize1"/>
      </w:pPr>
    </w:p>
    <w:p w:rsidR="00000000" w:rsidRPr="00454939" w:rsidP="00454939">
      <w:pPr>
        <w:pStyle w:val="AllowPageBreak"/>
      </w:pPr>
    </w:p>
    <w:p w:rsidR="00000000" w:rsidRPr="00454939" w:rsidP="00454939">
      <w:pPr>
        <w:pStyle w:val="Heading1"/>
      </w:pPr>
      <w:bookmarkStart w:id="3" w:name="O_1118952"/>
      <w:bookmarkEnd w:id="3"/>
      <w:r w:rsidRPr="0045493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 w:rsidP="00454939">
            <w:pPr>
              <w:pStyle w:val="BodyText"/>
            </w:pPr>
            <w:r w:rsidRPr="00454939">
              <w:t>Not applicable.</w:t>
            </w:r>
          </w:p>
        </w:tc>
      </w:tr>
    </w:tbl>
    <w:p w:rsidR="00000000" w:rsidRPr="00454939" w:rsidP="00454939">
      <w:pPr>
        <w:pStyle w:val="NoPaddingFontSize1"/>
      </w:pPr>
    </w:p>
    <w:p w:rsidR="00000000" w:rsidRPr="00454939" w:rsidP="00454939">
      <w:pPr>
        <w:pStyle w:val="AllowPageBreak"/>
      </w:pPr>
    </w:p>
    <w:p w:rsidR="00000000" w:rsidRPr="00454939" w:rsidP="00454939">
      <w:pPr>
        <w:pStyle w:val="Heading1"/>
      </w:pPr>
      <w:bookmarkStart w:id="4" w:name="O_1118951"/>
      <w:bookmarkEnd w:id="4"/>
      <w:r w:rsidRPr="0045493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 w:rsidP="00454939">
            <w:pPr>
              <w:pStyle w:val="BodyText"/>
            </w:pPr>
            <w:r w:rsidRPr="00454939">
              <w:t>F – Safety Management</w:t>
            </w:r>
          </w:p>
        </w:tc>
      </w:tr>
    </w:tbl>
    <w:p w:rsidR="00000000" w:rsidRPr="00454939" w:rsidP="00454939">
      <w:pPr>
        <w:pStyle w:val="NoPaddingFontSize1"/>
      </w:pPr>
    </w:p>
    <w:p w:rsidR="00000000" w:rsidRPr="00454939" w:rsidP="00454939">
      <w:pPr>
        <w:pStyle w:val="AllowPageBreak"/>
      </w:pPr>
    </w:p>
    <w:p w:rsidR="00000000" w:rsidRPr="00454939" w:rsidP="00454939">
      <w:pPr>
        <w:pStyle w:val="Heading1"/>
      </w:pPr>
      <w:bookmarkStart w:id="5" w:name="O_1118950"/>
      <w:bookmarkEnd w:id="5"/>
      <w:r w:rsidRPr="0045493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 w:rsidP="00454939">
            <w:pPr>
              <w:pStyle w:val="BodyText"/>
            </w:pPr>
            <w:r w:rsidRPr="00454939">
              <w:t>Rail sector.</w:t>
            </w:r>
          </w:p>
        </w:tc>
      </w:tr>
    </w:tbl>
    <w:p w:rsidR="00000000" w:rsidRPr="00454939" w:rsidP="00454939">
      <w:pPr>
        <w:pStyle w:val="NoPaddingFontSize1"/>
      </w:pPr>
    </w:p>
    <w:p w:rsidR="00000000" w:rsidRPr="00454939" w:rsidP="00454939">
      <w:pPr>
        <w:pStyle w:val="AllowPageBreak"/>
      </w:pPr>
    </w:p>
    <w:p w:rsidR="00000000" w:rsidRPr="00454939" w:rsidP="00454939">
      <w:pPr>
        <w:pStyle w:val="Heading1"/>
      </w:pPr>
      <w:bookmarkStart w:id="6" w:name="O_1118949"/>
      <w:bookmarkEnd w:id="6"/>
      <w:r w:rsidRPr="0045493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 w:rsidP="00454939">
            <w:pPr>
              <w:pStyle w:val="BodyText"/>
            </w:pPr>
            <w:r w:rsidRPr="0045493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rPr>
                <w:rStyle w:val="SpecialBold"/>
              </w:rPr>
              <w:t>PERFORMANCE CRITERIA</w:t>
            </w:r>
          </w:p>
        </w:tc>
      </w:tr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t>Performance criteria describe the performance needed to demonstrate achievement of the element.</w:t>
            </w:r>
          </w:p>
        </w:tc>
      </w:tr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 w:rsidP="00454939">
            <w:pPr>
              <w:pStyle w:val="BodyText"/>
            </w:pPr>
            <w:r w:rsidRPr="0045493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 w:rsidP="00454939">
            <w:pPr>
              <w:pStyle w:val="BodyText"/>
            </w:pPr>
            <w:r w:rsidRPr="00454939">
              <w:rPr>
                <w:rStyle w:val="SpecialBold"/>
              </w:rPr>
              <w:t>Access information about rail safety, WHS/OHS and organisational policies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t>Relevant provisions</w:t>
            </w:r>
            <w:r w:rsidRPr="00454939">
              <w:t xml:space="preserve"> of rail safety and WHS/OHS legislation and codes of practice are identified</w:t>
            </w:r>
          </w:p>
        </w:tc>
      </w:tr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t>Information on organisational rail safety and WHS/OHS policies and procedures is stored in a readily accessible location and manner</w:t>
            </w:r>
          </w:p>
        </w:tc>
      </w:tr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t>Information is accurately interpreted and clearly explained to the appropriate personnel</w:t>
            </w:r>
          </w:p>
        </w:tc>
      </w:tr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 w:rsidP="00454939">
            <w:pPr>
              <w:pStyle w:val="BodyText"/>
            </w:pPr>
            <w:r w:rsidRPr="0045493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 w:rsidP="00454939">
            <w:pPr>
              <w:pStyle w:val="BodyText"/>
            </w:pPr>
            <w:r w:rsidRPr="00454939">
              <w:rPr>
                <w:rStyle w:val="SpecialBold"/>
              </w:rPr>
              <w:t>Develop options to control rail safety and WHS/OHS risks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t>Hazard register, outcomes of previous incident investigations, and risk assessments are reviewed to ide</w:t>
            </w:r>
            <w:r w:rsidRPr="00454939">
              <w:t>ntify possible rail safety and WHS/OHS hazards and/or risks requiring control action</w:t>
            </w:r>
          </w:p>
        </w:tc>
      </w:tr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t>Rail safety, WHS/OHS legislation and standards are used to develop a range of options to control specific risks in the workplace</w:t>
            </w:r>
          </w:p>
        </w:tc>
      </w:tr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t xml:space="preserve">Principles of the hierarchy </w:t>
            </w:r>
            <w:r w:rsidRPr="00454939">
              <w:t>of risk control are applied when developing risk-control options</w:t>
            </w:r>
          </w:p>
        </w:tc>
      </w:tr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t>Input is sought from stakeholders and workplace personnel as required</w:t>
            </w:r>
          </w:p>
        </w:tc>
      </w:tr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t>Advice from Rail Safety Officers and WHS/OHS specialists and technical advisors is sought as required</w:t>
            </w:r>
          </w:p>
        </w:tc>
      </w:tr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 w:rsidP="00454939">
            <w:pPr>
              <w:pStyle w:val="BodyText"/>
            </w:pPr>
            <w:r w:rsidRPr="0045493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 w:rsidP="00454939">
            <w:pPr>
              <w:pStyle w:val="BodyText"/>
            </w:pPr>
            <w:r w:rsidRPr="00454939">
              <w:rPr>
                <w:rStyle w:val="SpecialBold"/>
              </w:rPr>
              <w:t>Select appropriate options to control rail safety and WHS/OHS risks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t>Outcomes of risk assessments are used to select appropriate options to control risks</w:t>
            </w:r>
          </w:p>
        </w:tc>
      </w:tr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t>Selected risk controls are prioritised</w:t>
            </w:r>
          </w:p>
        </w:tc>
      </w:tr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t>Factors that may potentially limit effectiveness of controls are identified</w:t>
            </w:r>
          </w:p>
        </w:tc>
      </w:tr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t>Stakeholders and workplace personnel are consulted when selecting appropriate control options as required</w:t>
            </w:r>
          </w:p>
        </w:tc>
      </w:tr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t>Recommended risk controls are communicated to stakeholders and workplace personnel</w:t>
            </w:r>
          </w:p>
        </w:tc>
      </w:tr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 w:rsidP="00454939">
            <w:pPr>
              <w:pStyle w:val="BodyText"/>
            </w:pPr>
            <w:r w:rsidRPr="0045493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 w:rsidP="00454939">
            <w:pPr>
              <w:pStyle w:val="BodyText"/>
            </w:pPr>
            <w:r w:rsidRPr="00454939">
              <w:rPr>
                <w:rStyle w:val="SpecialBold"/>
              </w:rPr>
              <w:t>Implement rail safety and WHS/OHS risk controls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t>Appropriate authority and relevant resources to implement controls are identified and applied</w:t>
            </w:r>
          </w:p>
        </w:tc>
      </w:tr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t xml:space="preserve">Actions required </w:t>
            </w:r>
            <w:r w:rsidRPr="00454939">
              <w:t>to control risks are implemented</w:t>
            </w:r>
          </w:p>
        </w:tc>
      </w:tr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t>Stakeholders and workplace personnel are consulted with and involved in implementing risk controls</w:t>
            </w:r>
          </w:p>
        </w:tc>
      </w:tr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 w:rsidP="00454939">
            <w:pPr>
              <w:pStyle w:val="BodyText"/>
            </w:pPr>
            <w:r w:rsidRPr="00454939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 w:rsidP="00454939">
            <w:pPr>
              <w:pStyle w:val="BodyText"/>
            </w:pPr>
            <w:r w:rsidRPr="00454939">
              <w:rPr>
                <w:rStyle w:val="SpecialBold"/>
              </w:rPr>
              <w:t>Contribute to monitoring and evaluating the effectiveness of risk controls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t>Effectiveness of implemented risk controls is evaluated, in consultation with stakeholders as required</w:t>
            </w:r>
          </w:p>
        </w:tc>
      </w:tr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t>Compliance with any new procedures is monitored and documented in accordance with organisational procedures</w:t>
            </w:r>
          </w:p>
        </w:tc>
      </w:tr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t>Workplace sources of informatio</w:t>
            </w:r>
            <w:r w:rsidRPr="00454939">
              <w:t>n and data are accessed if required, to evaluate effectiveness of risk controls and to check for new hazards introduced as a result of controls</w:t>
            </w:r>
          </w:p>
        </w:tc>
      </w:tr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t>Areas for further improvement are identified in consultation with stakeholders and appropriate action is taken</w:t>
            </w:r>
          </w:p>
        </w:tc>
      </w:tr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939">
            <w:pPr>
              <w:pStyle w:val="BodyText"/>
              <w:rPr>
                <w:lang w:val="en-NZ"/>
              </w:rPr>
            </w:pPr>
            <w:r w:rsidRPr="00454939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 w:rsidP="00454939">
            <w:pPr>
              <w:pStyle w:val="BodyText"/>
            </w:pPr>
            <w:r w:rsidRPr="00454939">
              <w:t>Assistance is provided in developing and documenting an improvement plan when requested</w:t>
            </w:r>
          </w:p>
        </w:tc>
      </w:tr>
    </w:tbl>
    <w:p w:rsidR="00000000" w:rsidRPr="00454939" w:rsidP="00454939">
      <w:pPr>
        <w:pStyle w:val="NoPaddingFontSize1"/>
      </w:pPr>
    </w:p>
    <w:p w:rsidR="00000000" w:rsidRPr="00454939" w:rsidP="00454939">
      <w:pPr>
        <w:pStyle w:val="AllowPageBreak"/>
      </w:pPr>
    </w:p>
    <w:p w:rsidR="00000000" w:rsidRPr="00454939" w:rsidP="00454939">
      <w:pPr>
        <w:pStyle w:val="Heading1"/>
      </w:pPr>
      <w:bookmarkStart w:id="7" w:name="O_1118948"/>
      <w:bookmarkEnd w:id="7"/>
      <w:r w:rsidRPr="0045493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 w:rsidP="00454939">
            <w:pPr>
              <w:pStyle w:val="BodyText"/>
            </w:pPr>
            <w:r w:rsidRPr="00454939">
              <w:t xml:space="preserve">Foundation </w:t>
            </w:r>
            <w:r w:rsidRPr="00454939">
              <w:t>skills essential to performance are explicit in the performance criteria of this unit of competency.</w:t>
            </w:r>
          </w:p>
        </w:tc>
      </w:tr>
    </w:tbl>
    <w:p w:rsidR="00000000" w:rsidRPr="00454939" w:rsidP="00454939">
      <w:pPr>
        <w:pStyle w:val="NoPaddingFontSize1"/>
      </w:pPr>
    </w:p>
    <w:p w:rsidR="00000000" w:rsidRPr="00454939" w:rsidP="00454939">
      <w:pPr>
        <w:pStyle w:val="AllowPageBreak"/>
      </w:pPr>
    </w:p>
    <w:p w:rsidR="00000000" w:rsidRPr="00454939" w:rsidP="00454939">
      <w:pPr>
        <w:pStyle w:val="Heading1"/>
      </w:pPr>
      <w:bookmarkStart w:id="8" w:name="O_1118947"/>
      <w:bookmarkEnd w:id="8"/>
      <w:r w:rsidRPr="0045493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 w:rsidP="00454939">
            <w:pPr>
              <w:pStyle w:val="BodyText"/>
            </w:pPr>
            <w:r w:rsidRPr="00454939">
              <w:t>Range is restricted to essential operating conditions and any other variables essential to the work environment.</w:t>
            </w:r>
          </w:p>
        </w:tc>
      </w:tr>
    </w:tbl>
    <w:p w:rsidR="00000000" w:rsidRPr="00454939" w:rsidP="00454939">
      <w:pPr>
        <w:pStyle w:val="NoPaddingFontSize1"/>
      </w:pPr>
    </w:p>
    <w:p w:rsidR="00000000" w:rsidRPr="00454939" w:rsidP="00454939">
      <w:pPr>
        <w:pStyle w:val="AllowPageBreak"/>
      </w:pPr>
    </w:p>
    <w:p w:rsidR="00000000" w:rsidRPr="00454939" w:rsidP="00454939">
      <w:pPr>
        <w:pStyle w:val="Heading1"/>
      </w:pPr>
      <w:bookmarkStart w:id="9" w:name="O_1118946"/>
      <w:bookmarkEnd w:id="9"/>
      <w:r w:rsidRPr="0045493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939" w:rsidP="00454939">
            <w:pPr>
              <w:pStyle w:val="BodyText"/>
            </w:pPr>
            <w:r w:rsidRPr="00454939">
              <w:t>This unit replaces and is equivalent to TLIF4088A Implement and coordinate rail safety and OH&amp;S risk-control strategies.</w:t>
            </w:r>
          </w:p>
        </w:tc>
      </w:tr>
    </w:tbl>
    <w:p w:rsidR="00000000" w:rsidRPr="00454939" w:rsidP="00454939">
      <w:pPr>
        <w:pStyle w:val="NoPaddingFontSize1"/>
      </w:pPr>
    </w:p>
    <w:p w:rsidR="00000000" w:rsidRPr="00454939" w:rsidP="00454939">
      <w:pPr>
        <w:pStyle w:val="AllowPageBreak"/>
      </w:pPr>
    </w:p>
    <w:p w:rsidR="00000000" w:rsidRPr="00454939" w:rsidP="00454939">
      <w:pPr>
        <w:pStyle w:val="Heading1"/>
      </w:pPr>
      <w:bookmarkStart w:id="10" w:name="O_1118955"/>
      <w:bookmarkEnd w:id="10"/>
      <w:r w:rsidRPr="00454939">
        <w:t>Links</w:t>
      </w:r>
    </w:p>
    <w:p w:rsidR="00000000" w:rsidRPr="00454939" w:rsidP="00B04DD5">
      <w:pPr>
        <w:pStyle w:val="BodyText"/>
      </w:pPr>
      <w:r w:rsidRPr="004549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F00E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54939" w:rsidP="00454939"/>
    <w:sectPr w:rsidSect="004549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9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939" w:rsidRPr="00B04DD5" w:rsidP="00B04D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9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D5" w:rsidP="00454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4DD5" w:rsidP="00454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04DD5" w:rsidP="004549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9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939" w:rsidRPr="00B04DD5" w:rsidP="00B04D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9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D5" w:rsidRPr="002D2AF8" w:rsidP="00454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TLIF4088 Implement and coordinate rail safety and WHS risk-control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04DD5" w:rsidP="004549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74B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6404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9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9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9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9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9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9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9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9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9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9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9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939"/>
  </w:style>
  <w:style w:type="character" w:customStyle="1" w:styleId="Heading1Char">
    <w:name w:val="Heading 1 Char"/>
    <w:basedOn w:val="DefaultParagraphFont"/>
    <w:link w:val="Heading1"/>
    <w:rsid w:val="004549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9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9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49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4939"/>
    <w:rPr>
      <w:b/>
      <w:spacing w:val="0"/>
    </w:rPr>
  </w:style>
  <w:style w:type="paragraph" w:customStyle="1" w:styleId="SuperHeading">
    <w:name w:val="SuperHeading"/>
    <w:basedOn w:val="Normal"/>
    <w:rsid w:val="004549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9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49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9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9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9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9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9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9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9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9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9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9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9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9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9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9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49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49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9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9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49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49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9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9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9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9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9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9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9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9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4939"/>
    <w:rPr>
      <w:i/>
    </w:rPr>
  </w:style>
  <w:style w:type="paragraph" w:styleId="Caption">
    <w:name w:val="caption"/>
    <w:basedOn w:val="BodyText"/>
    <w:next w:val="Normal"/>
    <w:qFormat/>
    <w:rsid w:val="004549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9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9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939"/>
  </w:style>
  <w:style w:type="paragraph" w:styleId="TableofFigures">
    <w:name w:val="table of figures"/>
    <w:basedOn w:val="Normal"/>
    <w:next w:val="Normal"/>
    <w:semiHidden/>
    <w:rsid w:val="004549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9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4939"/>
    <w:rPr>
      <w:rFonts w:ascii="Wingdings" w:hAnsi="Wingdings"/>
    </w:rPr>
  </w:style>
  <w:style w:type="paragraph" w:customStyle="1" w:styleId="TableHeading">
    <w:name w:val="Table Heading"/>
    <w:basedOn w:val="HeadingBase"/>
    <w:rsid w:val="004549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939"/>
    <w:rPr>
      <w:color w:val="0033CC"/>
      <w:u w:val="none"/>
    </w:rPr>
  </w:style>
  <w:style w:type="paragraph" w:customStyle="1" w:styleId="BodyTextRight">
    <w:name w:val="Body Text Right"/>
    <w:basedOn w:val="BodyText"/>
    <w:rsid w:val="004549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9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9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9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9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9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939"/>
    <w:rPr>
      <w:sz w:val="32"/>
    </w:rPr>
  </w:style>
  <w:style w:type="paragraph" w:customStyle="1" w:styleId="HeadingProcedure">
    <w:name w:val="Heading Procedure"/>
    <w:basedOn w:val="HeadingBase"/>
    <w:next w:val="Normal"/>
    <w:rsid w:val="004549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939"/>
    <w:pPr>
      <w:spacing w:before="60" w:after="60"/>
    </w:pPr>
  </w:style>
  <w:style w:type="paragraph" w:styleId="ListContinue">
    <w:name w:val="List Continue"/>
    <w:basedOn w:val="List"/>
    <w:rsid w:val="00454939"/>
    <w:pPr>
      <w:ind w:firstLine="0"/>
    </w:pPr>
  </w:style>
  <w:style w:type="paragraph" w:customStyle="1" w:styleId="ListNote">
    <w:name w:val="List Note"/>
    <w:basedOn w:val="List"/>
    <w:rsid w:val="004549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9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9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939"/>
    <w:rPr>
      <w:rFonts w:ascii="Courier New" w:hAnsi="Courier New"/>
    </w:rPr>
  </w:style>
  <w:style w:type="paragraph" w:customStyle="1" w:styleId="NoteBullet">
    <w:name w:val="Note Bullet"/>
    <w:basedOn w:val="Note"/>
    <w:rsid w:val="004549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9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9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9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9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49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9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939"/>
    <w:rPr>
      <w:b/>
      <w:smallCaps/>
    </w:rPr>
  </w:style>
  <w:style w:type="paragraph" w:customStyle="1" w:styleId="TableListNumber">
    <w:name w:val="Table List Number"/>
    <w:basedOn w:val="ListNumber"/>
    <w:rsid w:val="004549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9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939"/>
    <w:pPr>
      <w:numPr>
        <w:numId w:val="8"/>
      </w:numPr>
    </w:pPr>
  </w:style>
  <w:style w:type="paragraph" w:customStyle="1" w:styleId="ListAlpha2">
    <w:name w:val="List Alpha 2"/>
    <w:basedOn w:val="List2"/>
    <w:rsid w:val="00454939"/>
    <w:pPr>
      <w:numPr>
        <w:numId w:val="7"/>
      </w:numPr>
    </w:pPr>
  </w:style>
  <w:style w:type="paragraph" w:styleId="List2">
    <w:name w:val="List 2"/>
    <w:basedOn w:val="BodyText"/>
    <w:rsid w:val="004549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9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9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9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9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9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4939"/>
    <w:pPr>
      <w:numPr>
        <w:numId w:val="3"/>
      </w:numPr>
    </w:pPr>
  </w:style>
  <w:style w:type="paragraph" w:styleId="ListContinue2">
    <w:name w:val="List Continue 2"/>
    <w:basedOn w:val="List2"/>
    <w:rsid w:val="00454939"/>
    <w:pPr>
      <w:ind w:firstLine="0"/>
    </w:pPr>
  </w:style>
  <w:style w:type="paragraph" w:styleId="ListContinue3">
    <w:name w:val="List Continue 3"/>
    <w:basedOn w:val="List3"/>
    <w:rsid w:val="00454939"/>
    <w:pPr>
      <w:ind w:left="1021" w:firstLine="0"/>
    </w:pPr>
  </w:style>
  <w:style w:type="paragraph" w:styleId="ListContinue4">
    <w:name w:val="List Continue 4"/>
    <w:basedOn w:val="List4"/>
    <w:rsid w:val="00454939"/>
    <w:pPr>
      <w:ind w:firstLine="0"/>
    </w:pPr>
  </w:style>
  <w:style w:type="paragraph" w:styleId="ListContinue5">
    <w:name w:val="List Continue 5"/>
    <w:basedOn w:val="List5"/>
    <w:rsid w:val="00454939"/>
    <w:pPr>
      <w:ind w:firstLine="0"/>
    </w:pPr>
  </w:style>
  <w:style w:type="paragraph" w:styleId="ListNumber3">
    <w:name w:val="List Number 3"/>
    <w:basedOn w:val="List3"/>
    <w:rsid w:val="00454939"/>
    <w:pPr>
      <w:numPr>
        <w:numId w:val="4"/>
      </w:numPr>
    </w:pPr>
  </w:style>
  <w:style w:type="paragraph" w:styleId="ListNumber4">
    <w:name w:val="List Number 4"/>
    <w:basedOn w:val="List4"/>
    <w:rsid w:val="00454939"/>
    <w:pPr>
      <w:numPr>
        <w:numId w:val="5"/>
      </w:numPr>
    </w:pPr>
  </w:style>
  <w:style w:type="paragraph" w:styleId="ListNumber5">
    <w:name w:val="List Number 5"/>
    <w:basedOn w:val="List5"/>
    <w:rsid w:val="00454939"/>
    <w:pPr>
      <w:numPr>
        <w:numId w:val="6"/>
      </w:numPr>
    </w:pPr>
  </w:style>
  <w:style w:type="paragraph" w:styleId="BlockText">
    <w:name w:val="Block Text"/>
    <w:basedOn w:val="Normal"/>
    <w:rsid w:val="004549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9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939"/>
    <w:rPr>
      <w:sz w:val="16"/>
      <w:vertAlign w:val="superscript"/>
    </w:rPr>
  </w:style>
  <w:style w:type="character" w:customStyle="1" w:styleId="Symbols">
    <w:name w:val="Symbols"/>
    <w:basedOn w:val="DefaultParagraphFont"/>
    <w:rsid w:val="00454939"/>
    <w:rPr>
      <w:rFonts w:ascii="Symbol" w:hAnsi="Symbol"/>
    </w:rPr>
  </w:style>
  <w:style w:type="character" w:customStyle="1" w:styleId="MenuOptions">
    <w:name w:val="Menu Options"/>
    <w:basedOn w:val="DefaultParagraphFont"/>
    <w:rsid w:val="004549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939"/>
    <w:rPr>
      <w:b/>
    </w:rPr>
  </w:style>
  <w:style w:type="character" w:customStyle="1" w:styleId="Underlined">
    <w:name w:val="Underlined"/>
    <w:basedOn w:val="DefaultParagraphFont"/>
    <w:rsid w:val="00454939"/>
    <w:rPr>
      <w:u w:val="single"/>
    </w:rPr>
  </w:style>
  <w:style w:type="paragraph" w:customStyle="1" w:styleId="TableBodyTextRight">
    <w:name w:val="Table Body Text Right"/>
    <w:basedOn w:val="TableBodyText"/>
    <w:rsid w:val="004549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939"/>
    <w:rPr>
      <w:sz w:val="18"/>
    </w:rPr>
  </w:style>
  <w:style w:type="paragraph" w:customStyle="1" w:styleId="BodySmallRight">
    <w:name w:val="Body Small Right"/>
    <w:basedOn w:val="BodyTextRight"/>
    <w:rsid w:val="00454939"/>
    <w:rPr>
      <w:sz w:val="18"/>
      <w:szCs w:val="18"/>
    </w:rPr>
  </w:style>
  <w:style w:type="paragraph" w:customStyle="1" w:styleId="MarginEdition">
    <w:name w:val="Margin Edition"/>
    <w:basedOn w:val="MarginNote"/>
    <w:rsid w:val="004549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939"/>
    <w:rPr>
      <w:sz w:val="2"/>
      <w:szCs w:val="2"/>
    </w:rPr>
  </w:style>
  <w:style w:type="character" w:customStyle="1" w:styleId="Small">
    <w:name w:val="Small"/>
    <w:basedOn w:val="DefaultParagraphFont"/>
    <w:rsid w:val="00454939"/>
    <w:rPr>
      <w:sz w:val="16"/>
    </w:rPr>
  </w:style>
  <w:style w:type="paragraph" w:customStyle="1" w:styleId="WideTable">
    <w:name w:val="Wide Table"/>
    <w:basedOn w:val="Normal"/>
    <w:rsid w:val="004549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939"/>
  </w:style>
  <w:style w:type="paragraph" w:styleId="Quote">
    <w:name w:val="Quote"/>
    <w:basedOn w:val="Heading1"/>
    <w:link w:val="QuoteChar"/>
    <w:qFormat/>
    <w:rsid w:val="004549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9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939"/>
    <w:pPr>
      <w:pageBreakBefore/>
    </w:pPr>
  </w:style>
  <w:style w:type="paragraph" w:customStyle="1" w:styleId="Border">
    <w:name w:val="Border"/>
    <w:basedOn w:val="Normal"/>
    <w:qFormat/>
    <w:rsid w:val="004549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9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9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9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9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9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9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9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9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939"/>
    <w:rPr>
      <w:u w:val="single"/>
    </w:rPr>
  </w:style>
  <w:style w:type="character" w:customStyle="1" w:styleId="BoldandItalics">
    <w:name w:val="Bold and Italics"/>
    <w:qFormat/>
    <w:rsid w:val="00454939"/>
    <w:rPr>
      <w:b/>
      <w:i/>
      <w:u w:val="none"/>
    </w:rPr>
  </w:style>
  <w:style w:type="paragraph" w:styleId="BalloonText">
    <w:name w:val="Balloon Text"/>
    <w:basedOn w:val="Normal"/>
    <w:link w:val="BalloonTextChar"/>
    <w:rsid w:val="004549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9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9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9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9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9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939"/>
    <w:pPr>
      <w:spacing w:before="0" w:after="0"/>
    </w:pPr>
  </w:style>
  <w:style w:type="paragraph" w:customStyle="1" w:styleId="BodyTextBold">
    <w:name w:val="Body Text Bold"/>
    <w:basedOn w:val="BodyText"/>
    <w:qFormat/>
    <w:rsid w:val="00454939"/>
    <w:rPr>
      <w:b/>
    </w:rPr>
  </w:style>
  <w:style w:type="character" w:styleId="Hyperlink">
    <w:name w:val="Hyperlink"/>
    <w:basedOn w:val="DefaultParagraphFont"/>
    <w:uiPriority w:val="99"/>
    <w:unhideWhenUsed/>
    <w:rsid w:val="00B04D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4270</Characters>
  <Application>Microsoft Office Word</Application>
  <DocSecurity>0</DocSecurity>
  <Lines>203</Lines>
  <Paragraphs>101</Paragraphs>
  <ScaleCrop>false</ScaleCrop>
  <Company>Author-it Software Corporation Ltd.</Company>
  <LinksUpToDate>false</LinksUpToDate>
  <CharactersWithSpaces>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TLIF4088 Implement and coordinate rail safety and WHS risk-control strategies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2024-07-12T07:51:00Z</dcterms:created>
  <dcterms:modified xsi:type="dcterms:W3CDTF">2024-07-12T07:51:00Z</dcterms:modified>
</cp:coreProperties>
</file>