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86B" w:rsidP="0093086B">
      <w:pPr>
        <w:pStyle w:val="Title"/>
      </w:pPr>
      <w:r>
        <w:fldChar w:fldCharType="begin"/>
      </w:r>
      <w:r>
        <w:instrText xml:space="preserve"> TITLE   \* MERGEFORMAT </w:instrText>
      </w:r>
      <w:r>
        <w:fldChar w:fldCharType="separate"/>
      </w:r>
      <w:r>
        <w:t>Assessment Requirements for TLIF4069 Monitor and respond to traffic flow</w:t>
      </w:r>
      <w:r>
        <w:fldChar w:fldCharType="end"/>
      </w:r>
    </w:p>
    <w:p w:rsidR="0093086B" w:rsidP="0093086B">
      <w:pPr>
        <w:pStyle w:val="Version"/>
        <w:sectPr w:rsidSect="004B2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2350" w:rsidP="004B2350">
      <w:pPr>
        <w:pStyle w:val="SuperHeading"/>
      </w:pPr>
      <w:r w:rsidRPr="004B2350">
        <w:t>Assessment Requirements for TLIF4069 Monitor and respond to traffic flow</w:t>
      </w:r>
    </w:p>
    <w:p w:rsidR="00000000" w:rsidRPr="004B2350" w:rsidP="004B2350">
      <w:pPr>
        <w:pStyle w:val="Heading1"/>
      </w:pPr>
      <w:bookmarkStart w:id="1" w:name="O_1067253"/>
      <w:bookmarkEnd w:id="1"/>
      <w:r w:rsidRPr="004B2350">
        <w:t>Modification History</w:t>
      </w:r>
    </w:p>
    <w:tbl>
      <w:tblPr>
        <w:tblW w:w="9497" w:type="dxa"/>
        <w:tblLayout w:type="fixed"/>
        <w:tblCellMar>
          <w:left w:w="62" w:type="dxa"/>
          <w:right w:w="62" w:type="dxa"/>
        </w:tblCellMar>
        <w:tblLook w:val="0000"/>
      </w:tblPr>
      <w:tblGrid>
        <w:gridCol w:w="9497"/>
      </w:tblGrid>
      <w:tr w:rsidTr="004B2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350" w:rsidP="004B2350">
            <w:pPr>
              <w:pStyle w:val="BodyText"/>
            </w:pPr>
            <w:r w:rsidRPr="004B2350">
              <w:t xml:space="preserve">Release 2. This is the second release of this unit of competency in the TLI Transport and Logistics Training Package: </w:t>
            </w:r>
          </w:p>
          <w:p w:rsidR="00000000" w:rsidRPr="004B2350" w:rsidP="004B2350">
            <w:pPr>
              <w:pStyle w:val="ListBullet"/>
            </w:pPr>
            <w:r w:rsidRPr="004B2350">
              <w:tab/>
            </w:r>
            <w:r w:rsidRPr="004B2350">
              <w:t>Minor word change to PC 1.6</w:t>
            </w:r>
          </w:p>
          <w:p w:rsidR="00000000" w:rsidRPr="004B2350" w:rsidP="004B2350">
            <w:pPr>
              <w:pStyle w:val="ListBullet"/>
            </w:pPr>
            <w:r w:rsidRPr="004B2350">
              <w:t xml:space="preserve">Minor reordering in Performance Evidence </w:t>
            </w:r>
          </w:p>
          <w:p w:rsidR="00000000" w:rsidRPr="004B2350" w:rsidP="004B2350">
            <w:pPr>
              <w:pStyle w:val="ListBullet"/>
            </w:pPr>
            <w:r w:rsidRPr="004B2350">
              <w:t>Minor Knowledge Evidence added</w:t>
            </w:r>
          </w:p>
          <w:p w:rsidR="00000000" w:rsidP="004B2350">
            <w:pPr>
              <w:pStyle w:val="ListBullet"/>
              <w:rPr>
                <w:lang w:val="en-NZ"/>
              </w:rPr>
            </w:pPr>
            <w:r w:rsidRPr="004B2350">
              <w:t>Minor statement changes in Assessment Conditions.</w:t>
            </w:r>
          </w:p>
        </w:tc>
      </w:tr>
      <w:tr w:rsidTr="004B2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350" w:rsidP="004B2350">
            <w:pPr>
              <w:pStyle w:val="BodyText"/>
            </w:pPr>
            <w:r w:rsidRPr="004B2350">
              <w:t>Release 1. This is the first release of this unit of competency in the TLI Transport and Logistics Train</w:t>
            </w:r>
            <w:r w:rsidRPr="004B2350">
              <w:t>ing Package.</w:t>
            </w:r>
          </w:p>
        </w:tc>
      </w:tr>
    </w:tbl>
    <w:p w:rsidR="00000000" w:rsidRPr="004B2350" w:rsidP="004B2350">
      <w:pPr>
        <w:pStyle w:val="NoPaddingFontSize1"/>
      </w:pPr>
    </w:p>
    <w:p w:rsidR="00000000" w:rsidRPr="004B2350" w:rsidP="004B2350">
      <w:pPr>
        <w:pStyle w:val="AllowPageBreak"/>
      </w:pPr>
    </w:p>
    <w:p w:rsidR="00000000" w:rsidRPr="004B2350" w:rsidP="004B2350">
      <w:pPr>
        <w:pStyle w:val="Heading1"/>
      </w:pPr>
      <w:bookmarkStart w:id="2" w:name="O_1067252"/>
      <w:bookmarkEnd w:id="2"/>
      <w:r w:rsidRPr="004B2350">
        <w:t>Performance Evidence</w:t>
      </w:r>
    </w:p>
    <w:tbl>
      <w:tblPr>
        <w:tblW w:w="9497" w:type="dxa"/>
        <w:tblLayout w:type="fixed"/>
        <w:tblCellMar>
          <w:left w:w="62" w:type="dxa"/>
          <w:right w:w="62" w:type="dxa"/>
        </w:tblCellMar>
        <w:tblLook w:val="0000"/>
      </w:tblPr>
      <w:tblGrid>
        <w:gridCol w:w="9497"/>
      </w:tblGrid>
      <w:tr w:rsidTr="004B2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350" w:rsidP="004B2350">
            <w:pPr>
              <w:pStyle w:val="BodyText"/>
            </w:pPr>
            <w:r w:rsidRPr="004B2350">
              <w:t>Evidence required to demonstrate competence in this unit must be relevant to and satisfy all of the requirements of the elements and performance criteria on at least one occasion and include:</w:t>
            </w:r>
          </w:p>
          <w:p w:rsidR="00000000" w:rsidRPr="004B2350" w:rsidP="004B2350">
            <w:pPr>
              <w:pStyle w:val="ListBullet"/>
            </w:pPr>
            <w:r w:rsidRPr="004B2350">
              <w:t>communic</w:t>
            </w:r>
            <w:r w:rsidRPr="004B2350">
              <w:t>ating effectively with others</w:t>
            </w:r>
          </w:p>
          <w:p w:rsidR="00000000" w:rsidRPr="004B2350" w:rsidP="004B2350">
            <w:pPr>
              <w:pStyle w:val="ListBullet"/>
            </w:pPr>
            <w:r w:rsidRPr="004B2350">
              <w:t>completing documentation related to monitoring and responding to traffic flow within a road network control room</w:t>
            </w:r>
          </w:p>
          <w:p w:rsidR="00000000" w:rsidRPr="004B2350" w:rsidP="004B2350">
            <w:pPr>
              <w:pStyle w:val="ListBullet"/>
            </w:pPr>
            <w:r w:rsidRPr="004B2350">
              <w:t>identifying changes to traffic flow, including abnormal traffic flow</w:t>
            </w:r>
          </w:p>
          <w:p w:rsidR="00000000" w:rsidRPr="004B2350" w:rsidP="004B2350">
            <w:pPr>
              <w:pStyle w:val="ListBullet"/>
            </w:pPr>
            <w:r w:rsidRPr="004B2350">
              <w:t>implementing contingency plans</w:t>
            </w:r>
          </w:p>
          <w:p w:rsidR="00000000" w:rsidRPr="004B2350" w:rsidP="004B2350">
            <w:pPr>
              <w:pStyle w:val="ListBullet"/>
            </w:pPr>
            <w:r w:rsidRPr="004B2350">
              <w:t>interpreting and following procedures and prioritising work</w:t>
            </w:r>
          </w:p>
          <w:p w:rsidR="00000000" w:rsidRPr="004B2350" w:rsidP="004B2350">
            <w:pPr>
              <w:pStyle w:val="ListBullet"/>
            </w:pPr>
            <w:r w:rsidRPr="004B2350">
              <w:t>maintaining traffic flow on a road network</w:t>
            </w:r>
          </w:p>
          <w:p w:rsidR="00000000" w:rsidRPr="004B2350" w:rsidP="004B2350">
            <w:pPr>
              <w:pStyle w:val="ListBullet"/>
            </w:pPr>
            <w:r w:rsidRPr="004B2350">
              <w:t>operating a traffic management system</w:t>
            </w:r>
          </w:p>
          <w:p w:rsidR="00000000" w:rsidRPr="004B2350" w:rsidP="004B2350">
            <w:pPr>
              <w:pStyle w:val="ListBullet"/>
            </w:pPr>
            <w:r w:rsidRPr="004B2350">
              <w:t>operating and adapting to differences in equipment and systems in accordance with operating procedures</w:t>
            </w:r>
          </w:p>
          <w:p w:rsidR="00000000" w:rsidRPr="004B2350" w:rsidP="004B2350">
            <w:pPr>
              <w:pStyle w:val="ListBullet"/>
            </w:pPr>
            <w:r w:rsidRPr="004B2350">
              <w:t>operating el</w:t>
            </w:r>
            <w:r w:rsidRPr="004B2350">
              <w:t>ectronic communications equipment to required protocol</w:t>
            </w:r>
          </w:p>
          <w:p w:rsidR="00000000" w:rsidRPr="004B2350" w:rsidP="004B2350">
            <w:pPr>
              <w:pStyle w:val="ListBullet"/>
            </w:pPr>
            <w:r w:rsidRPr="004B2350">
              <w:t>reporting and/or rectifying identified problems and faults promptly, in accordance with regulatory requirements and workplace procedures</w:t>
            </w:r>
          </w:p>
          <w:p w:rsidR="00000000" w:rsidRPr="004B2350" w:rsidP="004B2350">
            <w:pPr>
              <w:pStyle w:val="ListBullet"/>
            </w:pPr>
            <w:r w:rsidRPr="004B2350">
              <w:t>using intelligent transport systems (ITSs) such as:</w:t>
            </w:r>
          </w:p>
          <w:p w:rsidR="00000000" w:rsidRPr="004B2350" w:rsidP="004B2350">
            <w:pPr>
              <w:pStyle w:val="ListBullet2"/>
            </w:pPr>
            <w:r w:rsidRPr="004B2350">
              <w:t>lane use ma</w:t>
            </w:r>
            <w:r w:rsidRPr="004B2350">
              <w:t>nagement signs</w:t>
            </w:r>
          </w:p>
          <w:p w:rsidR="00000000" w:rsidRPr="004B2350" w:rsidP="004B2350">
            <w:pPr>
              <w:pStyle w:val="ListBullet2"/>
            </w:pPr>
            <w:r w:rsidRPr="004B2350">
              <w:t>variable message signs</w:t>
            </w:r>
          </w:p>
          <w:p w:rsidR="00000000" w:rsidRPr="004B2350" w:rsidP="004B2350">
            <w:pPr>
              <w:pStyle w:val="ListBullet2"/>
            </w:pPr>
            <w:r w:rsidRPr="004B2350">
              <w:t>variable speed limit signs</w:t>
            </w:r>
          </w:p>
          <w:p w:rsidR="00000000" w:rsidRPr="004B2350" w:rsidP="004B2350">
            <w:pPr>
              <w:pStyle w:val="ListBullet"/>
            </w:pPr>
            <w:r w:rsidRPr="004B2350">
              <w:t>working collaboratively with others when responding to and monitoring traffic flow within a road network control room.</w:t>
            </w:r>
          </w:p>
        </w:tc>
      </w:tr>
    </w:tbl>
    <w:p w:rsidR="00000000" w:rsidRPr="004B2350" w:rsidP="004B2350">
      <w:pPr>
        <w:pStyle w:val="NoPaddingFontSize1"/>
      </w:pPr>
    </w:p>
    <w:p w:rsidR="00000000" w:rsidRPr="004B2350" w:rsidP="004B2350">
      <w:pPr>
        <w:pStyle w:val="AllowPageBreak"/>
      </w:pPr>
    </w:p>
    <w:p w:rsidR="00000000" w:rsidRPr="004B2350" w:rsidP="004B2350">
      <w:pPr>
        <w:pStyle w:val="Heading1"/>
      </w:pPr>
      <w:bookmarkStart w:id="3" w:name="O_1067251"/>
      <w:bookmarkEnd w:id="3"/>
      <w:r w:rsidRPr="004B2350">
        <w:t>Knowledge Evidence</w:t>
      </w:r>
    </w:p>
    <w:tbl>
      <w:tblPr>
        <w:tblW w:w="9497" w:type="dxa"/>
        <w:tblLayout w:type="fixed"/>
        <w:tblCellMar>
          <w:left w:w="62" w:type="dxa"/>
          <w:right w:w="62" w:type="dxa"/>
        </w:tblCellMar>
        <w:tblLook w:val="0000"/>
      </w:tblPr>
      <w:tblGrid>
        <w:gridCol w:w="9497"/>
      </w:tblGrid>
      <w:tr w:rsidTr="004B2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350" w:rsidP="004B2350">
            <w:pPr>
              <w:pStyle w:val="BodyText"/>
            </w:pPr>
            <w:r w:rsidRPr="004B2350">
              <w:t xml:space="preserve">Evidence required to demonstrate competence in this unit must be relevant to and satisfy all of </w:t>
            </w:r>
            <w:r w:rsidRPr="004B2350">
              <w:t>the requirements of the elements, performance criteria and include knowledge of:</w:t>
            </w:r>
          </w:p>
          <w:p w:rsidR="00000000" w:rsidRPr="004B2350" w:rsidP="004B2350">
            <w:pPr>
              <w:pStyle w:val="ListBullet"/>
            </w:pPr>
            <w:r w:rsidRPr="004B2350">
              <w:t>emergency response plans</w:t>
            </w:r>
          </w:p>
          <w:p w:rsidR="00000000" w:rsidRPr="004B2350" w:rsidP="004B2350">
            <w:pPr>
              <w:pStyle w:val="ListBullet"/>
            </w:pPr>
            <w:r w:rsidRPr="004B2350">
              <w:t>relevant environmental protection regulations</w:t>
            </w:r>
          </w:p>
          <w:p w:rsidR="00000000" w:rsidRPr="004B2350" w:rsidP="004B2350">
            <w:pPr>
              <w:pStyle w:val="ListBullet"/>
            </w:pPr>
            <w:r w:rsidRPr="004B2350">
              <w:t>relevan</w:t>
            </w:r>
            <w:r w:rsidRPr="004B2350">
              <w:t>t ITSs and related operational procedures used in a road network control room</w:t>
            </w:r>
          </w:p>
          <w:p w:rsidR="00000000" w:rsidRPr="004B2350" w:rsidP="004B2350">
            <w:pPr>
              <w:pStyle w:val="ListBullet"/>
            </w:pPr>
            <w:r w:rsidRPr="004B2350">
              <w:t>workplace procedures and guidelines for monitoring and responding to traffic flow when operating a road network control room, including relevant work health and safety (WHS)/occu</w:t>
            </w:r>
            <w:r w:rsidRPr="004B2350">
              <w:t>pational health and safety (OHS) procedures and guidelines.</w:t>
            </w:r>
          </w:p>
        </w:tc>
      </w:tr>
    </w:tbl>
    <w:p w:rsidR="00000000" w:rsidRPr="004B2350" w:rsidP="004B2350">
      <w:pPr>
        <w:pStyle w:val="NoPaddingFontSize1"/>
      </w:pPr>
    </w:p>
    <w:p w:rsidR="00000000" w:rsidRPr="004B2350" w:rsidP="004B2350">
      <w:pPr>
        <w:pStyle w:val="AllowPageBreak"/>
      </w:pPr>
    </w:p>
    <w:p w:rsidR="00000000" w:rsidRPr="004B2350" w:rsidP="004B2350">
      <w:pPr>
        <w:pStyle w:val="Heading1"/>
      </w:pPr>
      <w:bookmarkStart w:id="4" w:name="O_1067250"/>
      <w:bookmarkEnd w:id="4"/>
      <w:r w:rsidRPr="004B2350">
        <w:t>Assessment Conditions</w:t>
      </w:r>
    </w:p>
    <w:tbl>
      <w:tblPr>
        <w:tblW w:w="9497" w:type="dxa"/>
        <w:tblLayout w:type="fixed"/>
        <w:tblCellMar>
          <w:left w:w="62" w:type="dxa"/>
          <w:right w:w="62" w:type="dxa"/>
        </w:tblCellMar>
        <w:tblLook w:val="0000"/>
      </w:tblPr>
      <w:tblGrid>
        <w:gridCol w:w="9497"/>
      </w:tblGrid>
      <w:tr w:rsidTr="004B2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350" w:rsidP="004B2350">
            <w:pPr>
              <w:pStyle w:val="BodyText"/>
            </w:pPr>
            <w:r w:rsidRPr="004B2350">
              <w:t xml:space="preserve">Assessors must hold credentials specified within the Standards for Registered Training Organisations current at the time of assessment. </w:t>
            </w:r>
          </w:p>
          <w:p w:rsidR="00000000" w:rsidRPr="004B2350" w:rsidP="004B2350">
            <w:pPr>
              <w:pStyle w:val="BodyText"/>
            </w:pPr>
            <w:r w:rsidRPr="004B2350">
              <w:t xml:space="preserve">Assessment must </w:t>
            </w:r>
            <w:r w:rsidRPr="004B2350">
              <w:t>satisfy the Principles of Assessment and Rules of Evidence and all regulatory requirements included within the Standards for Registered Training Organisations current at the time of assessment.</w:t>
            </w:r>
          </w:p>
          <w:p w:rsidR="00000000" w:rsidRPr="004B2350" w:rsidP="004B2350">
            <w:pPr>
              <w:pStyle w:val="BodyText"/>
            </w:pPr>
            <w:r w:rsidRPr="004B2350">
              <w:t>Assessment must occur in workplace operational situations where it is appropriate to do so; where this is not appropriate, assessment must occur in simulated workplace operational situations that replicate workplace conditions.</w:t>
            </w:r>
          </w:p>
          <w:p w:rsidR="00000000" w:rsidRPr="004B2350" w:rsidP="004B2350">
            <w:pPr>
              <w:pStyle w:val="BodyText"/>
            </w:pPr>
            <w:r w:rsidRPr="004B2350">
              <w:t>Assessment processes and tec</w:t>
            </w:r>
            <w:r w:rsidRPr="004B2350">
              <w:t>hniques must be appropriate to the language, literacy and numeracy requirements of the work being performed and the needs of the candidate.</w:t>
            </w:r>
          </w:p>
          <w:p w:rsidR="00000000" w:rsidRPr="004B2350" w:rsidP="004B2350">
            <w:pPr>
              <w:pStyle w:val="BodyText"/>
            </w:pPr>
            <w:r w:rsidRPr="004B2350">
              <w:t>Resources for assessment must include:</w:t>
            </w:r>
          </w:p>
          <w:p w:rsidR="00000000" w:rsidRPr="004B2350" w:rsidP="004B2350">
            <w:pPr>
              <w:pStyle w:val="ListBullet"/>
            </w:pPr>
            <w:r w:rsidRPr="004B2350">
              <w:t>a range of relevant exercises, case studies and/or simulations</w:t>
            </w:r>
          </w:p>
          <w:p w:rsidR="00000000" w:rsidRPr="004B2350" w:rsidP="004B2350">
            <w:pPr>
              <w:pStyle w:val="ListBullet"/>
            </w:pPr>
            <w:r w:rsidRPr="004B2350">
              <w:t>relevant mate</w:t>
            </w:r>
            <w:r w:rsidRPr="004B2350">
              <w:t>rials, tools, equipment and personal protective equipment (PPE) currently used in industry</w:t>
            </w:r>
          </w:p>
          <w:p w:rsidR="00000000" w:rsidRPr="004B2350" w:rsidP="004B2350">
            <w:pPr>
              <w:pStyle w:val="ListBullet"/>
            </w:pPr>
            <w:r w:rsidRPr="004B2350">
              <w:t>applicable documentation including workplace procedures, regulations, codes of practice and operation manuals.</w:t>
            </w:r>
          </w:p>
        </w:tc>
      </w:tr>
    </w:tbl>
    <w:p w:rsidR="00000000" w:rsidRPr="004B2350" w:rsidP="004B2350">
      <w:pPr>
        <w:pStyle w:val="NoPaddingFontSize1"/>
      </w:pPr>
    </w:p>
    <w:p w:rsidR="00000000" w:rsidRPr="004B2350" w:rsidP="004B2350">
      <w:pPr>
        <w:pStyle w:val="AllowPageBreak"/>
      </w:pPr>
    </w:p>
    <w:p w:rsidR="00000000" w:rsidRPr="004B2350" w:rsidP="004B2350">
      <w:pPr>
        <w:pStyle w:val="Heading1"/>
      </w:pPr>
      <w:bookmarkStart w:id="5" w:name="O_1067265"/>
      <w:bookmarkEnd w:id="5"/>
      <w:r w:rsidRPr="004B2350">
        <w:t>Links</w:t>
      </w:r>
    </w:p>
    <w:p w:rsidR="00000000" w:rsidRPr="004B2350" w:rsidP="0093086B">
      <w:pPr>
        <w:pStyle w:val="BodyText"/>
      </w:pPr>
      <w:r w:rsidRPr="004B2350">
        <w:t>Companion Volume Implementa</w:t>
      </w:r>
      <w:r w:rsidRPr="004B2350">
        <w:t xml:space="preserve">tion Guides are found in VETNet - </w:t>
      </w:r>
      <w:r>
        <w:fldChar w:fldCharType="begin"/>
      </w:r>
      <w:r>
        <w:instrText xml:space="preserve"> HYPERLINK "https://vetnet.gov.au/Pages/TrainingDocs.aspx?q=df441c6e-213d-43e3-874c-0b3f7036d851" </w:instrText>
      </w:r>
      <w:r>
        <w:fldChar w:fldCharType="separate"/>
      </w:r>
      <w:r w:rsidRPr="00B3528B">
        <w:rPr>
          <w:rStyle w:val="Hyperlink"/>
        </w:rPr>
        <w:t>https://vetnet.gov.au/Pages/TrainingDocs.aspx?q=df441c6e-213d-43e3-874c-0b3f7036d851</w:t>
      </w:r>
      <w:r>
        <w:fldChar w:fldCharType="end"/>
      </w:r>
    </w:p>
    <w:p w:rsidR="00000000" w:rsidRPr="004B2350" w:rsidP="004B2350"/>
    <w:sectPr w:rsidSect="004B23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50" w:rsidRPr="0093086B" w:rsidP="00930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B" w:rsidP="004B2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086B" w:rsidP="004B23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3086B" w:rsidP="004B2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350" w:rsidRPr="0093086B" w:rsidP="009308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B" w:rsidRPr="002D2AF8" w:rsidP="004B2350">
    <w:pPr>
      <w:pStyle w:val="Header"/>
      <w:framePr w:wrap="around"/>
    </w:pPr>
    <w:r>
      <w:fldChar w:fldCharType="begin"/>
    </w:r>
    <w:r>
      <w:instrText xml:space="preserve"> TITLE   \* MERGEFORMAT </w:instrText>
    </w:r>
    <w:r>
      <w:fldChar w:fldCharType="separate"/>
    </w:r>
    <w:r>
      <w:t>Assessment Requirements for TLIF4069 Monitor and respond to traffic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3086B" w:rsidP="004B2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100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AB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88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350"/>
    <w:pPr>
      <w:spacing w:before="360" w:after="60"/>
      <w:outlineLvl w:val="0"/>
    </w:pPr>
    <w:rPr>
      <w:sz w:val="32"/>
    </w:rPr>
  </w:style>
  <w:style w:type="paragraph" w:styleId="Heading2">
    <w:name w:val="heading 2"/>
    <w:basedOn w:val="HeadingBase"/>
    <w:next w:val="BodyText"/>
    <w:link w:val="Heading2Char"/>
    <w:qFormat/>
    <w:rsid w:val="004B2350"/>
    <w:pPr>
      <w:keepLines/>
      <w:spacing w:before="240" w:after="120"/>
      <w:outlineLvl w:val="1"/>
    </w:pPr>
    <w:rPr>
      <w:sz w:val="28"/>
      <w:szCs w:val="40"/>
    </w:rPr>
  </w:style>
  <w:style w:type="paragraph" w:styleId="Heading3">
    <w:name w:val="heading 3"/>
    <w:basedOn w:val="HeadingBase"/>
    <w:next w:val="BodyText"/>
    <w:link w:val="Heading3Char"/>
    <w:qFormat/>
    <w:rsid w:val="004B2350"/>
    <w:pPr>
      <w:spacing w:before="180" w:after="120"/>
      <w:outlineLvl w:val="2"/>
    </w:pPr>
    <w:rPr>
      <w:spacing w:val="-10"/>
      <w:kern w:val="32"/>
    </w:rPr>
  </w:style>
  <w:style w:type="paragraph" w:styleId="Heading4">
    <w:name w:val="heading 4"/>
    <w:basedOn w:val="HeadingBase"/>
    <w:next w:val="BodyText"/>
    <w:link w:val="Heading4Char"/>
    <w:qFormat/>
    <w:rsid w:val="004B2350"/>
    <w:pPr>
      <w:spacing w:before="160" w:after="120"/>
      <w:outlineLvl w:val="3"/>
    </w:pPr>
    <w:rPr>
      <w:sz w:val="22"/>
    </w:rPr>
  </w:style>
  <w:style w:type="paragraph" w:styleId="Heading5">
    <w:name w:val="heading 5"/>
    <w:basedOn w:val="HeadingBase"/>
    <w:next w:val="Normal"/>
    <w:link w:val="Heading5Char"/>
    <w:qFormat/>
    <w:rsid w:val="004B2350"/>
    <w:pPr>
      <w:spacing w:before="80"/>
      <w:outlineLvl w:val="4"/>
    </w:pPr>
    <w:rPr>
      <w:color w:val="918585"/>
      <w:sz w:val="20"/>
    </w:rPr>
  </w:style>
  <w:style w:type="paragraph" w:styleId="Heading6">
    <w:name w:val="heading 6"/>
    <w:basedOn w:val="HeadingBase"/>
    <w:next w:val="Normal"/>
    <w:link w:val="Heading6Char"/>
    <w:qFormat/>
    <w:rsid w:val="004B2350"/>
    <w:pPr>
      <w:spacing w:before="60"/>
      <w:outlineLvl w:val="5"/>
    </w:pPr>
    <w:rPr>
      <w:color w:val="918585"/>
      <w:sz w:val="20"/>
    </w:rPr>
  </w:style>
  <w:style w:type="paragraph" w:styleId="Heading7">
    <w:name w:val="heading 7"/>
    <w:basedOn w:val="Normal"/>
    <w:next w:val="Normal"/>
    <w:link w:val="Heading7Char"/>
    <w:qFormat/>
    <w:rsid w:val="004B2350"/>
    <w:pPr>
      <w:ind w:left="720"/>
      <w:outlineLvl w:val="6"/>
    </w:pPr>
    <w:rPr>
      <w:i/>
    </w:rPr>
  </w:style>
  <w:style w:type="paragraph" w:styleId="Heading8">
    <w:name w:val="heading 8"/>
    <w:basedOn w:val="Normal"/>
    <w:next w:val="Normal"/>
    <w:link w:val="Heading8Char"/>
    <w:qFormat/>
    <w:rsid w:val="004B2350"/>
    <w:pPr>
      <w:ind w:left="720"/>
      <w:outlineLvl w:val="7"/>
    </w:pPr>
    <w:rPr>
      <w:i/>
    </w:rPr>
  </w:style>
  <w:style w:type="paragraph" w:styleId="Heading9">
    <w:name w:val="heading 9"/>
    <w:basedOn w:val="Normal"/>
    <w:next w:val="Normal"/>
    <w:link w:val="Heading9Char"/>
    <w:qFormat/>
    <w:rsid w:val="004B2350"/>
    <w:pPr>
      <w:ind w:left="720"/>
      <w:outlineLvl w:val="8"/>
    </w:pPr>
    <w:rPr>
      <w:i/>
    </w:rPr>
  </w:style>
  <w:style w:type="character" w:default="1" w:styleId="DefaultParagraphFont">
    <w:name w:val="Default Paragraph Font"/>
    <w:uiPriority w:val="1"/>
    <w:unhideWhenUsed/>
    <w:rsid w:val="004B2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350"/>
  </w:style>
  <w:style w:type="character" w:customStyle="1" w:styleId="Heading1Char">
    <w:name w:val="Heading 1 Char"/>
    <w:basedOn w:val="DefaultParagraphFont"/>
    <w:link w:val="Heading1"/>
    <w:rsid w:val="004B2350"/>
    <w:rPr>
      <w:rFonts w:ascii="Times New Roman" w:eastAsia="Times New Roman" w:hAnsi="Times New Roman" w:cs="Times New Roman"/>
      <w:b/>
      <w:sz w:val="32"/>
      <w:szCs w:val="20"/>
      <w:lang w:eastAsia="en-US"/>
    </w:rPr>
  </w:style>
  <w:style w:type="paragraph" w:styleId="BodyText">
    <w:name w:val="Body Text"/>
    <w:basedOn w:val="Normal"/>
    <w:link w:val="BodyTextChar"/>
    <w:rsid w:val="004B2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350"/>
    <w:rPr>
      <w:rFonts w:ascii="Times New Roman" w:eastAsia="Times New Roman" w:hAnsi="Times New Roman" w:cs="Times New Roman"/>
      <w:sz w:val="24"/>
      <w:lang w:eastAsia="en-US"/>
    </w:rPr>
  </w:style>
  <w:style w:type="paragraph" w:styleId="ListBullet">
    <w:name w:val="List Bullet"/>
    <w:basedOn w:val="List"/>
    <w:rsid w:val="004B2350"/>
    <w:pPr>
      <w:numPr>
        <w:numId w:val="12"/>
      </w:numPr>
      <w:tabs>
        <w:tab w:val="clear" w:pos="340"/>
      </w:tabs>
      <w:spacing w:before="40" w:after="40"/>
    </w:pPr>
  </w:style>
  <w:style w:type="paragraph" w:styleId="ListBullet2">
    <w:name w:val="List Bullet 2"/>
    <w:basedOn w:val="List2"/>
    <w:rsid w:val="004B2350"/>
    <w:pPr>
      <w:numPr>
        <w:numId w:val="13"/>
      </w:numPr>
      <w:tabs>
        <w:tab w:val="clear" w:pos="680"/>
      </w:tabs>
    </w:pPr>
  </w:style>
  <w:style w:type="paragraph" w:customStyle="1" w:styleId="SuperHeading">
    <w:name w:val="SuperHeading"/>
    <w:basedOn w:val="Normal"/>
    <w:rsid w:val="004B2350"/>
    <w:pPr>
      <w:spacing w:before="240" w:after="120"/>
      <w:outlineLvl w:val="0"/>
    </w:pPr>
    <w:rPr>
      <w:rFonts w:ascii="Times New Roman" w:hAnsi="Times New Roman"/>
      <w:b/>
      <w:sz w:val="32"/>
    </w:rPr>
  </w:style>
  <w:style w:type="paragraph" w:customStyle="1" w:styleId="AllowPageBreak">
    <w:name w:val="AllowPageBreak"/>
    <w:rsid w:val="004B23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2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350"/>
    <w:rPr>
      <w:rFonts w:ascii="Courier New" w:eastAsia="Times New Roman" w:hAnsi="Courier New" w:cs="Times New Roman"/>
      <w:i/>
      <w:szCs w:val="20"/>
      <w:lang w:eastAsia="en-US"/>
    </w:rPr>
  </w:style>
  <w:style w:type="paragraph" w:customStyle="1" w:styleId="HeadingBase">
    <w:name w:val="Heading Base"/>
    <w:rsid w:val="004B2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350"/>
    <w:pPr>
      <w:tabs>
        <w:tab w:val="right" w:leader="dot" w:pos="9072"/>
      </w:tabs>
      <w:ind w:left="567"/>
    </w:pPr>
    <w:rPr>
      <w:szCs w:val="22"/>
    </w:rPr>
  </w:style>
  <w:style w:type="paragraph" w:customStyle="1" w:styleId="TOCBase">
    <w:name w:val="TOC Base"/>
    <w:rsid w:val="004B2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350"/>
    <w:pPr>
      <w:tabs>
        <w:tab w:val="right" w:leader="dot" w:pos="9072"/>
      </w:tabs>
      <w:spacing w:before="40" w:after="40"/>
      <w:ind w:left="284"/>
    </w:pPr>
    <w:rPr>
      <w:rFonts w:ascii="Times New Roman" w:hAnsi="Times New Roman"/>
    </w:rPr>
  </w:style>
  <w:style w:type="paragraph" w:styleId="TOC1">
    <w:name w:val="toc 1"/>
    <w:basedOn w:val="TOCBase"/>
    <w:next w:val="Normal"/>
    <w:rsid w:val="004B2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350"/>
    <w:rPr>
      <w:rFonts w:ascii="Times New Roman" w:eastAsia="Times New Roman" w:hAnsi="Times New Roman" w:cs="Times New Roman"/>
      <w:sz w:val="16"/>
      <w:lang w:eastAsia="en-US"/>
    </w:rPr>
  </w:style>
  <w:style w:type="paragraph" w:styleId="Title">
    <w:name w:val="Title"/>
    <w:basedOn w:val="HeadingBase"/>
    <w:link w:val="TitleChar"/>
    <w:qFormat/>
    <w:rsid w:val="004B2350"/>
    <w:pPr>
      <w:spacing w:before="5040"/>
      <w:jc w:val="center"/>
    </w:pPr>
    <w:rPr>
      <w:sz w:val="48"/>
      <w:szCs w:val="72"/>
      <w:lang w:val="en-US"/>
    </w:rPr>
  </w:style>
  <w:style w:type="character" w:customStyle="1" w:styleId="TitleChar">
    <w:name w:val="Title Char"/>
    <w:basedOn w:val="DefaultParagraphFont"/>
    <w:link w:val="Title"/>
    <w:rsid w:val="004B2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350"/>
    <w:pPr>
      <w:tabs>
        <w:tab w:val="left" w:pos="3600"/>
        <w:tab w:val="left" w:pos="3958"/>
      </w:tabs>
    </w:pPr>
  </w:style>
  <w:style w:type="paragraph" w:styleId="List">
    <w:name w:val="List"/>
    <w:basedOn w:val="BodyText"/>
    <w:next w:val="BodyText"/>
    <w:rsid w:val="004B2350"/>
    <w:pPr>
      <w:tabs>
        <w:tab w:val="left" w:pos="340"/>
      </w:tabs>
      <w:spacing w:before="60" w:after="60"/>
      <w:ind w:left="340" w:hanging="340"/>
    </w:pPr>
  </w:style>
  <w:style w:type="paragraph" w:customStyle="1" w:styleId="Note">
    <w:name w:val="Note"/>
    <w:basedOn w:val="BodyText"/>
    <w:rsid w:val="004B23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2350"/>
    <w:rPr>
      <w:b/>
      <w:spacing w:val="0"/>
    </w:rPr>
  </w:style>
  <w:style w:type="paragraph" w:customStyle="1" w:styleId="SuperTitle">
    <w:name w:val="SuperTitle"/>
    <w:basedOn w:val="Title"/>
    <w:rsid w:val="004B2350"/>
    <w:pPr>
      <w:framePr w:wrap="auto" w:hAnchor="text" w:y="6049"/>
    </w:pPr>
    <w:rPr>
      <w:color w:val="000000"/>
      <w:sz w:val="40"/>
    </w:rPr>
  </w:style>
  <w:style w:type="paragraph" w:customStyle="1" w:styleId="TOCTitle">
    <w:name w:val="TOCTitle"/>
    <w:basedOn w:val="Heading1"/>
    <w:rsid w:val="004B2350"/>
    <w:pPr>
      <w:spacing w:after="240"/>
      <w:jc w:val="center"/>
      <w:outlineLvl w:val="9"/>
    </w:pPr>
    <w:rPr>
      <w:caps/>
    </w:rPr>
  </w:style>
  <w:style w:type="paragraph" w:customStyle="1" w:styleId="Version">
    <w:name w:val="Version"/>
    <w:rsid w:val="004B2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350"/>
    <w:pPr>
      <w:keepNext w:val="0"/>
      <w:tabs>
        <w:tab w:val="right" w:pos="4176"/>
      </w:tabs>
      <w:ind w:left="198" w:hanging="198"/>
    </w:pPr>
    <w:rPr>
      <w:rFonts w:ascii="Garamond" w:hAnsi="Garamond"/>
    </w:rPr>
  </w:style>
  <w:style w:type="paragraph" w:styleId="IndexHeading">
    <w:name w:val="index heading"/>
    <w:basedOn w:val="Normal"/>
    <w:next w:val="Index1"/>
    <w:semiHidden/>
    <w:rsid w:val="004B2350"/>
    <w:pPr>
      <w:spacing w:before="120" w:after="120"/>
    </w:pPr>
    <w:rPr>
      <w:rFonts w:ascii="Arial" w:hAnsi="Arial"/>
      <w:b/>
      <w:color w:val="918585"/>
      <w:sz w:val="24"/>
    </w:rPr>
  </w:style>
  <w:style w:type="paragraph" w:styleId="Header">
    <w:name w:val="header"/>
    <w:basedOn w:val="Normal"/>
    <w:link w:val="HeaderChar"/>
    <w:rsid w:val="004B2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350"/>
    <w:rPr>
      <w:rFonts w:ascii="Times New Roman" w:eastAsia="Times New Roman" w:hAnsi="Times New Roman" w:cs="Times New Roman"/>
      <w:sz w:val="16"/>
      <w:szCs w:val="20"/>
      <w:lang w:val="en-GB" w:eastAsia="en-US"/>
    </w:rPr>
  </w:style>
  <w:style w:type="paragraph" w:customStyle="1" w:styleId="Chapter">
    <w:name w:val="Chapter"/>
    <w:basedOn w:val="Normal"/>
    <w:rsid w:val="004B2350"/>
    <w:pPr>
      <w:spacing w:before="240"/>
    </w:pPr>
    <w:rPr>
      <w:rFonts w:ascii="Times New Roman" w:hAnsi="Times New Roman"/>
      <w:smallCaps/>
      <w:spacing w:val="80"/>
      <w:sz w:val="28"/>
    </w:rPr>
  </w:style>
  <w:style w:type="paragraph" w:customStyle="1" w:styleId="InChapter">
    <w:name w:val="InChapter"/>
    <w:basedOn w:val="Heading3"/>
    <w:rsid w:val="004B2350"/>
    <w:pPr>
      <w:spacing w:after="240"/>
      <w:outlineLvl w:val="9"/>
    </w:pPr>
    <w:rPr>
      <w:noProof/>
    </w:rPr>
  </w:style>
  <w:style w:type="paragraph" w:styleId="Index2">
    <w:name w:val="index 2"/>
    <w:basedOn w:val="Normal"/>
    <w:next w:val="Normal"/>
    <w:semiHidden/>
    <w:rsid w:val="004B2350"/>
    <w:pPr>
      <w:tabs>
        <w:tab w:val="right" w:pos="4176"/>
      </w:tabs>
      <w:ind w:left="568" w:hanging="284"/>
    </w:pPr>
    <w:rPr>
      <w:rFonts w:ascii="Garamond" w:hAnsi="Garamond"/>
    </w:rPr>
  </w:style>
  <w:style w:type="paragraph" w:customStyle="1" w:styleId="Byline">
    <w:name w:val="Byline"/>
    <w:rsid w:val="004B2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350"/>
    <w:pPr>
      <w:tabs>
        <w:tab w:val="clear" w:pos="3600"/>
        <w:tab w:val="clear" w:pos="3958"/>
      </w:tabs>
      <w:jc w:val="right"/>
    </w:pPr>
  </w:style>
  <w:style w:type="character" w:styleId="Emphasis">
    <w:name w:val="Emphasis"/>
    <w:basedOn w:val="DefaultParagraphFont"/>
    <w:qFormat/>
    <w:rsid w:val="004B2350"/>
    <w:rPr>
      <w:i/>
    </w:rPr>
  </w:style>
  <w:style w:type="paragraph" w:styleId="Caption">
    <w:name w:val="caption"/>
    <w:basedOn w:val="BodyText"/>
    <w:next w:val="Normal"/>
    <w:qFormat/>
    <w:rsid w:val="004B2350"/>
    <w:pPr>
      <w:framePr w:w="2268" w:hSpace="181" w:vSpace="181" w:wrap="around" w:vAnchor="text" w:hAnchor="page" w:x="1135" w:y="285" w:anchorLock="1"/>
    </w:pPr>
    <w:rPr>
      <w:i/>
    </w:rPr>
  </w:style>
  <w:style w:type="paragraph" w:customStyle="1" w:styleId="MiniTOCTitle">
    <w:name w:val="MiniTOCTitle"/>
    <w:basedOn w:val="Heading4"/>
    <w:rsid w:val="004B2350"/>
    <w:pPr>
      <w:spacing w:before="240"/>
      <w:outlineLvl w:val="9"/>
    </w:pPr>
    <w:rPr>
      <w:noProof/>
      <w:sz w:val="24"/>
    </w:rPr>
  </w:style>
  <w:style w:type="paragraph" w:customStyle="1" w:styleId="MiniTOCItem">
    <w:name w:val="MiniTOCItem"/>
    <w:basedOn w:val="ListBullet"/>
    <w:rsid w:val="004B2350"/>
    <w:pPr>
      <w:numPr>
        <w:numId w:val="0"/>
      </w:numPr>
      <w:tabs>
        <w:tab w:val="right" w:leader="dot" w:pos="6521"/>
      </w:tabs>
      <w:spacing w:before="0" w:after="0"/>
    </w:pPr>
  </w:style>
  <w:style w:type="paragraph" w:customStyle="1" w:styleId="TOFTitle">
    <w:name w:val="TOFTitle"/>
    <w:basedOn w:val="TOCTitle"/>
    <w:rsid w:val="004B2350"/>
  </w:style>
  <w:style w:type="paragraph" w:styleId="TableofFigures">
    <w:name w:val="table of figures"/>
    <w:basedOn w:val="Normal"/>
    <w:next w:val="Normal"/>
    <w:semiHidden/>
    <w:rsid w:val="004B2350"/>
    <w:pPr>
      <w:tabs>
        <w:tab w:val="right" w:leader="dot" w:pos="9072"/>
      </w:tabs>
      <w:ind w:left="970" w:hanging="403"/>
    </w:pPr>
    <w:rPr>
      <w:rFonts w:ascii="Times New Roman" w:hAnsi="Times New Roman"/>
      <w:b/>
    </w:rPr>
  </w:style>
  <w:style w:type="paragraph" w:styleId="ListNumber">
    <w:name w:val="List Number"/>
    <w:basedOn w:val="List"/>
    <w:rsid w:val="004B2350"/>
    <w:pPr>
      <w:numPr>
        <w:numId w:val="15"/>
      </w:numPr>
      <w:tabs>
        <w:tab w:val="clear" w:pos="340"/>
      </w:tabs>
    </w:pPr>
  </w:style>
  <w:style w:type="character" w:customStyle="1" w:styleId="WingdingSymbols">
    <w:name w:val="Wingding Symbols"/>
    <w:rsid w:val="004B2350"/>
    <w:rPr>
      <w:rFonts w:ascii="Wingdings" w:hAnsi="Wingdings"/>
    </w:rPr>
  </w:style>
  <w:style w:type="paragraph" w:customStyle="1" w:styleId="TableHeading">
    <w:name w:val="Table Heading"/>
    <w:basedOn w:val="HeadingBase"/>
    <w:rsid w:val="004B2350"/>
    <w:pPr>
      <w:keepLines/>
      <w:pBdr>
        <w:bottom w:val="single" w:sz="6" w:space="1" w:color="918585"/>
      </w:pBdr>
      <w:spacing w:before="240"/>
    </w:pPr>
  </w:style>
  <w:style w:type="character" w:customStyle="1" w:styleId="HotSpot">
    <w:name w:val="HotSpot"/>
    <w:rsid w:val="004B2350"/>
    <w:rPr>
      <w:color w:val="0033CC"/>
      <w:u w:val="none"/>
    </w:rPr>
  </w:style>
  <w:style w:type="paragraph" w:customStyle="1" w:styleId="BodyTextRight">
    <w:name w:val="Body Text Right"/>
    <w:basedOn w:val="BodyText"/>
    <w:rsid w:val="004B2350"/>
    <w:pPr>
      <w:spacing w:before="0" w:after="0"/>
      <w:jc w:val="right"/>
    </w:pPr>
  </w:style>
  <w:style w:type="paragraph" w:styleId="Index3">
    <w:name w:val="index 3"/>
    <w:basedOn w:val="ListNumber2"/>
    <w:next w:val="Normal"/>
    <w:semiHidden/>
    <w:rsid w:val="004B2350"/>
    <w:pPr>
      <w:numPr>
        <w:numId w:val="0"/>
      </w:numPr>
      <w:tabs>
        <w:tab w:val="right" w:leader="dot" w:pos="4176"/>
      </w:tabs>
    </w:pPr>
  </w:style>
  <w:style w:type="paragraph" w:styleId="ListNumber2">
    <w:name w:val="List Number 2"/>
    <w:basedOn w:val="List2"/>
    <w:rsid w:val="004B2350"/>
    <w:pPr>
      <w:numPr>
        <w:numId w:val="10"/>
      </w:numPr>
      <w:tabs>
        <w:tab w:val="clear" w:pos="1060"/>
      </w:tabs>
    </w:pPr>
  </w:style>
  <w:style w:type="paragraph" w:customStyle="1" w:styleId="MarginNote">
    <w:name w:val="Margin Note"/>
    <w:basedOn w:val="BodyText"/>
    <w:rsid w:val="004B2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350"/>
    <w:rPr>
      <w:sz w:val="32"/>
    </w:rPr>
  </w:style>
  <w:style w:type="paragraph" w:customStyle="1" w:styleId="HeadingProcedure">
    <w:name w:val="Heading Procedure"/>
    <w:basedOn w:val="HeadingBase"/>
    <w:next w:val="Normal"/>
    <w:rsid w:val="004B2350"/>
    <w:pPr>
      <w:tabs>
        <w:tab w:val="left" w:pos="0"/>
      </w:tabs>
      <w:spacing w:before="120" w:after="60"/>
    </w:pPr>
    <w:rPr>
      <w:i/>
      <w:color w:val="918585"/>
      <w:sz w:val="22"/>
    </w:rPr>
  </w:style>
  <w:style w:type="paragraph" w:customStyle="1" w:styleId="TableBodyText">
    <w:name w:val="Table Body Text"/>
    <w:basedOn w:val="BodyText"/>
    <w:rsid w:val="004B2350"/>
    <w:pPr>
      <w:spacing w:before="60" w:after="60"/>
    </w:pPr>
  </w:style>
  <w:style w:type="paragraph" w:styleId="ListContinue">
    <w:name w:val="List Continue"/>
    <w:basedOn w:val="List"/>
    <w:rsid w:val="004B2350"/>
    <w:pPr>
      <w:ind w:firstLine="0"/>
    </w:pPr>
  </w:style>
  <w:style w:type="paragraph" w:customStyle="1" w:styleId="ListNote">
    <w:name w:val="List Note"/>
    <w:basedOn w:val="List"/>
    <w:rsid w:val="004B2350"/>
    <w:pPr>
      <w:pBdr>
        <w:top w:val="single" w:sz="6" w:space="2" w:color="918585"/>
        <w:bottom w:val="single" w:sz="6" w:space="2" w:color="918585"/>
      </w:pBdr>
      <w:tabs>
        <w:tab w:val="left" w:pos="1021"/>
      </w:tabs>
      <w:ind w:firstLine="0"/>
    </w:pPr>
  </w:style>
  <w:style w:type="paragraph" w:customStyle="1" w:styleId="Warning">
    <w:name w:val="Warning"/>
    <w:basedOn w:val="BodyText"/>
    <w:rsid w:val="004B2350"/>
    <w:pPr>
      <w:shd w:val="clear" w:color="auto" w:fill="D9D9D9"/>
      <w:tabs>
        <w:tab w:val="left" w:pos="992"/>
      </w:tabs>
      <w:ind w:left="119" w:right="119"/>
    </w:pPr>
    <w:rPr>
      <w:sz w:val="20"/>
    </w:rPr>
  </w:style>
  <w:style w:type="paragraph" w:customStyle="1" w:styleId="MarginIcons">
    <w:name w:val="Margin Icons"/>
    <w:basedOn w:val="BodyText"/>
    <w:rsid w:val="004B2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350"/>
    <w:rPr>
      <w:rFonts w:ascii="Courier New" w:hAnsi="Courier New"/>
    </w:rPr>
  </w:style>
  <w:style w:type="paragraph" w:customStyle="1" w:styleId="NoteBullet">
    <w:name w:val="Note Bullet"/>
    <w:basedOn w:val="Note"/>
    <w:rsid w:val="004B2350"/>
    <w:pPr>
      <w:tabs>
        <w:tab w:val="clear" w:pos="680"/>
      </w:tabs>
      <w:spacing w:before="60" w:after="60"/>
    </w:pPr>
  </w:style>
  <w:style w:type="paragraph" w:customStyle="1" w:styleId="SubHeading2">
    <w:name w:val="SubHeading2"/>
    <w:basedOn w:val="HeadingBase"/>
    <w:rsid w:val="004B2350"/>
    <w:pPr>
      <w:spacing w:before="240" w:after="60"/>
    </w:pPr>
    <w:rPr>
      <w:sz w:val="20"/>
    </w:rPr>
  </w:style>
  <w:style w:type="paragraph" w:customStyle="1" w:styleId="SubHeading1">
    <w:name w:val="SubHeading1"/>
    <w:basedOn w:val="HeadingBase"/>
    <w:rsid w:val="004B2350"/>
    <w:pPr>
      <w:spacing w:before="240" w:after="60"/>
    </w:pPr>
    <w:rPr>
      <w:color w:val="918585"/>
      <w:sz w:val="22"/>
    </w:rPr>
  </w:style>
  <w:style w:type="paragraph" w:customStyle="1" w:styleId="SideHeading">
    <w:name w:val="Side Heading"/>
    <w:basedOn w:val="HeadingBase"/>
    <w:rsid w:val="004B2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350"/>
    <w:pPr>
      <w:tabs>
        <w:tab w:val="num" w:pos="360"/>
      </w:tabs>
    </w:pPr>
  </w:style>
  <w:style w:type="paragraph" w:styleId="PlainText">
    <w:name w:val="Plain Text"/>
    <w:basedOn w:val="Normal"/>
    <w:link w:val="PlainTextChar"/>
    <w:rsid w:val="004B2350"/>
    <w:rPr>
      <w:sz w:val="20"/>
    </w:rPr>
  </w:style>
  <w:style w:type="character" w:customStyle="1" w:styleId="PlainTextChar">
    <w:name w:val="Plain Text Char"/>
    <w:basedOn w:val="DefaultParagraphFont"/>
    <w:link w:val="PlainText"/>
    <w:rsid w:val="004B2350"/>
    <w:rPr>
      <w:rFonts w:ascii="Courier New" w:eastAsia="Times New Roman" w:hAnsi="Courier New" w:cs="Times New Roman"/>
      <w:sz w:val="20"/>
      <w:szCs w:val="20"/>
      <w:lang w:eastAsia="en-US"/>
    </w:rPr>
  </w:style>
  <w:style w:type="character" w:customStyle="1" w:styleId="MenuOption">
    <w:name w:val="Menu Option"/>
    <w:basedOn w:val="DefaultParagraphFont"/>
    <w:rsid w:val="004B2350"/>
    <w:rPr>
      <w:b/>
      <w:smallCaps/>
    </w:rPr>
  </w:style>
  <w:style w:type="paragraph" w:customStyle="1" w:styleId="TableListNumber">
    <w:name w:val="Table List Number"/>
    <w:basedOn w:val="ListNumber"/>
    <w:rsid w:val="004B2350"/>
    <w:pPr>
      <w:numPr>
        <w:numId w:val="0"/>
      </w:numPr>
    </w:pPr>
  </w:style>
  <w:style w:type="paragraph" w:styleId="TOC4">
    <w:name w:val="toc 4"/>
    <w:basedOn w:val="TOCBase"/>
    <w:next w:val="Normal"/>
    <w:semiHidden/>
    <w:rsid w:val="004B2350"/>
    <w:pPr>
      <w:tabs>
        <w:tab w:val="right" w:leader="dot" w:pos="9071"/>
      </w:tabs>
      <w:ind w:left="1701"/>
    </w:pPr>
  </w:style>
  <w:style w:type="paragraph" w:customStyle="1" w:styleId="ListAlpha">
    <w:name w:val="List Alpha"/>
    <w:basedOn w:val="List"/>
    <w:rsid w:val="004B2350"/>
    <w:pPr>
      <w:numPr>
        <w:numId w:val="9"/>
      </w:numPr>
    </w:pPr>
  </w:style>
  <w:style w:type="paragraph" w:customStyle="1" w:styleId="ListAlpha2">
    <w:name w:val="List Alpha 2"/>
    <w:basedOn w:val="List2"/>
    <w:rsid w:val="004B2350"/>
    <w:pPr>
      <w:numPr>
        <w:numId w:val="8"/>
      </w:numPr>
    </w:pPr>
  </w:style>
  <w:style w:type="paragraph" w:styleId="List2">
    <w:name w:val="List 2"/>
    <w:basedOn w:val="BodyText"/>
    <w:rsid w:val="004B2350"/>
    <w:pPr>
      <w:tabs>
        <w:tab w:val="left" w:pos="680"/>
      </w:tabs>
      <w:spacing w:before="60" w:after="60"/>
      <w:ind w:left="680" w:hanging="340"/>
    </w:pPr>
  </w:style>
  <w:style w:type="paragraph" w:styleId="List3">
    <w:name w:val="List 3"/>
    <w:basedOn w:val="BodyText"/>
    <w:rsid w:val="004B2350"/>
    <w:pPr>
      <w:tabs>
        <w:tab w:val="left" w:pos="1021"/>
      </w:tabs>
      <w:spacing w:before="60" w:after="60"/>
      <w:ind w:left="1020" w:hanging="340"/>
    </w:pPr>
  </w:style>
  <w:style w:type="paragraph" w:styleId="List4">
    <w:name w:val="List 4"/>
    <w:basedOn w:val="BodyText"/>
    <w:rsid w:val="004B2350"/>
    <w:pPr>
      <w:tabs>
        <w:tab w:val="left" w:pos="1361"/>
      </w:tabs>
      <w:spacing w:before="60" w:after="60"/>
      <w:ind w:left="1361" w:hanging="340"/>
    </w:pPr>
  </w:style>
  <w:style w:type="paragraph" w:styleId="List5">
    <w:name w:val="List 5"/>
    <w:basedOn w:val="BodyText"/>
    <w:rsid w:val="004B2350"/>
    <w:pPr>
      <w:tabs>
        <w:tab w:val="left" w:pos="1701"/>
      </w:tabs>
      <w:spacing w:before="60" w:after="60"/>
      <w:ind w:left="1701" w:hanging="340"/>
    </w:pPr>
  </w:style>
  <w:style w:type="paragraph" w:styleId="ListBullet3">
    <w:name w:val="List Bullet 3"/>
    <w:basedOn w:val="List3"/>
    <w:rsid w:val="004B2350"/>
    <w:pPr>
      <w:numPr>
        <w:numId w:val="14"/>
      </w:numPr>
      <w:tabs>
        <w:tab w:val="clear" w:pos="1021"/>
      </w:tabs>
      <w:ind w:left="1037" w:hanging="357"/>
    </w:pPr>
  </w:style>
  <w:style w:type="paragraph" w:styleId="ListBullet4">
    <w:name w:val="List Bullet 4"/>
    <w:basedOn w:val="List4"/>
    <w:rsid w:val="004B2350"/>
    <w:pPr>
      <w:numPr>
        <w:numId w:val="3"/>
      </w:numPr>
      <w:tabs>
        <w:tab w:val="clear" w:pos="1361"/>
      </w:tabs>
    </w:pPr>
  </w:style>
  <w:style w:type="paragraph" w:styleId="ListBullet5">
    <w:name w:val="List Bullet 5"/>
    <w:basedOn w:val="List5"/>
    <w:rsid w:val="004B2350"/>
    <w:pPr>
      <w:numPr>
        <w:numId w:val="4"/>
      </w:numPr>
    </w:pPr>
  </w:style>
  <w:style w:type="paragraph" w:styleId="ListContinue2">
    <w:name w:val="List Continue 2"/>
    <w:basedOn w:val="List2"/>
    <w:rsid w:val="004B2350"/>
    <w:pPr>
      <w:ind w:firstLine="0"/>
    </w:pPr>
  </w:style>
  <w:style w:type="paragraph" w:styleId="ListContinue3">
    <w:name w:val="List Continue 3"/>
    <w:basedOn w:val="List3"/>
    <w:rsid w:val="004B2350"/>
    <w:pPr>
      <w:ind w:left="1021" w:firstLine="0"/>
    </w:pPr>
  </w:style>
  <w:style w:type="paragraph" w:styleId="ListContinue4">
    <w:name w:val="List Continue 4"/>
    <w:basedOn w:val="List4"/>
    <w:rsid w:val="004B2350"/>
    <w:pPr>
      <w:ind w:firstLine="0"/>
    </w:pPr>
  </w:style>
  <w:style w:type="paragraph" w:styleId="ListContinue5">
    <w:name w:val="List Continue 5"/>
    <w:basedOn w:val="List5"/>
    <w:rsid w:val="004B2350"/>
    <w:pPr>
      <w:ind w:firstLine="0"/>
    </w:pPr>
  </w:style>
  <w:style w:type="paragraph" w:styleId="ListNumber3">
    <w:name w:val="List Number 3"/>
    <w:basedOn w:val="List3"/>
    <w:rsid w:val="004B2350"/>
    <w:pPr>
      <w:numPr>
        <w:numId w:val="5"/>
      </w:numPr>
    </w:pPr>
  </w:style>
  <w:style w:type="paragraph" w:styleId="ListNumber4">
    <w:name w:val="List Number 4"/>
    <w:basedOn w:val="List4"/>
    <w:rsid w:val="004B2350"/>
    <w:pPr>
      <w:numPr>
        <w:numId w:val="6"/>
      </w:numPr>
    </w:pPr>
  </w:style>
  <w:style w:type="paragraph" w:styleId="ListNumber5">
    <w:name w:val="List Number 5"/>
    <w:basedOn w:val="List5"/>
    <w:rsid w:val="004B2350"/>
    <w:pPr>
      <w:numPr>
        <w:numId w:val="7"/>
      </w:numPr>
    </w:pPr>
  </w:style>
  <w:style w:type="paragraph" w:styleId="BlockText">
    <w:name w:val="Block Text"/>
    <w:basedOn w:val="Normal"/>
    <w:rsid w:val="004B2350"/>
    <w:pPr>
      <w:spacing w:after="120"/>
      <w:ind w:left="1440" w:right="1440"/>
    </w:pPr>
  </w:style>
  <w:style w:type="character" w:customStyle="1" w:styleId="Subscript">
    <w:name w:val="Subscript"/>
    <w:basedOn w:val="DefaultParagraphFont"/>
    <w:rsid w:val="004B2350"/>
    <w:rPr>
      <w:sz w:val="16"/>
      <w:vertAlign w:val="subscript"/>
    </w:rPr>
  </w:style>
  <w:style w:type="character" w:customStyle="1" w:styleId="Superscript">
    <w:name w:val="Superscript"/>
    <w:basedOn w:val="DefaultParagraphFont"/>
    <w:rsid w:val="004B2350"/>
    <w:rPr>
      <w:sz w:val="16"/>
      <w:vertAlign w:val="superscript"/>
    </w:rPr>
  </w:style>
  <w:style w:type="character" w:customStyle="1" w:styleId="Symbols">
    <w:name w:val="Symbols"/>
    <w:basedOn w:val="DefaultParagraphFont"/>
    <w:rsid w:val="004B2350"/>
    <w:rPr>
      <w:rFonts w:ascii="Symbol" w:hAnsi="Symbol"/>
    </w:rPr>
  </w:style>
  <w:style w:type="character" w:customStyle="1" w:styleId="MenuOptions">
    <w:name w:val="Menu Options"/>
    <w:basedOn w:val="DefaultParagraphFont"/>
    <w:rsid w:val="004B2350"/>
    <w:rPr>
      <w:rFonts w:ascii="Arial Narrow" w:hAnsi="Arial Narrow"/>
      <w:smallCaps/>
    </w:rPr>
  </w:style>
  <w:style w:type="character" w:customStyle="1" w:styleId="Buttons">
    <w:name w:val="Buttons"/>
    <w:basedOn w:val="DefaultParagraphFont"/>
    <w:rsid w:val="004B2350"/>
    <w:rPr>
      <w:b/>
    </w:rPr>
  </w:style>
  <w:style w:type="character" w:customStyle="1" w:styleId="Underlined">
    <w:name w:val="Underlined"/>
    <w:basedOn w:val="DefaultParagraphFont"/>
    <w:rsid w:val="004B2350"/>
    <w:rPr>
      <w:u w:val="single"/>
    </w:rPr>
  </w:style>
  <w:style w:type="paragraph" w:customStyle="1" w:styleId="TableBodyTextRight">
    <w:name w:val="Table Body Text Right"/>
    <w:basedOn w:val="TableBodyText"/>
    <w:rsid w:val="004B2350"/>
    <w:pPr>
      <w:widowControl w:val="0"/>
      <w:autoSpaceDE w:val="0"/>
      <w:autoSpaceDN w:val="0"/>
      <w:adjustRightInd w:val="0"/>
      <w:jc w:val="right"/>
    </w:pPr>
    <w:rPr>
      <w:rFonts w:cs="Arial"/>
      <w:szCs w:val="18"/>
    </w:rPr>
  </w:style>
  <w:style w:type="paragraph" w:customStyle="1" w:styleId="CopyrightText">
    <w:name w:val="Copyright Text"/>
    <w:basedOn w:val="BodyText"/>
    <w:rsid w:val="004B2350"/>
    <w:rPr>
      <w:sz w:val="18"/>
    </w:rPr>
  </w:style>
  <w:style w:type="paragraph" w:customStyle="1" w:styleId="BodySmallRight">
    <w:name w:val="Body Small Right"/>
    <w:basedOn w:val="BodyTextRight"/>
    <w:rsid w:val="004B2350"/>
    <w:rPr>
      <w:sz w:val="18"/>
      <w:szCs w:val="18"/>
    </w:rPr>
  </w:style>
  <w:style w:type="paragraph" w:customStyle="1" w:styleId="MarginEdition">
    <w:name w:val="Margin Edition"/>
    <w:basedOn w:val="MarginNote"/>
    <w:rsid w:val="004B2350"/>
    <w:pPr>
      <w:spacing w:before="0" w:after="0"/>
    </w:pPr>
    <w:rPr>
      <w:rFonts w:ascii="Times New Roman" w:hAnsi="Times New Roman"/>
      <w:color w:val="999999"/>
    </w:rPr>
  </w:style>
  <w:style w:type="paragraph" w:customStyle="1" w:styleId="Spacer">
    <w:name w:val="Spacer"/>
    <w:basedOn w:val="Normal"/>
    <w:rsid w:val="004B2350"/>
    <w:rPr>
      <w:sz w:val="2"/>
      <w:szCs w:val="2"/>
    </w:rPr>
  </w:style>
  <w:style w:type="character" w:customStyle="1" w:styleId="Small">
    <w:name w:val="Small"/>
    <w:basedOn w:val="DefaultParagraphFont"/>
    <w:rsid w:val="004B2350"/>
    <w:rPr>
      <w:sz w:val="16"/>
    </w:rPr>
  </w:style>
  <w:style w:type="paragraph" w:customStyle="1" w:styleId="WideTable">
    <w:name w:val="Wide Table"/>
    <w:basedOn w:val="Normal"/>
    <w:rsid w:val="004B2350"/>
    <w:pPr>
      <w:ind w:left="-1418"/>
    </w:pPr>
    <w:rPr>
      <w:sz w:val="2"/>
      <w:szCs w:val="2"/>
    </w:rPr>
  </w:style>
  <w:style w:type="character" w:styleId="PageNumber">
    <w:name w:val="page number"/>
    <w:basedOn w:val="DefaultParagraphFont"/>
    <w:rsid w:val="004B2350"/>
  </w:style>
  <w:style w:type="paragraph" w:styleId="Quote">
    <w:name w:val="Quote"/>
    <w:basedOn w:val="Heading1"/>
    <w:link w:val="QuoteChar"/>
    <w:qFormat/>
    <w:rsid w:val="004B2350"/>
    <w:rPr>
      <w:b w:val="0"/>
      <w:sz w:val="72"/>
      <w:szCs w:val="72"/>
      <w:lang w:val="en-NZ"/>
    </w:rPr>
  </w:style>
  <w:style w:type="character" w:customStyle="1" w:styleId="QuoteChar">
    <w:name w:val="Quote Char"/>
    <w:basedOn w:val="DefaultParagraphFont"/>
    <w:link w:val="Quote"/>
    <w:rsid w:val="004B2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350"/>
    <w:pPr>
      <w:pageBreakBefore/>
    </w:pPr>
  </w:style>
  <w:style w:type="paragraph" w:customStyle="1" w:styleId="Border">
    <w:name w:val="Border"/>
    <w:basedOn w:val="Normal"/>
    <w:qFormat/>
    <w:rsid w:val="004B2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350"/>
    <w:rPr>
      <w:b/>
      <w:bCs/>
      <w:i/>
      <w:iCs/>
      <w:color w:val="auto"/>
    </w:rPr>
  </w:style>
  <w:style w:type="paragraph" w:styleId="IntenseQuote">
    <w:name w:val="Intense Quote"/>
    <w:basedOn w:val="Normal"/>
    <w:next w:val="Normal"/>
    <w:link w:val="IntenseQuoteChar"/>
    <w:uiPriority w:val="30"/>
    <w:qFormat/>
    <w:rsid w:val="004B2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350"/>
    <w:rPr>
      <w:smallCaps/>
      <w:color w:val="auto"/>
      <w:u w:val="single"/>
    </w:rPr>
  </w:style>
  <w:style w:type="character" w:styleId="IntenseReference">
    <w:name w:val="Intense Reference"/>
    <w:basedOn w:val="DefaultParagraphFont"/>
    <w:uiPriority w:val="32"/>
    <w:qFormat/>
    <w:rsid w:val="004B2350"/>
    <w:rPr>
      <w:b/>
      <w:bCs/>
      <w:smallCaps/>
      <w:color w:val="auto"/>
      <w:spacing w:val="5"/>
      <w:u w:val="single"/>
    </w:rPr>
  </w:style>
  <w:style w:type="paragraph" w:customStyle="1" w:styleId="2ColumnHeading">
    <w:name w:val="2Column Heading"/>
    <w:basedOn w:val="BodyText"/>
    <w:qFormat/>
    <w:rsid w:val="004B2350"/>
    <w:pPr>
      <w:spacing w:after="60"/>
      <w:ind w:left="-2268"/>
    </w:pPr>
    <w:rPr>
      <w:b/>
    </w:rPr>
  </w:style>
  <w:style w:type="paragraph" w:customStyle="1" w:styleId="Heading1TOC">
    <w:name w:val="Heading1 TOC"/>
    <w:basedOn w:val="Normal"/>
    <w:qFormat/>
    <w:rsid w:val="004B2350"/>
    <w:pPr>
      <w:spacing w:before="240" w:after="120"/>
    </w:pPr>
    <w:rPr>
      <w:rFonts w:ascii="Times New Roman" w:hAnsi="Times New Roman"/>
      <w:b/>
      <w:sz w:val="32"/>
    </w:rPr>
  </w:style>
  <w:style w:type="paragraph" w:customStyle="1" w:styleId="Heading2TOC">
    <w:name w:val="Heading2 TOC"/>
    <w:basedOn w:val="Normal"/>
    <w:qFormat/>
    <w:rsid w:val="004B2350"/>
    <w:pPr>
      <w:spacing w:before="240" w:after="60"/>
    </w:pPr>
    <w:rPr>
      <w:rFonts w:ascii="Times New Roman" w:hAnsi="Times New Roman"/>
      <w:b/>
      <w:sz w:val="28"/>
    </w:rPr>
  </w:style>
  <w:style w:type="character" w:customStyle="1" w:styleId="Underline">
    <w:name w:val="Underline"/>
    <w:basedOn w:val="DefaultParagraphFont"/>
    <w:qFormat/>
    <w:rsid w:val="004B2350"/>
    <w:rPr>
      <w:u w:val="single"/>
    </w:rPr>
  </w:style>
  <w:style w:type="character" w:customStyle="1" w:styleId="BoldandItalics">
    <w:name w:val="Bold and Italics"/>
    <w:qFormat/>
    <w:rsid w:val="004B2350"/>
    <w:rPr>
      <w:b/>
      <w:i/>
      <w:u w:val="none"/>
    </w:rPr>
  </w:style>
  <w:style w:type="paragraph" w:styleId="BalloonText">
    <w:name w:val="Balloon Text"/>
    <w:basedOn w:val="Normal"/>
    <w:link w:val="BalloonTextChar"/>
    <w:rsid w:val="004B2350"/>
    <w:rPr>
      <w:rFonts w:ascii="Tahoma" w:hAnsi="Tahoma" w:cs="Tahoma"/>
      <w:sz w:val="16"/>
      <w:szCs w:val="16"/>
    </w:rPr>
  </w:style>
  <w:style w:type="character" w:customStyle="1" w:styleId="BalloonTextChar">
    <w:name w:val="Balloon Text Char"/>
    <w:basedOn w:val="DefaultParagraphFont"/>
    <w:link w:val="BalloonText"/>
    <w:rsid w:val="004B2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350"/>
    <w:rPr>
      <w:b/>
      <w:color w:val="660033"/>
      <w:spacing w:val="0"/>
    </w:rPr>
  </w:style>
  <w:style w:type="paragraph" w:customStyle="1" w:styleId="Nameditemlist">
    <w:name w:val="Named item list"/>
    <w:basedOn w:val="BodyText"/>
    <w:qFormat/>
    <w:rsid w:val="004B2350"/>
    <w:pPr>
      <w:tabs>
        <w:tab w:val="left" w:pos="2835"/>
      </w:tabs>
      <w:ind w:left="2835" w:hanging="2835"/>
    </w:pPr>
  </w:style>
  <w:style w:type="paragraph" w:customStyle="1" w:styleId="BodyTextnopadding">
    <w:name w:val="Body Text no padding"/>
    <w:basedOn w:val="BodyText"/>
    <w:qFormat/>
    <w:rsid w:val="004B2350"/>
    <w:pPr>
      <w:spacing w:before="0" w:after="0"/>
    </w:pPr>
  </w:style>
  <w:style w:type="paragraph" w:customStyle="1" w:styleId="BodyTextBold">
    <w:name w:val="Body Text Bold"/>
    <w:basedOn w:val="BodyText"/>
    <w:qFormat/>
    <w:rsid w:val="004B2350"/>
    <w:rPr>
      <w:b/>
    </w:rPr>
  </w:style>
  <w:style w:type="character" w:styleId="Hyperlink">
    <w:name w:val="Hyperlink"/>
    <w:basedOn w:val="DefaultParagraphFont"/>
    <w:uiPriority w:val="99"/>
    <w:unhideWhenUsed/>
    <w:rsid w:val="009308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3234</Characters>
  <Application>Microsoft Office Word</Application>
  <DocSecurity>0</DocSecurity>
  <Lines>78</Lines>
  <Paragraphs>52</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TLIF4069 Monitor and respond to traffic flow</dc:title>
  <dc:subject>Approved</dc:subject>
  <dc:creator>Industry Skills Australia</dc:creator>
  <cp:keywords>Release: 2</cp:keywords>
  <dc:description>Review Date: 12 April 2008</dc:description>
  <cp:lastModifiedBy>HSD_TPCMSd.prod</cp:lastModifiedBy>
  <cp:revision>3</cp:revision>
  <dcterms:created xsi:type="dcterms:W3CDTF">2024-07-12T07:19:00Z</dcterms:created>
  <dcterms:modified xsi:type="dcterms:W3CDTF">2024-07-12T07:19:00Z</dcterms:modified>
</cp:coreProperties>
</file>