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77A4D" w:rsidP="00977A4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TLIF4066 Implement and supervise transport regulations compliance systems</w:t>
      </w:r>
      <w:r>
        <w:fldChar w:fldCharType="end"/>
      </w:r>
    </w:p>
    <w:p w:rsidR="00977A4D" w:rsidP="00977A4D">
      <w:pPr>
        <w:pStyle w:val="Version"/>
        <w:sectPr w:rsidSect="00D8300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D8300F" w:rsidP="00D8300F">
      <w:pPr>
        <w:pStyle w:val="SuperHeading"/>
      </w:pPr>
      <w:r w:rsidRPr="00D8300F">
        <w:t>TLIF4066 Implement and supervise transport regulations compliance systems</w:t>
      </w:r>
    </w:p>
    <w:p w:rsidR="00000000" w:rsidRPr="00D8300F" w:rsidP="00D8300F">
      <w:pPr>
        <w:pStyle w:val="Heading1"/>
      </w:pPr>
      <w:bookmarkStart w:id="1" w:name="O_1195956"/>
      <w:bookmarkEnd w:id="1"/>
      <w:r w:rsidRPr="00D8300F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8300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300F" w:rsidP="00D8300F">
            <w:pPr>
              <w:pStyle w:val="BodyText"/>
            </w:pPr>
            <w:r w:rsidRPr="00D8300F">
              <w:rPr>
                <w:rStyle w:val="SpecialBold"/>
              </w:rPr>
              <w:t>Release 2.</w:t>
            </w:r>
            <w:r w:rsidRPr="00D8300F">
              <w:t xml:space="preserve"> This is the second release of this unit of competency in the TLI Transport and Logistics Training Package.  </w:t>
            </w:r>
          </w:p>
          <w:p w:rsidR="00000000" w:rsidRPr="00D8300F" w:rsidP="00D8300F">
            <w:pPr>
              <w:pStyle w:val="ListBullet2"/>
            </w:pPr>
            <w:r w:rsidRPr="00D8300F">
              <w:t>Minor changes to unit Application</w:t>
            </w:r>
          </w:p>
          <w:p w:rsidR="00000000" w:rsidRPr="00D8300F" w:rsidP="00D8300F">
            <w:pPr>
              <w:pStyle w:val="ListBullet2"/>
            </w:pPr>
            <w:r w:rsidRPr="00D8300F">
              <w:t>Minor changes to Performance Criteria</w:t>
            </w:r>
          </w:p>
          <w:p w:rsidR="00000000" w:rsidRPr="00D8300F" w:rsidP="00D8300F">
            <w:pPr>
              <w:pStyle w:val="ListBullet2"/>
            </w:pPr>
            <w:r w:rsidRPr="00D8300F">
              <w:t>Minor changes to Performance Evidence</w:t>
            </w:r>
          </w:p>
          <w:p w:rsidR="00000000" w:rsidP="00D8300F">
            <w:pPr>
              <w:pStyle w:val="ListBullet2"/>
              <w:rPr>
                <w:lang w:val="en-NZ"/>
              </w:rPr>
            </w:pPr>
            <w:r w:rsidRPr="00D8300F">
              <w:t>Minor changes to Assessment Conditions.</w:t>
            </w:r>
          </w:p>
        </w:tc>
      </w:tr>
      <w:tr w:rsidTr="00D8300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300F" w:rsidP="00D8300F">
            <w:pPr>
              <w:pStyle w:val="BodyText"/>
            </w:pPr>
            <w:r w:rsidRPr="00D8300F">
              <w:rPr>
                <w:rStyle w:val="SpecialBold"/>
              </w:rPr>
              <w:t>Release 1.</w:t>
            </w:r>
            <w:r w:rsidRPr="00D8300F">
              <w:t xml:space="preserve"> This is the first release of this unit of competency in the TLI Transport and Logistics Traini</w:t>
            </w:r>
            <w:r w:rsidRPr="00D8300F">
              <w:t>ng Package.</w:t>
            </w:r>
          </w:p>
        </w:tc>
      </w:tr>
    </w:tbl>
    <w:p w:rsidR="00000000" w:rsidRPr="00D8300F" w:rsidP="00D8300F">
      <w:pPr>
        <w:pStyle w:val="NoPaddingFontSize1"/>
      </w:pPr>
    </w:p>
    <w:p w:rsidR="00000000" w:rsidRPr="00D8300F" w:rsidP="00D8300F">
      <w:pPr>
        <w:pStyle w:val="AllowPageBreak"/>
      </w:pPr>
    </w:p>
    <w:p w:rsidR="00000000" w:rsidRPr="00D8300F" w:rsidP="00D8300F">
      <w:pPr>
        <w:pStyle w:val="Heading1"/>
      </w:pPr>
      <w:bookmarkStart w:id="2" w:name="O_1195955"/>
      <w:bookmarkEnd w:id="2"/>
      <w:r w:rsidRPr="00D8300F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8300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300F" w:rsidP="00D8300F">
            <w:pPr>
              <w:pStyle w:val="BodyText"/>
            </w:pPr>
            <w:r w:rsidRPr="00D8300F">
              <w:t>This unit involves the skills and knowledge required to implement and supervise transport regulations compliance systems within the transport and logistics industry.</w:t>
            </w:r>
          </w:p>
          <w:p w:rsidR="00000000" w:rsidRPr="00D8300F" w:rsidP="00D8300F">
            <w:pPr>
              <w:pStyle w:val="BodyText"/>
            </w:pPr>
            <w:r w:rsidRPr="00D8300F">
              <w:t>It includes identifying and interpreting rele</w:t>
            </w:r>
            <w:r w:rsidRPr="00D8300F">
              <w:t>vant regulations, carrying out operations that comply with transport regulations and reviewing operation process.</w:t>
            </w:r>
          </w:p>
          <w:p w:rsidR="00000000" w:rsidRPr="00D8300F" w:rsidP="00D8300F">
            <w:pPr>
              <w:pStyle w:val="BodyText"/>
            </w:pPr>
            <w:r w:rsidRPr="00D8300F">
              <w:t>The unit generally applies to those who lead others individually or in teams.</w:t>
            </w:r>
          </w:p>
          <w:p w:rsidR="00000000" w:rsidRPr="00D8300F" w:rsidP="00D8300F">
            <w:pPr>
              <w:pStyle w:val="BodyText"/>
            </w:pPr>
            <w:r w:rsidRPr="00D8300F">
              <w:t>No licensing, legislative or certification requirements apply to this unit at the time of publication.</w:t>
            </w:r>
          </w:p>
        </w:tc>
      </w:tr>
    </w:tbl>
    <w:p w:rsidR="00000000" w:rsidRPr="00D8300F" w:rsidP="00D8300F">
      <w:pPr>
        <w:pStyle w:val="NoPaddingFontSize1"/>
      </w:pPr>
    </w:p>
    <w:p w:rsidR="00000000" w:rsidRPr="00D8300F" w:rsidP="00D8300F">
      <w:pPr>
        <w:pStyle w:val="AllowPageBreak"/>
      </w:pPr>
    </w:p>
    <w:p w:rsidR="00000000" w:rsidRPr="00D8300F" w:rsidP="00D8300F">
      <w:pPr>
        <w:pStyle w:val="Heading1"/>
      </w:pPr>
      <w:bookmarkStart w:id="3" w:name="O_1195954"/>
      <w:bookmarkEnd w:id="3"/>
      <w:r w:rsidRPr="00D8300F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8300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300F" w:rsidP="00D8300F">
            <w:pPr>
              <w:pStyle w:val="BodyText"/>
            </w:pPr>
            <w:r w:rsidRPr="00D8300F">
              <w:t>Not applicable.</w:t>
            </w:r>
          </w:p>
        </w:tc>
      </w:tr>
    </w:tbl>
    <w:p w:rsidR="00000000" w:rsidRPr="00D8300F" w:rsidP="00D8300F">
      <w:pPr>
        <w:pStyle w:val="NoPaddingFontSize1"/>
      </w:pPr>
    </w:p>
    <w:p w:rsidR="00000000" w:rsidRPr="00D8300F" w:rsidP="00D8300F">
      <w:pPr>
        <w:pStyle w:val="AllowPageBreak"/>
      </w:pPr>
    </w:p>
    <w:p w:rsidR="00000000" w:rsidRPr="00D8300F" w:rsidP="00D8300F">
      <w:pPr>
        <w:pStyle w:val="Heading1"/>
      </w:pPr>
      <w:bookmarkStart w:id="4" w:name="O_1195953"/>
      <w:bookmarkEnd w:id="4"/>
      <w:r w:rsidRPr="00D8300F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8300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300F" w:rsidP="00D8300F">
            <w:pPr>
              <w:pStyle w:val="BodyText"/>
            </w:pPr>
            <w:r w:rsidRPr="00D8300F">
              <w:t>F – Safety Management.</w:t>
            </w:r>
          </w:p>
        </w:tc>
      </w:tr>
    </w:tbl>
    <w:p w:rsidR="00000000" w:rsidRPr="00D8300F" w:rsidP="00D8300F">
      <w:pPr>
        <w:pStyle w:val="NoPaddingFontSize1"/>
      </w:pPr>
    </w:p>
    <w:p w:rsidR="00000000" w:rsidRPr="00D8300F" w:rsidP="00D8300F">
      <w:pPr>
        <w:pStyle w:val="AllowPageBreak"/>
      </w:pPr>
    </w:p>
    <w:p w:rsidR="00000000" w:rsidRPr="00D8300F" w:rsidP="00D8300F">
      <w:pPr>
        <w:pStyle w:val="Heading1"/>
      </w:pPr>
      <w:bookmarkStart w:id="5" w:name="O_1195952"/>
      <w:bookmarkEnd w:id="5"/>
      <w:r w:rsidRPr="00D8300F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8300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300F" w:rsidP="00D8300F">
            <w:pPr>
              <w:pStyle w:val="BodyText"/>
            </w:pPr>
            <w:r w:rsidRPr="00D8300F">
              <w:t>Not</w:t>
            </w:r>
            <w:r w:rsidRPr="00D8300F">
              <w:t xml:space="preserve"> applicable.</w:t>
            </w:r>
          </w:p>
        </w:tc>
      </w:tr>
    </w:tbl>
    <w:p w:rsidR="00000000" w:rsidRPr="00D8300F" w:rsidP="00D8300F">
      <w:pPr>
        <w:pStyle w:val="NoPaddingFontSize1"/>
      </w:pPr>
    </w:p>
    <w:p w:rsidR="00000000" w:rsidRPr="00D8300F" w:rsidP="00D8300F">
      <w:pPr>
        <w:pStyle w:val="AllowPageBreak"/>
      </w:pPr>
    </w:p>
    <w:p w:rsidR="00000000" w:rsidRPr="00D8300F" w:rsidP="00D8300F">
      <w:pPr>
        <w:pStyle w:val="Heading1"/>
      </w:pPr>
      <w:bookmarkStart w:id="6" w:name="O_1195951"/>
      <w:bookmarkEnd w:id="6"/>
      <w:r w:rsidRPr="00D8300F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72"/>
        <w:gridCol w:w="2319"/>
        <w:gridCol w:w="550"/>
        <w:gridCol w:w="6257"/>
      </w:tblGrid>
      <w:tr w:rsidTr="00D8300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300F" w:rsidP="00D8300F">
            <w:pPr>
              <w:pStyle w:val="BodyText"/>
            </w:pPr>
            <w:r w:rsidRPr="00D8300F">
              <w:rPr>
                <w:rStyle w:val="SpecialBold"/>
              </w:rPr>
              <w:t>ELEMENTS</w:t>
            </w:r>
          </w:p>
        </w:tc>
        <w:tc>
          <w:tcPr>
            <w:tcW w:w="680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300F">
            <w:pPr>
              <w:pStyle w:val="BodyText"/>
              <w:rPr>
                <w:lang w:val="en-NZ"/>
              </w:rPr>
            </w:pPr>
            <w:r w:rsidRPr="00D8300F">
              <w:rPr>
                <w:rStyle w:val="SpecialBold"/>
              </w:rPr>
              <w:t>PERFORMANCE CRITERIA</w:t>
            </w:r>
          </w:p>
        </w:tc>
      </w:tr>
      <w:tr w:rsidTr="00D8300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300F">
            <w:pPr>
              <w:pStyle w:val="BodyText"/>
              <w:rPr>
                <w:lang w:val="en-NZ"/>
              </w:rPr>
            </w:pPr>
            <w:r w:rsidRPr="00D8300F">
              <w:t>Elements describe the essential outcomes.</w:t>
            </w:r>
          </w:p>
        </w:tc>
        <w:tc>
          <w:tcPr>
            <w:tcW w:w="680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300F">
            <w:pPr>
              <w:pStyle w:val="BodyText"/>
              <w:rPr>
                <w:lang w:val="en-NZ"/>
              </w:rPr>
            </w:pPr>
            <w:r w:rsidRPr="00D8300F">
              <w:t>Performance criteria describe the performance needed to demonstrate achievement of the element.</w:t>
            </w:r>
          </w:p>
        </w:tc>
      </w:tr>
      <w:tr w:rsidTr="00D8300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300F" w:rsidP="00D8300F">
            <w:pPr>
              <w:pStyle w:val="BodyText"/>
            </w:pPr>
            <w:r w:rsidRPr="00D8300F">
              <w:rPr>
                <w:rStyle w:val="SpecialBold"/>
              </w:rPr>
              <w:t>1</w:t>
            </w:r>
          </w:p>
        </w:tc>
        <w:tc>
          <w:tcPr>
            <w:tcW w:w="231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300F" w:rsidP="00D8300F">
            <w:pPr>
              <w:pStyle w:val="BodyText"/>
            </w:pPr>
            <w:r w:rsidRPr="00D8300F">
              <w:rPr>
                <w:rStyle w:val="SpecialBold"/>
              </w:rPr>
              <w:t>Identify and interpret relevant regulations</w:t>
            </w: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300F">
            <w:pPr>
              <w:pStyle w:val="BodyText"/>
              <w:rPr>
                <w:lang w:val="en-NZ"/>
              </w:rPr>
            </w:pPr>
            <w:r w:rsidRPr="00D8300F">
              <w:rPr>
                <w:rStyle w:val="SpecialBold"/>
              </w:rPr>
              <w:t>1.1</w:t>
            </w:r>
          </w:p>
        </w:tc>
        <w:tc>
          <w:tcPr>
            <w:tcW w:w="62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300F">
            <w:pPr>
              <w:pStyle w:val="BodyText"/>
              <w:rPr>
                <w:lang w:val="en-NZ"/>
              </w:rPr>
            </w:pPr>
            <w:r w:rsidRPr="00D8300F">
              <w:t>Types of goods to be transported are correctly identified in accordance with workplace procedures and regulatory requirements</w:t>
            </w:r>
          </w:p>
        </w:tc>
      </w:tr>
      <w:tr w:rsidTr="00D8300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300F">
            <w:pPr>
              <w:pStyle w:val="BodyText"/>
              <w:keepLines w:val="0"/>
            </w:pP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300F">
            <w:pPr>
              <w:pStyle w:val="BodyText"/>
              <w:rPr>
                <w:lang w:val="en-NZ"/>
              </w:rPr>
            </w:pPr>
            <w:r w:rsidRPr="00D8300F">
              <w:rPr>
                <w:rStyle w:val="SpecialBold"/>
              </w:rPr>
              <w:t>1.2</w:t>
            </w:r>
          </w:p>
        </w:tc>
        <w:tc>
          <w:tcPr>
            <w:tcW w:w="62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300F">
            <w:pPr>
              <w:pStyle w:val="BodyText"/>
              <w:rPr>
                <w:lang w:val="en-NZ"/>
              </w:rPr>
            </w:pPr>
            <w:r w:rsidRPr="00D8300F">
              <w:t>Sources of relevant state/territory transport regulations are identified</w:t>
            </w:r>
          </w:p>
        </w:tc>
      </w:tr>
      <w:tr w:rsidTr="00D8300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300F">
            <w:pPr>
              <w:pStyle w:val="BodyText"/>
              <w:keepLines w:val="0"/>
            </w:pP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300F">
            <w:pPr>
              <w:pStyle w:val="BodyText"/>
              <w:rPr>
                <w:lang w:val="en-NZ"/>
              </w:rPr>
            </w:pPr>
            <w:r w:rsidRPr="00D8300F">
              <w:rPr>
                <w:rStyle w:val="SpecialBold"/>
              </w:rPr>
              <w:t>1.3</w:t>
            </w:r>
          </w:p>
        </w:tc>
        <w:tc>
          <w:tcPr>
            <w:tcW w:w="62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300F">
            <w:pPr>
              <w:pStyle w:val="BodyText"/>
              <w:rPr>
                <w:lang w:val="en-NZ"/>
              </w:rPr>
            </w:pPr>
            <w:r w:rsidRPr="00D8300F">
              <w:t>Information is accessed about state/territory transport regulations</w:t>
            </w:r>
          </w:p>
        </w:tc>
      </w:tr>
      <w:tr w:rsidTr="00D8300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300F">
            <w:pPr>
              <w:pStyle w:val="BodyText"/>
              <w:keepLines w:val="0"/>
            </w:pP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300F">
            <w:pPr>
              <w:pStyle w:val="BodyText"/>
              <w:rPr>
                <w:lang w:val="en-NZ"/>
              </w:rPr>
            </w:pPr>
            <w:r w:rsidRPr="00D8300F">
              <w:rPr>
                <w:rStyle w:val="SpecialBold"/>
              </w:rPr>
              <w:t>1.4</w:t>
            </w:r>
          </w:p>
        </w:tc>
        <w:tc>
          <w:tcPr>
            <w:tcW w:w="62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300F">
            <w:pPr>
              <w:pStyle w:val="BodyText"/>
              <w:rPr>
                <w:lang w:val="en-NZ"/>
              </w:rPr>
            </w:pPr>
            <w:r w:rsidRPr="00D8300F">
              <w:t>Information is accurately interpreted</w:t>
            </w:r>
          </w:p>
        </w:tc>
      </w:tr>
      <w:tr w:rsidTr="00D8300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300F">
            <w:pPr>
              <w:pStyle w:val="BodyText"/>
              <w:keepLines w:val="0"/>
            </w:pP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300F">
            <w:pPr>
              <w:pStyle w:val="BodyText"/>
              <w:rPr>
                <w:lang w:val="en-NZ"/>
              </w:rPr>
            </w:pPr>
            <w:r w:rsidRPr="00D8300F">
              <w:rPr>
                <w:rStyle w:val="SpecialBold"/>
              </w:rPr>
              <w:t>1.5</w:t>
            </w:r>
          </w:p>
        </w:tc>
        <w:tc>
          <w:tcPr>
            <w:tcW w:w="62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300F">
            <w:pPr>
              <w:pStyle w:val="BodyText"/>
              <w:rPr>
                <w:lang w:val="en-NZ"/>
              </w:rPr>
            </w:pPr>
            <w:r w:rsidRPr="00D8300F">
              <w:t>Responsibilities and duties are clearly identified in accordance with state/territory regulations for transporting goods</w:t>
            </w:r>
          </w:p>
        </w:tc>
      </w:tr>
      <w:tr w:rsidTr="00D8300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300F" w:rsidP="00D8300F">
            <w:pPr>
              <w:pStyle w:val="BodyText"/>
            </w:pPr>
            <w:r w:rsidRPr="00D8300F">
              <w:rPr>
                <w:rStyle w:val="SpecialBold"/>
              </w:rPr>
              <w:t>2</w:t>
            </w:r>
          </w:p>
        </w:tc>
        <w:tc>
          <w:tcPr>
            <w:tcW w:w="231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300F" w:rsidP="00D8300F">
            <w:pPr>
              <w:pStyle w:val="BodyText"/>
            </w:pPr>
            <w:r w:rsidRPr="00D8300F">
              <w:rPr>
                <w:rStyle w:val="SpecialBold"/>
              </w:rPr>
              <w:t>Carry o</w:t>
            </w:r>
            <w:r w:rsidRPr="00D8300F">
              <w:rPr>
                <w:rStyle w:val="SpecialBold"/>
              </w:rPr>
              <w:t>ut operations complying with transport regulations</w:t>
            </w: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300F">
            <w:pPr>
              <w:pStyle w:val="BodyText"/>
              <w:rPr>
                <w:lang w:val="en-NZ"/>
              </w:rPr>
            </w:pPr>
            <w:r w:rsidRPr="00D8300F">
              <w:rPr>
                <w:rStyle w:val="SpecialBold"/>
              </w:rPr>
              <w:t>2.1</w:t>
            </w:r>
          </w:p>
        </w:tc>
        <w:tc>
          <w:tcPr>
            <w:tcW w:w="62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300F">
            <w:pPr>
              <w:pStyle w:val="BodyText"/>
              <w:rPr>
                <w:lang w:val="en-NZ"/>
              </w:rPr>
            </w:pPr>
            <w:r w:rsidRPr="00D8300F">
              <w:t>Procedures for transporting goods are carried out in accordance with requirements for type of goods</w:t>
            </w:r>
          </w:p>
        </w:tc>
      </w:tr>
      <w:tr w:rsidTr="00D8300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300F">
            <w:pPr>
              <w:pStyle w:val="BodyText"/>
              <w:keepLines w:val="0"/>
            </w:pP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300F">
            <w:pPr>
              <w:pStyle w:val="BodyText"/>
              <w:rPr>
                <w:lang w:val="en-NZ"/>
              </w:rPr>
            </w:pPr>
            <w:r w:rsidRPr="00D8300F">
              <w:rPr>
                <w:rStyle w:val="SpecialBold"/>
              </w:rPr>
              <w:t>2.2</w:t>
            </w:r>
          </w:p>
        </w:tc>
        <w:tc>
          <w:tcPr>
            <w:tcW w:w="62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300F">
            <w:pPr>
              <w:pStyle w:val="BodyText"/>
              <w:rPr>
                <w:lang w:val="en-NZ"/>
              </w:rPr>
            </w:pPr>
            <w:r w:rsidRPr="00D8300F">
              <w:t>Activities are carried out in accordance with industry regulations, codes of practice or guidelines, work health safety (WHS)/occupational health and safety (OHS), environmental and workplace policies and procedures</w:t>
            </w:r>
          </w:p>
        </w:tc>
      </w:tr>
      <w:tr w:rsidTr="00D8300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300F">
            <w:pPr>
              <w:pStyle w:val="BodyText"/>
              <w:keepLines w:val="0"/>
            </w:pP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300F">
            <w:pPr>
              <w:pStyle w:val="BodyText"/>
              <w:rPr>
                <w:lang w:val="en-NZ"/>
              </w:rPr>
            </w:pPr>
            <w:r w:rsidRPr="00D8300F">
              <w:rPr>
                <w:rStyle w:val="SpecialBold"/>
              </w:rPr>
              <w:t>2.3</w:t>
            </w:r>
          </w:p>
        </w:tc>
        <w:tc>
          <w:tcPr>
            <w:tcW w:w="62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300F">
            <w:pPr>
              <w:pStyle w:val="BodyText"/>
              <w:rPr>
                <w:lang w:val="en-NZ"/>
              </w:rPr>
            </w:pPr>
            <w:r w:rsidRPr="00D8300F">
              <w:t>Hazards are identified, risks are</w:t>
            </w:r>
            <w:r w:rsidRPr="00D8300F">
              <w:t xml:space="preserve"> assessed, and control measures are implemented</w:t>
            </w:r>
          </w:p>
        </w:tc>
      </w:tr>
      <w:tr w:rsidTr="00D8300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300F">
            <w:pPr>
              <w:pStyle w:val="BodyText"/>
              <w:keepLines w:val="0"/>
            </w:pP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300F">
            <w:pPr>
              <w:pStyle w:val="BodyText"/>
              <w:rPr>
                <w:lang w:val="en-NZ"/>
              </w:rPr>
            </w:pPr>
            <w:r w:rsidRPr="00D8300F">
              <w:rPr>
                <w:rStyle w:val="SpecialBold"/>
              </w:rPr>
              <w:t>2.4</w:t>
            </w:r>
          </w:p>
        </w:tc>
        <w:tc>
          <w:tcPr>
            <w:tcW w:w="62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300F">
            <w:pPr>
              <w:pStyle w:val="BodyText"/>
              <w:rPr>
                <w:lang w:val="en-NZ"/>
              </w:rPr>
            </w:pPr>
            <w:r w:rsidRPr="00D8300F">
              <w:t>Accurate and legible records for operation within the workplace are completed in accordance with transport regulations and workplace policies, procedures and legislative requirements</w:t>
            </w:r>
          </w:p>
        </w:tc>
      </w:tr>
      <w:tr w:rsidTr="00D8300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300F">
            <w:pPr>
              <w:pStyle w:val="BodyText"/>
              <w:keepLines w:val="0"/>
            </w:pP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300F">
            <w:pPr>
              <w:pStyle w:val="BodyText"/>
              <w:rPr>
                <w:lang w:val="en-NZ"/>
              </w:rPr>
            </w:pPr>
            <w:r w:rsidRPr="00D8300F">
              <w:rPr>
                <w:rStyle w:val="SpecialBold"/>
              </w:rPr>
              <w:t>2.5</w:t>
            </w:r>
          </w:p>
        </w:tc>
        <w:tc>
          <w:tcPr>
            <w:tcW w:w="62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300F">
            <w:pPr>
              <w:pStyle w:val="BodyText"/>
              <w:rPr>
                <w:lang w:val="en-NZ"/>
              </w:rPr>
            </w:pPr>
            <w:r w:rsidRPr="00D8300F">
              <w:t>Compliance with transport regulations and codes of practice are assessed to ensure legal requirements are maintained as a minimum and exceeded where possible</w:t>
            </w:r>
          </w:p>
        </w:tc>
      </w:tr>
      <w:tr w:rsidTr="00D8300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300F" w:rsidP="00D8300F">
            <w:pPr>
              <w:pStyle w:val="BodyText"/>
            </w:pPr>
            <w:r w:rsidRPr="00D8300F">
              <w:rPr>
                <w:rStyle w:val="SpecialBold"/>
              </w:rPr>
              <w:t>3</w:t>
            </w:r>
          </w:p>
        </w:tc>
        <w:tc>
          <w:tcPr>
            <w:tcW w:w="231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300F" w:rsidP="00D8300F">
            <w:pPr>
              <w:pStyle w:val="BodyText"/>
            </w:pPr>
            <w:r w:rsidRPr="00D8300F">
              <w:rPr>
                <w:rStyle w:val="SpecialBold"/>
              </w:rPr>
              <w:t>Review operations in accordance with transport regulations</w:t>
            </w: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300F">
            <w:pPr>
              <w:pStyle w:val="BodyText"/>
              <w:rPr>
                <w:lang w:val="en-NZ"/>
              </w:rPr>
            </w:pPr>
            <w:r w:rsidRPr="00D8300F">
              <w:rPr>
                <w:rStyle w:val="SpecialBold"/>
              </w:rPr>
              <w:t>3.1</w:t>
            </w:r>
          </w:p>
        </w:tc>
        <w:tc>
          <w:tcPr>
            <w:tcW w:w="62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300F">
            <w:pPr>
              <w:pStyle w:val="BodyText"/>
              <w:rPr>
                <w:lang w:val="en-NZ"/>
              </w:rPr>
            </w:pPr>
            <w:r w:rsidRPr="00D8300F">
              <w:t>Improvements to transport workplace policies and procedures are identified</w:t>
            </w:r>
          </w:p>
        </w:tc>
      </w:tr>
      <w:tr w:rsidTr="00D8300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300F">
            <w:pPr>
              <w:pStyle w:val="BodyText"/>
              <w:keepLines w:val="0"/>
            </w:pP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300F">
            <w:pPr>
              <w:pStyle w:val="BodyText"/>
              <w:rPr>
                <w:lang w:val="en-NZ"/>
              </w:rPr>
            </w:pPr>
            <w:r w:rsidRPr="00D8300F">
              <w:rPr>
                <w:rStyle w:val="SpecialBold"/>
              </w:rPr>
              <w:t>3.2</w:t>
            </w:r>
          </w:p>
        </w:tc>
        <w:tc>
          <w:tcPr>
            <w:tcW w:w="62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300F">
            <w:pPr>
              <w:pStyle w:val="BodyText"/>
              <w:rPr>
                <w:lang w:val="en-NZ"/>
              </w:rPr>
            </w:pPr>
            <w:r w:rsidRPr="00D8300F">
              <w:t>Improvements to effectiveness of transport regulations, workplace policies, procedures and programs are suggested</w:t>
            </w:r>
          </w:p>
        </w:tc>
      </w:tr>
      <w:tr w:rsidTr="00D8300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300F">
            <w:pPr>
              <w:pStyle w:val="BodyText"/>
              <w:keepLines w:val="0"/>
            </w:pP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300F">
            <w:pPr>
              <w:pStyle w:val="BodyText"/>
              <w:rPr>
                <w:lang w:val="en-NZ"/>
              </w:rPr>
            </w:pPr>
            <w:r w:rsidRPr="00D8300F">
              <w:rPr>
                <w:rStyle w:val="SpecialBold"/>
              </w:rPr>
              <w:t>3.3</w:t>
            </w:r>
          </w:p>
        </w:tc>
        <w:tc>
          <w:tcPr>
            <w:tcW w:w="62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300F" w:rsidP="00D8300F">
            <w:pPr>
              <w:pStyle w:val="BodyText"/>
            </w:pPr>
            <w:r w:rsidRPr="00D8300F">
              <w:t>Compliance with transport regulations is assessed and modifications are made, as required</w:t>
            </w:r>
          </w:p>
        </w:tc>
      </w:tr>
    </w:tbl>
    <w:p w:rsidR="00000000" w:rsidRPr="00D8300F" w:rsidP="00D8300F">
      <w:pPr>
        <w:pStyle w:val="NoPaddingFontSize1"/>
      </w:pPr>
    </w:p>
    <w:p w:rsidR="00000000" w:rsidRPr="00D8300F" w:rsidP="00D8300F">
      <w:pPr>
        <w:pStyle w:val="AllowPageBreak"/>
      </w:pPr>
    </w:p>
    <w:p w:rsidR="00000000" w:rsidRPr="00D8300F" w:rsidP="00D8300F">
      <w:pPr>
        <w:pStyle w:val="Heading1"/>
      </w:pPr>
      <w:bookmarkStart w:id="7" w:name="O_1195950"/>
      <w:bookmarkEnd w:id="7"/>
      <w:r w:rsidRPr="00D8300F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8300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300F" w:rsidP="00D8300F">
            <w:pPr>
              <w:pStyle w:val="BodyText"/>
            </w:pPr>
            <w:r w:rsidRPr="00D8300F">
              <w:t>Foundation skills essential to performance are explicit in the performance criteria of this unit of competency.</w:t>
            </w:r>
          </w:p>
        </w:tc>
      </w:tr>
    </w:tbl>
    <w:p w:rsidR="00000000" w:rsidRPr="00D8300F" w:rsidP="00D8300F">
      <w:pPr>
        <w:pStyle w:val="BodyText"/>
      </w:pPr>
    </w:p>
    <w:p w:rsidR="00000000" w:rsidRPr="00D8300F" w:rsidP="00D8300F">
      <w:pPr>
        <w:pStyle w:val="NoPaddingFontSize1"/>
      </w:pPr>
      <w:r w:rsidRPr="00D8300F">
        <w:t>Foundation sk</w:t>
      </w:r>
      <w:r w:rsidRPr="00D8300F">
        <w:t>ills essential to performance are explicit in the performance criteria of this unit of competency.</w:t>
      </w:r>
    </w:p>
    <w:p w:rsidR="00000000" w:rsidRPr="00D8300F" w:rsidP="00D8300F">
      <w:pPr>
        <w:pStyle w:val="Heading1"/>
      </w:pPr>
      <w:bookmarkStart w:id="8" w:name="O_1195949"/>
      <w:bookmarkEnd w:id="8"/>
      <w:r w:rsidRPr="00D8300F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8300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300F" w:rsidP="00D8300F">
            <w:pPr>
              <w:pStyle w:val="BodyText"/>
            </w:pPr>
            <w:r w:rsidRPr="00D8300F">
              <w:t>Range is restricted to essential operating conditions and any other variables essential to the work environment.</w:t>
            </w:r>
          </w:p>
          <w:p w:rsidR="00000000" w:rsidRPr="00D8300F" w:rsidP="00D8300F">
            <w:pPr>
              <w:pStyle w:val="BodyText"/>
            </w:pPr>
            <w:r w:rsidRPr="00D8300F">
              <w:t>Non-essential conditions can be found in the TLI Transport and Logistics Training Package Companion Volume Implementation Guide.</w:t>
            </w:r>
          </w:p>
        </w:tc>
      </w:tr>
    </w:tbl>
    <w:p w:rsidR="00000000" w:rsidRPr="00D8300F" w:rsidP="00D8300F">
      <w:pPr>
        <w:pStyle w:val="NoPaddingFontSize1"/>
      </w:pPr>
    </w:p>
    <w:p w:rsidR="00000000" w:rsidRPr="00D8300F" w:rsidP="00D8300F">
      <w:pPr>
        <w:pStyle w:val="AllowPageBreak"/>
      </w:pPr>
    </w:p>
    <w:p w:rsidR="00000000" w:rsidRPr="00D8300F" w:rsidP="00D8300F">
      <w:pPr>
        <w:pStyle w:val="Heading1"/>
      </w:pPr>
      <w:bookmarkStart w:id="9" w:name="O_1195948"/>
      <w:bookmarkEnd w:id="9"/>
      <w:r w:rsidRPr="00D8300F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8300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300F" w:rsidP="00D8300F">
            <w:pPr>
              <w:pStyle w:val="BodyText"/>
            </w:pPr>
            <w:r w:rsidRPr="00D8300F">
              <w:t>This unit replaces and is equivalent to TLIF4066A Implement and supervise transpo</w:t>
            </w:r>
            <w:r w:rsidRPr="00D8300F">
              <w:t>rt regulations compliance systems.</w:t>
            </w:r>
          </w:p>
        </w:tc>
      </w:tr>
    </w:tbl>
    <w:p w:rsidR="00000000" w:rsidRPr="00D8300F" w:rsidP="00D8300F">
      <w:pPr>
        <w:pStyle w:val="NoPaddingFontSize1"/>
      </w:pPr>
    </w:p>
    <w:p w:rsidR="00000000" w:rsidRPr="00D8300F" w:rsidP="00D8300F">
      <w:pPr>
        <w:pStyle w:val="AllowPageBreak"/>
      </w:pPr>
    </w:p>
    <w:p w:rsidR="00000000" w:rsidRPr="00D8300F" w:rsidP="00D8300F">
      <w:pPr>
        <w:pStyle w:val="Heading1"/>
      </w:pPr>
      <w:bookmarkStart w:id="10" w:name="O_1195957"/>
      <w:bookmarkEnd w:id="10"/>
      <w:r w:rsidRPr="00D8300F">
        <w:t>Links</w:t>
      </w:r>
    </w:p>
    <w:p w:rsidR="00000000" w:rsidRPr="00D8300F" w:rsidP="00977A4D">
      <w:pPr>
        <w:pStyle w:val="BodyText"/>
      </w:pPr>
      <w:r w:rsidRPr="00D8300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FD5D09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D8300F" w:rsidP="00D8300F"/>
    <w:sectPr w:rsidSect="00D8300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300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300F" w:rsidRPr="00977A4D" w:rsidP="00977A4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300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7A4D" w:rsidP="00D8300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77A4D" w:rsidP="00D8300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977A4D" w:rsidP="00D8300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300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7A4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8300F" w:rsidRPr="00977A4D" w:rsidP="00977A4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300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7A4D" w:rsidRPr="002D2AF8" w:rsidP="00D8300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TLIF4066 Implement and supervise transport regulations compliance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977A4D" w:rsidP="00D8300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9FEF0F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55865D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36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300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8300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8300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8300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8300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8300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8300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8300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8300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8300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8300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8300F"/>
  </w:style>
  <w:style w:type="character" w:customStyle="1" w:styleId="Heading1Char">
    <w:name w:val="Heading 1 Char"/>
    <w:basedOn w:val="DefaultParagraphFont"/>
    <w:link w:val="Heading1"/>
    <w:rsid w:val="00D8300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8300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8300F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D8300F"/>
    <w:rPr>
      <w:b/>
      <w:spacing w:val="0"/>
    </w:rPr>
  </w:style>
  <w:style w:type="paragraph" w:styleId="ListBullet2">
    <w:name w:val="List Bullet 2"/>
    <w:basedOn w:val="List2"/>
    <w:rsid w:val="00D8300F"/>
    <w:pPr>
      <w:numPr>
        <w:numId w:val="12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8300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8300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D8300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8300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8300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8300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8300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8300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8300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8300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8300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8300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8300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8300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8300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8300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8300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8300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8300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8300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8300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8300F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D8300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8300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8300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8300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8300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8300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8300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8300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8300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8300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8300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8300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8300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8300F"/>
    <w:rPr>
      <w:i/>
    </w:rPr>
  </w:style>
  <w:style w:type="paragraph" w:styleId="Caption">
    <w:name w:val="caption"/>
    <w:basedOn w:val="BodyText"/>
    <w:next w:val="Normal"/>
    <w:qFormat/>
    <w:rsid w:val="00D8300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8300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8300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8300F"/>
  </w:style>
  <w:style w:type="paragraph" w:styleId="TableofFigures">
    <w:name w:val="table of figures"/>
    <w:basedOn w:val="Normal"/>
    <w:next w:val="Normal"/>
    <w:semiHidden/>
    <w:rsid w:val="00D8300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8300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8300F"/>
    <w:rPr>
      <w:rFonts w:ascii="Wingdings" w:hAnsi="Wingdings"/>
    </w:rPr>
  </w:style>
  <w:style w:type="paragraph" w:customStyle="1" w:styleId="TableHeading">
    <w:name w:val="Table Heading"/>
    <w:basedOn w:val="HeadingBase"/>
    <w:rsid w:val="00D8300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8300F"/>
    <w:rPr>
      <w:color w:val="0033CC"/>
      <w:u w:val="none"/>
    </w:rPr>
  </w:style>
  <w:style w:type="paragraph" w:customStyle="1" w:styleId="BodyTextRight">
    <w:name w:val="Body Text Right"/>
    <w:basedOn w:val="BodyText"/>
    <w:rsid w:val="00D8300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8300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8300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8300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8300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8300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8300F"/>
    <w:rPr>
      <w:sz w:val="32"/>
    </w:rPr>
  </w:style>
  <w:style w:type="paragraph" w:customStyle="1" w:styleId="HeadingProcedure">
    <w:name w:val="Heading Procedure"/>
    <w:basedOn w:val="HeadingBase"/>
    <w:next w:val="Normal"/>
    <w:rsid w:val="00D8300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8300F"/>
    <w:pPr>
      <w:spacing w:before="60" w:after="60"/>
    </w:pPr>
  </w:style>
  <w:style w:type="paragraph" w:styleId="ListContinue">
    <w:name w:val="List Continue"/>
    <w:basedOn w:val="List"/>
    <w:rsid w:val="00D8300F"/>
    <w:pPr>
      <w:ind w:firstLine="0"/>
    </w:pPr>
  </w:style>
  <w:style w:type="paragraph" w:customStyle="1" w:styleId="ListNote">
    <w:name w:val="List Note"/>
    <w:basedOn w:val="List"/>
    <w:rsid w:val="00D8300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8300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8300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8300F"/>
    <w:rPr>
      <w:rFonts w:ascii="Courier New" w:hAnsi="Courier New"/>
    </w:rPr>
  </w:style>
  <w:style w:type="paragraph" w:customStyle="1" w:styleId="NoteBullet">
    <w:name w:val="Note Bullet"/>
    <w:basedOn w:val="Note"/>
    <w:rsid w:val="00D8300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8300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8300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8300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8300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8300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8300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8300F"/>
    <w:rPr>
      <w:b/>
      <w:smallCaps/>
    </w:rPr>
  </w:style>
  <w:style w:type="paragraph" w:customStyle="1" w:styleId="TableListNumber">
    <w:name w:val="Table List Number"/>
    <w:basedOn w:val="ListNumber"/>
    <w:rsid w:val="00D8300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8300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8300F"/>
    <w:pPr>
      <w:numPr>
        <w:numId w:val="8"/>
      </w:numPr>
    </w:pPr>
  </w:style>
  <w:style w:type="paragraph" w:customStyle="1" w:styleId="ListAlpha2">
    <w:name w:val="List Alpha 2"/>
    <w:basedOn w:val="List2"/>
    <w:rsid w:val="00D8300F"/>
    <w:pPr>
      <w:numPr>
        <w:numId w:val="7"/>
      </w:numPr>
    </w:pPr>
  </w:style>
  <w:style w:type="paragraph" w:styleId="List2">
    <w:name w:val="List 2"/>
    <w:basedOn w:val="BodyText"/>
    <w:rsid w:val="00D8300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8300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8300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8300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8300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8300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8300F"/>
    <w:pPr>
      <w:numPr>
        <w:numId w:val="3"/>
      </w:numPr>
    </w:pPr>
  </w:style>
  <w:style w:type="paragraph" w:styleId="ListContinue2">
    <w:name w:val="List Continue 2"/>
    <w:basedOn w:val="List2"/>
    <w:rsid w:val="00D8300F"/>
    <w:pPr>
      <w:ind w:firstLine="0"/>
    </w:pPr>
  </w:style>
  <w:style w:type="paragraph" w:styleId="ListContinue3">
    <w:name w:val="List Continue 3"/>
    <w:basedOn w:val="List3"/>
    <w:rsid w:val="00D8300F"/>
    <w:pPr>
      <w:ind w:left="1021" w:firstLine="0"/>
    </w:pPr>
  </w:style>
  <w:style w:type="paragraph" w:styleId="ListContinue4">
    <w:name w:val="List Continue 4"/>
    <w:basedOn w:val="List4"/>
    <w:rsid w:val="00D8300F"/>
    <w:pPr>
      <w:ind w:firstLine="0"/>
    </w:pPr>
  </w:style>
  <w:style w:type="paragraph" w:styleId="ListContinue5">
    <w:name w:val="List Continue 5"/>
    <w:basedOn w:val="List5"/>
    <w:rsid w:val="00D8300F"/>
    <w:pPr>
      <w:ind w:firstLine="0"/>
    </w:pPr>
  </w:style>
  <w:style w:type="paragraph" w:styleId="ListNumber3">
    <w:name w:val="List Number 3"/>
    <w:basedOn w:val="List3"/>
    <w:rsid w:val="00D8300F"/>
    <w:pPr>
      <w:numPr>
        <w:numId w:val="4"/>
      </w:numPr>
    </w:pPr>
  </w:style>
  <w:style w:type="paragraph" w:styleId="ListNumber4">
    <w:name w:val="List Number 4"/>
    <w:basedOn w:val="List4"/>
    <w:rsid w:val="00D8300F"/>
    <w:pPr>
      <w:numPr>
        <w:numId w:val="5"/>
      </w:numPr>
    </w:pPr>
  </w:style>
  <w:style w:type="paragraph" w:styleId="ListNumber5">
    <w:name w:val="List Number 5"/>
    <w:basedOn w:val="List5"/>
    <w:rsid w:val="00D8300F"/>
    <w:pPr>
      <w:numPr>
        <w:numId w:val="6"/>
      </w:numPr>
    </w:pPr>
  </w:style>
  <w:style w:type="paragraph" w:styleId="BlockText">
    <w:name w:val="Block Text"/>
    <w:basedOn w:val="Normal"/>
    <w:rsid w:val="00D8300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8300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8300F"/>
    <w:rPr>
      <w:sz w:val="16"/>
      <w:vertAlign w:val="superscript"/>
    </w:rPr>
  </w:style>
  <w:style w:type="character" w:customStyle="1" w:styleId="Symbols">
    <w:name w:val="Symbols"/>
    <w:basedOn w:val="DefaultParagraphFont"/>
    <w:rsid w:val="00D8300F"/>
    <w:rPr>
      <w:rFonts w:ascii="Symbol" w:hAnsi="Symbol"/>
    </w:rPr>
  </w:style>
  <w:style w:type="character" w:customStyle="1" w:styleId="MenuOptions">
    <w:name w:val="Menu Options"/>
    <w:basedOn w:val="DefaultParagraphFont"/>
    <w:rsid w:val="00D8300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8300F"/>
    <w:rPr>
      <w:b/>
    </w:rPr>
  </w:style>
  <w:style w:type="character" w:customStyle="1" w:styleId="Underlined">
    <w:name w:val="Underlined"/>
    <w:basedOn w:val="DefaultParagraphFont"/>
    <w:rsid w:val="00D8300F"/>
    <w:rPr>
      <w:u w:val="single"/>
    </w:rPr>
  </w:style>
  <w:style w:type="paragraph" w:customStyle="1" w:styleId="TableBodyTextRight">
    <w:name w:val="Table Body Text Right"/>
    <w:basedOn w:val="TableBodyText"/>
    <w:rsid w:val="00D8300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8300F"/>
    <w:rPr>
      <w:sz w:val="18"/>
    </w:rPr>
  </w:style>
  <w:style w:type="paragraph" w:customStyle="1" w:styleId="BodySmallRight">
    <w:name w:val="Body Small Right"/>
    <w:basedOn w:val="BodyTextRight"/>
    <w:rsid w:val="00D8300F"/>
    <w:rPr>
      <w:sz w:val="18"/>
      <w:szCs w:val="18"/>
    </w:rPr>
  </w:style>
  <w:style w:type="paragraph" w:customStyle="1" w:styleId="MarginEdition">
    <w:name w:val="Margin Edition"/>
    <w:basedOn w:val="MarginNote"/>
    <w:rsid w:val="00D8300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8300F"/>
    <w:rPr>
      <w:sz w:val="2"/>
      <w:szCs w:val="2"/>
    </w:rPr>
  </w:style>
  <w:style w:type="character" w:customStyle="1" w:styleId="Small">
    <w:name w:val="Small"/>
    <w:basedOn w:val="DefaultParagraphFont"/>
    <w:rsid w:val="00D8300F"/>
    <w:rPr>
      <w:sz w:val="16"/>
    </w:rPr>
  </w:style>
  <w:style w:type="paragraph" w:customStyle="1" w:styleId="WideTable">
    <w:name w:val="Wide Table"/>
    <w:basedOn w:val="Normal"/>
    <w:rsid w:val="00D8300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8300F"/>
  </w:style>
  <w:style w:type="paragraph" w:styleId="Quote">
    <w:name w:val="Quote"/>
    <w:basedOn w:val="Heading1"/>
    <w:link w:val="QuoteChar"/>
    <w:qFormat/>
    <w:rsid w:val="00D8300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8300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8300F"/>
    <w:pPr>
      <w:pageBreakBefore/>
    </w:pPr>
  </w:style>
  <w:style w:type="paragraph" w:customStyle="1" w:styleId="Border">
    <w:name w:val="Border"/>
    <w:basedOn w:val="Normal"/>
    <w:qFormat/>
    <w:rsid w:val="00D8300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8300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8300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8300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8300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8300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8300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8300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8300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8300F"/>
    <w:rPr>
      <w:u w:val="single"/>
    </w:rPr>
  </w:style>
  <w:style w:type="character" w:customStyle="1" w:styleId="BoldandItalics">
    <w:name w:val="Bold and Italics"/>
    <w:qFormat/>
    <w:rsid w:val="00D8300F"/>
    <w:rPr>
      <w:b/>
      <w:i/>
      <w:u w:val="none"/>
    </w:rPr>
  </w:style>
  <w:style w:type="paragraph" w:styleId="BalloonText">
    <w:name w:val="Balloon Text"/>
    <w:basedOn w:val="Normal"/>
    <w:link w:val="BalloonTextChar"/>
    <w:rsid w:val="00D8300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8300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8300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8300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8300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8300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8300F"/>
    <w:pPr>
      <w:spacing w:before="0" w:after="0"/>
    </w:pPr>
  </w:style>
  <w:style w:type="paragraph" w:customStyle="1" w:styleId="BodyTextBold">
    <w:name w:val="Body Text Bold"/>
    <w:basedOn w:val="BodyText"/>
    <w:qFormat/>
    <w:rsid w:val="00D8300F"/>
    <w:rPr>
      <w:b/>
    </w:rPr>
  </w:style>
  <w:style w:type="character" w:styleId="Hyperlink">
    <w:name w:val="Hyperlink"/>
    <w:basedOn w:val="DefaultParagraphFont"/>
    <w:uiPriority w:val="99"/>
    <w:unhideWhenUsed/>
    <w:rsid w:val="00977A4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535</Words>
  <Characters>3546</Characters>
  <Application>Microsoft Office Word</Application>
  <DocSecurity>0</DocSecurity>
  <Lines>154</Lines>
  <Paragraphs>81</Paragraphs>
  <ScaleCrop>false</ScaleCrop>
  <Company>Author-it Software Corporation Ltd.</Company>
  <LinksUpToDate>false</LinksUpToDate>
  <CharactersWithSpaces>4000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TLIF4066 Implement and supervise transport regulations compliance systems</dc:title>
  <dc:subject>Approved</dc:subject>
  <dc:creator>Industry Skills Australia</dc:creator>
  <cp:keywords>Release: 2</cp:keywords>
  <dc:description>Review Date: 12 April 2008</dc:description>
  <cp:lastModifiedBy>HSD_TPCMSd.prod</cp:lastModifiedBy>
  <cp:revision>3</cp:revision>
  <dcterms:created xsi:type="dcterms:W3CDTF">2024-07-12T07:42:00Z</dcterms:created>
  <dcterms:modified xsi:type="dcterms:W3CDTF">2024-07-12T07:42:00Z</dcterms:modified>
</cp:coreProperties>
</file>