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FA9" w:rsidP="00D63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TLIF4014 Develop and maintain a safe workplace</w:t>
      </w:r>
      <w:r>
        <w:fldChar w:fldCharType="end"/>
      </w:r>
    </w:p>
    <w:p w:rsidR="00D63FA9" w:rsidP="00D63FA9">
      <w:pPr>
        <w:pStyle w:val="Version"/>
        <w:sectPr w:rsidSect="00AF0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EF7" w:rsidP="00AF0EF7">
      <w:pPr>
        <w:pStyle w:val="SuperHeading"/>
      </w:pPr>
      <w:r w:rsidRPr="00AF0EF7">
        <w:t>TLIF4014 Develop and maintain a safe workplace</w:t>
      </w:r>
    </w:p>
    <w:p w:rsidR="00000000" w:rsidRPr="00AF0EF7" w:rsidP="00AF0EF7">
      <w:pPr>
        <w:pStyle w:val="Heading1"/>
      </w:pPr>
      <w:bookmarkStart w:id="1" w:name="O_740564"/>
      <w:bookmarkEnd w:id="1"/>
      <w:r w:rsidRPr="00AF0EF7">
        <w:t>Modification History</w:t>
      </w:r>
    </w:p>
    <w:p w:rsidR="00D63FA9" w:rsidP="00D63FA9">
      <w:pPr>
        <w:pStyle w:val="BodyText"/>
      </w:pPr>
      <w:r w:rsidRPr="00AF0EF7">
        <w:t>Release 1. This is the first release of this unit of competency in the TLI Transport and Logistics Training Package.</w:t>
      </w:r>
    </w:p>
    <w:p w:rsidR="00000000" w:rsidRPr="00AF0EF7" w:rsidP="00AF0EF7">
      <w:pPr>
        <w:pStyle w:val="Heading1"/>
      </w:pPr>
      <w:bookmarkStart w:id="2" w:name="O_740565"/>
      <w:bookmarkEnd w:id="2"/>
      <w:r w:rsidRPr="00AF0EF7">
        <w:t>Application</w:t>
      </w:r>
    </w:p>
    <w:p w:rsidR="00000000" w:rsidRPr="00AF0EF7" w:rsidP="00D63FA9">
      <w:pPr>
        <w:pStyle w:val="BodyText"/>
      </w:pPr>
      <w:r w:rsidRPr="00AF0EF7">
        <w:t>This unit involves the skills and knowledge required to develop and maintain a s</w:t>
      </w:r>
      <w:r w:rsidRPr="00AF0EF7">
        <w:t xml:space="preserve">afe workplace in accordance with regulations. </w:t>
      </w:r>
    </w:p>
    <w:p w:rsidR="00000000" w:rsidRPr="00AF0EF7" w:rsidP="00D63FA9">
      <w:pPr>
        <w:pStyle w:val="BodyText"/>
      </w:pPr>
      <w:r w:rsidRPr="00AF0EF7">
        <w:t>It includes planning and implementing safety requirements; informing and training personnel on work health safety (WHS)/occupational health and safety (OHS) legislation, codes and standards; and establishing a</w:t>
      </w:r>
      <w:r w:rsidRPr="00AF0EF7">
        <w:t>nd maintaining procedures for assessing and controlling safety risks. It also includes monitoring, adjusting and reporting safety performance, and evaluating the WHS/OHS system and related policies, procedures and programs.</w:t>
      </w:r>
    </w:p>
    <w:p w:rsidR="00000000" w:rsidRPr="00AF0EF7" w:rsidP="00D63FA9">
      <w:pPr>
        <w:pStyle w:val="BodyText"/>
      </w:pPr>
      <w:r w:rsidRPr="00AF0EF7">
        <w:t>Work involves discretion and jud</w:t>
      </w:r>
      <w:r w:rsidRPr="00AF0EF7">
        <w:t>gement in developing and maintaining a safe workplace.</w:t>
      </w:r>
    </w:p>
    <w:p w:rsidR="00000000" w:rsidRPr="00AF0EF7" w:rsidP="00D63FA9">
      <w:pPr>
        <w:pStyle w:val="BodyText"/>
      </w:pPr>
      <w:r w:rsidRPr="00AF0EF7">
        <w:t xml:space="preserve">Work is performed under minimum supervision with general guidance on progress and outcomes of work. </w:t>
      </w:r>
    </w:p>
    <w:p w:rsidR="00000000" w:rsidRPr="00AF0EF7" w:rsidP="00D63FA9">
      <w:pPr>
        <w:pStyle w:val="BodyText"/>
      </w:pPr>
      <w:r w:rsidRPr="00AF0EF7">
        <w:t>Work generally involves responsibility for resource coordination and allocation, and provides leader</w:t>
      </w:r>
      <w:r w:rsidRPr="00AF0EF7">
        <w:t>ship of others individually or in teams.</w:t>
      </w:r>
    </w:p>
    <w:p w:rsidR="00D63FA9" w:rsidP="00D63FA9">
      <w:pPr>
        <w:pStyle w:val="BodyText"/>
      </w:pPr>
      <w:r w:rsidRPr="00AF0EF7">
        <w:t>No licensing, legislative or certification requirements apply to this unit at the time of publication.</w:t>
      </w:r>
    </w:p>
    <w:p w:rsidR="00000000" w:rsidRPr="00AF0EF7" w:rsidP="00AF0EF7">
      <w:pPr>
        <w:pStyle w:val="Heading1"/>
      </w:pPr>
      <w:bookmarkStart w:id="3" w:name="O_740566"/>
      <w:bookmarkEnd w:id="3"/>
      <w:r w:rsidRPr="00AF0EF7">
        <w:t>Pre-requisite Unit</w:t>
      </w:r>
    </w:p>
    <w:p w:rsidR="00000000" w:rsidRPr="00AF0EF7" w:rsidP="00D63FA9">
      <w:pPr>
        <w:pStyle w:val="BodyText"/>
      </w:pPr>
      <w:r w:rsidRPr="00AF0EF7">
        <w:t>Not applicable.</w:t>
      </w:r>
    </w:p>
    <w:p w:rsidR="00000000" w:rsidRPr="00AF0EF7" w:rsidP="00AF0EF7">
      <w:pPr>
        <w:pStyle w:val="Heading1"/>
      </w:pPr>
      <w:bookmarkStart w:id="4" w:name="O_740567"/>
      <w:bookmarkEnd w:id="4"/>
      <w:r w:rsidRPr="00AF0EF7">
        <w:t>Competency Field</w:t>
      </w:r>
    </w:p>
    <w:p w:rsidR="00000000" w:rsidRPr="00AF0EF7" w:rsidP="00D63FA9">
      <w:pPr>
        <w:pStyle w:val="BodyText"/>
      </w:pPr>
      <w:r w:rsidRPr="00AF0EF7">
        <w:t>F – Safety Management</w:t>
      </w:r>
    </w:p>
    <w:p w:rsidR="00000000" w:rsidRPr="00AF0EF7" w:rsidP="00AF0EF7">
      <w:pPr>
        <w:pStyle w:val="Heading1"/>
      </w:pPr>
      <w:bookmarkStart w:id="5" w:name="O_740568"/>
      <w:bookmarkEnd w:id="5"/>
      <w:r w:rsidRPr="00AF0EF7">
        <w:t>Unit Sector</w:t>
      </w:r>
    </w:p>
    <w:p w:rsidR="00000000" w:rsidRPr="00AF0EF7" w:rsidP="00D63FA9">
      <w:pPr>
        <w:pStyle w:val="BodyText"/>
      </w:pPr>
      <w:r w:rsidRPr="00AF0EF7">
        <w:t>Not applicable.</w:t>
      </w:r>
    </w:p>
    <w:p w:rsidR="00000000" w:rsidRPr="00AF0EF7" w:rsidP="00AF0EF7">
      <w:pPr>
        <w:pStyle w:val="Heading1"/>
      </w:pPr>
      <w:bookmarkStart w:id="6" w:name="O_740569"/>
      <w:bookmarkEnd w:id="6"/>
      <w:r w:rsidRPr="00AF0EF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68"/>
        <w:gridCol w:w="553"/>
        <w:gridCol w:w="6658"/>
      </w:tblGrid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rPr>
                <w:rStyle w:val="SpecialBold"/>
              </w:rPr>
              <w:t>PERFORMANCE CRITERIA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Performance criteria describe the performance needed to demonstrate achievement of the element.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rPr>
                <w:rStyle w:val="SpecialBold"/>
              </w:rPr>
              <w:t>Plan and implement safety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Health and safety risk assessments are made as part of production planning exercises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Policy and procedures are developed to implement requirements for a safe workplace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Work practices are planned with colleagues to ensure compliance with workplace and environmental legislation and standards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Safe operating procedures are docume</w:t>
            </w:r>
            <w:r w:rsidRPr="00AF0EF7">
              <w:t>nted and communicated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Work practices are implemented in accordance with requirements specified in legislation and standards for safe workplaces and environments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Effective induction and supervision is provided to support colleagues in managing</w:t>
            </w:r>
            <w:r w:rsidRPr="00AF0EF7">
              <w:t xml:space="preserve"> their organisational responsibilities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Purchasing policy for providing goods and services is informed by WHS/OHS considerations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rPr>
                <w:rStyle w:val="SpecialBold"/>
              </w:rPr>
              <w:t>Inform and train personnel on WHS/OHS legislation, codes and standards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Legislation, standards and organisational policies and practices relevant to creating and maintaining a safe workplace and environment are made available to individuals/teams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Arrangements are made to provide information in a language, style and form</w:t>
            </w:r>
            <w:r w:rsidRPr="00AF0EF7">
              <w:t>at that is understood by colleagues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WHS/OHS training program is developed and implemented to identify and fulfil employee WHS/OHS training needs as part of the organisational general training program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Individuals/teams are informed of their legal responsibility for maintaining a safe workplace and environment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Implications of an unsafe workplace and environment are made clear to all within the workplace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rPr>
                <w:rStyle w:val="SpecialBold"/>
              </w:rPr>
              <w:t>Establish and maintain procedures for ass</w:t>
            </w:r>
            <w:r w:rsidRPr="00AF0EF7">
              <w:rPr>
                <w:rStyle w:val="SpecialBold"/>
              </w:rPr>
              <w:t>essing and controlling safety risks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Safety risks presented by identified hazards are correctly assessed in accordance with WHS/OHS legislation and codes of practice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Activities are monitored to ensure procedure is adopted effectively throughout area of managerial responsibility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Risk assessment is addressed at the planning, design and evaluation stages of any change within area of managerial responsibility to ens</w:t>
            </w:r>
            <w:r w:rsidRPr="00AF0EF7">
              <w:t>ure risk is not increased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Measures to control assessed safety risks are developed and implemented in accordance with the hierarchy of controls, relevant WHS/OHS legislation, codes of practice and trends identified from the WHS/OHS records system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 xml:space="preserve">Activities are monitored to ensure risk control procedure is adopted effectively throughout </w:t>
            </w:r>
            <w:r w:rsidRPr="00AF0EF7">
              <w:t>area of managerial responsibility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Risk control is addressed at the planning, design and evaluation stages of any change within area of managerial respons</w:t>
            </w:r>
            <w:r w:rsidRPr="00AF0EF7">
              <w:t>ibility to ensure adequate risk control measures are included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rPr>
                <w:rStyle w:val="SpecialBold"/>
              </w:rPr>
              <w:t>Monitor, adjust and report safety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Hazards are identified, assessed and prioritised for action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Controls are selected to minimise risks to health and safety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Waste recycling, reduction and disposal is carried out within legislative and organisational requirements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Recommendations for improvements to meet legislation and associated standards are submitted to designated persons/groups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Individuals/teams are informed of improvements and alterations to WHS/OHS procedures in the workplace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Systems, records and reporting procedures are maintained according to legislative requirements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rPr>
                <w:rStyle w:val="SpecialBold"/>
              </w:rPr>
              <w:t>Evaluate WHS/OHS system and related policies, pro</w:t>
            </w:r>
            <w:r w:rsidRPr="00AF0EF7">
              <w:rPr>
                <w:rStyle w:val="SpecialBold"/>
              </w:rPr>
              <w:t>cedures and programs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 xml:space="preserve">Effectiveness of WHS/OHS system and related policies, procedures and programs is assessed in accordance with workplace WHS/OHS aims 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Improvements to WHS/OHS system are de</w:t>
            </w:r>
            <w:r w:rsidRPr="00AF0EF7">
              <w:t>veloped and implemented to ensure more effective achievement workplace WHS/OHS aims and organisational policies and objectives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 xml:space="preserve">Inadequacies in existing risk control measures are identified in accordance with the hierarchy of controls, and resources </w:t>
            </w:r>
            <w:r w:rsidRPr="00AF0EF7">
              <w:t>enabling implementation of new control measures are sought and/or provided in accordance with appropriate procedures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rPr>
                <w:rStyle w:val="SpecialBold"/>
              </w:rPr>
              <w:t>Investigate and report non-conformance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Conformance with WHS/OHS legislation and codes of practice is assessed to ensure that as a mi</w:t>
            </w:r>
            <w:r w:rsidRPr="00AF0EF7">
              <w:t>nimum, legal WHS/OHS standards are maintained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Non-conformance is investigated and dealt with in accordance with legislative requirements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Colleagues are supported to acquire and apply</w:t>
            </w:r>
            <w:r w:rsidRPr="00AF0EF7">
              <w:t xml:space="preserve"> competencies to meet legislative requirements and associated standards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Changes to operations and practices are implemented to ensure non-conformance is not repeated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rPr>
                <w:rStyle w:val="SpecialBold"/>
              </w:rPr>
              <w:t xml:space="preserve">Establish and maintain a WHS/OHS records system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WHS/OHS record requirements are confirmed to identify patterns of occupational injury and disease within area of managerial responsibility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WHS/OHS records system is set up to meet WHS/OHS record requirements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Employees are trained in the use o</w:t>
            </w:r>
            <w:r w:rsidRPr="00AF0EF7">
              <w:t>f the WHS/OHS records system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Changes are made to the WHS/OHS records system to ensure effective achievement of workplace WHS/OHS aims</w:t>
            </w:r>
          </w:p>
        </w:tc>
      </w:tr>
      <w:tr w:rsidTr="00D63F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F7">
            <w:pPr>
              <w:pStyle w:val="BodyText"/>
              <w:rPr>
                <w:lang w:val="en-NZ"/>
              </w:rPr>
            </w:pPr>
            <w:r w:rsidRPr="00AF0EF7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F7" w:rsidP="00AF0EF7">
            <w:pPr>
              <w:pStyle w:val="BodyText"/>
            </w:pPr>
            <w:r w:rsidRPr="00AF0EF7">
              <w:t>WHS/OHS records are used as the basis for developing and submitting relevant workplace WHS/OHS reports to management</w:t>
            </w:r>
          </w:p>
        </w:tc>
      </w:tr>
    </w:tbl>
    <w:p w:rsidR="00D63FA9" w:rsidP="00AF0EF7">
      <w:pPr>
        <w:pStyle w:val="BodyText"/>
      </w:pPr>
    </w:p>
    <w:p w:rsidR="00D63FA9" w:rsidP="00AF0EF7">
      <w:pPr>
        <w:pStyle w:val="BodyText"/>
      </w:pPr>
    </w:p>
    <w:p w:rsidR="00000000" w:rsidRPr="00AF0EF7" w:rsidP="00AF0EF7">
      <w:pPr>
        <w:pStyle w:val="Heading1"/>
      </w:pPr>
      <w:bookmarkStart w:id="7" w:name="O_740570"/>
      <w:bookmarkEnd w:id="7"/>
      <w:r w:rsidRPr="00AF0EF7">
        <w:t>Foundation Skills</w:t>
      </w:r>
    </w:p>
    <w:p w:rsidR="00000000" w:rsidRPr="00AF0EF7" w:rsidP="00D63FA9">
      <w:pPr>
        <w:pStyle w:val="BodyText"/>
      </w:pPr>
      <w:r w:rsidRPr="00AF0EF7">
        <w:t>Foundation skills essential to performance are explicit in the performance criteria of this unit of c</w:t>
      </w:r>
      <w:r w:rsidRPr="00AF0EF7">
        <w:t>ompetency.</w:t>
      </w:r>
    </w:p>
    <w:p w:rsidR="00000000" w:rsidRPr="00AF0EF7" w:rsidP="00AF0EF7">
      <w:pPr>
        <w:pStyle w:val="Heading1"/>
      </w:pPr>
      <w:bookmarkStart w:id="8" w:name="O_740571"/>
      <w:bookmarkEnd w:id="8"/>
      <w:r w:rsidRPr="00AF0EF7">
        <w:t>Range of Conditions</w:t>
      </w:r>
    </w:p>
    <w:p w:rsidR="00000000" w:rsidRPr="00AF0EF7" w:rsidP="00D63FA9">
      <w:pPr>
        <w:pStyle w:val="BodyText"/>
      </w:pPr>
      <w:r w:rsidRPr="00AF0EF7">
        <w:t>Range is restricted to essential operating conditions and any other variables essential to the work environment.</w:t>
      </w:r>
    </w:p>
    <w:p w:rsidR="00D63FA9" w:rsidP="00D63FA9">
      <w:pPr>
        <w:pStyle w:val="BodyText"/>
      </w:pPr>
      <w:r w:rsidRPr="00AF0EF7">
        <w:t>Non-essential conditions can be found in the Companion Volume Implementation Guide.</w:t>
      </w:r>
    </w:p>
    <w:p w:rsidR="00000000" w:rsidRPr="00AF0EF7" w:rsidP="00AF0EF7">
      <w:pPr>
        <w:pStyle w:val="Heading1"/>
      </w:pPr>
      <w:bookmarkStart w:id="9" w:name="O_740572"/>
      <w:bookmarkEnd w:id="9"/>
      <w:r w:rsidRPr="00AF0EF7">
        <w:t>Unit Mapping Information</w:t>
      </w:r>
    </w:p>
    <w:p w:rsidR="00D63FA9" w:rsidP="00D63FA9">
      <w:pPr>
        <w:pStyle w:val="BodyText"/>
      </w:pPr>
      <w:r w:rsidRPr="00AF0EF7">
        <w:t>This unit replaces and is equivalent to TLIF4014A Develop and maintain a safe workplace.</w:t>
      </w:r>
    </w:p>
    <w:p w:rsidR="00000000" w:rsidRPr="00AF0EF7" w:rsidP="00AF0EF7">
      <w:pPr>
        <w:pStyle w:val="Heading1"/>
      </w:pPr>
      <w:bookmarkStart w:id="10" w:name="O_740579"/>
      <w:bookmarkEnd w:id="10"/>
      <w:r w:rsidRPr="00AF0EF7">
        <w:t>Links</w:t>
      </w:r>
    </w:p>
    <w:p w:rsidR="00000000" w:rsidRPr="00AF0EF7" w:rsidP="00D63FA9">
      <w:pPr>
        <w:pStyle w:val="BodyText"/>
      </w:pPr>
      <w:r w:rsidRPr="00AF0E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0D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F0EF7" w:rsidP="00AF0EF7"/>
    <w:sectPr w:rsidSect="00AF0E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F7" w:rsidRPr="00D63FA9" w:rsidP="00D63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FA9" w:rsidP="00AF0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FA9" w:rsidP="00AF0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3FA9" w:rsidP="00AF0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EF7" w:rsidRPr="00D63FA9" w:rsidP="00D63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FA9" w:rsidRPr="002D2AF8" w:rsidP="00AF0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TLIF4014 Develop and maintain a safe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63FA9" w:rsidP="00AF0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EF7"/>
  </w:style>
  <w:style w:type="character" w:customStyle="1" w:styleId="Heading1Char">
    <w:name w:val="Heading 1 Char"/>
    <w:basedOn w:val="DefaultParagraphFont"/>
    <w:link w:val="Heading1"/>
    <w:rsid w:val="00AF0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E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E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0EF7"/>
    <w:rPr>
      <w:b/>
      <w:spacing w:val="0"/>
    </w:rPr>
  </w:style>
  <w:style w:type="paragraph" w:customStyle="1" w:styleId="SuperHeading">
    <w:name w:val="SuperHeading"/>
    <w:basedOn w:val="Normal"/>
    <w:rsid w:val="00AF0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E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E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E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E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0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E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E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EF7"/>
    <w:rPr>
      <w:i/>
    </w:rPr>
  </w:style>
  <w:style w:type="paragraph" w:styleId="Caption">
    <w:name w:val="caption"/>
    <w:basedOn w:val="BodyText"/>
    <w:next w:val="Normal"/>
    <w:qFormat/>
    <w:rsid w:val="00AF0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EF7"/>
  </w:style>
  <w:style w:type="paragraph" w:styleId="TableofFigures">
    <w:name w:val="table of figures"/>
    <w:basedOn w:val="Normal"/>
    <w:next w:val="Normal"/>
    <w:semiHidden/>
    <w:rsid w:val="00AF0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E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0EF7"/>
    <w:rPr>
      <w:rFonts w:ascii="Wingdings" w:hAnsi="Wingdings"/>
    </w:rPr>
  </w:style>
  <w:style w:type="paragraph" w:customStyle="1" w:styleId="TableHeading">
    <w:name w:val="Table Heading"/>
    <w:basedOn w:val="HeadingBase"/>
    <w:rsid w:val="00AF0E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EF7"/>
    <w:rPr>
      <w:color w:val="0033CC"/>
      <w:u w:val="none"/>
    </w:rPr>
  </w:style>
  <w:style w:type="paragraph" w:customStyle="1" w:styleId="BodyTextRight">
    <w:name w:val="Body Text Right"/>
    <w:basedOn w:val="BodyText"/>
    <w:rsid w:val="00AF0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E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EF7"/>
    <w:rPr>
      <w:sz w:val="32"/>
    </w:rPr>
  </w:style>
  <w:style w:type="paragraph" w:customStyle="1" w:styleId="HeadingProcedure">
    <w:name w:val="Heading Procedure"/>
    <w:basedOn w:val="HeadingBase"/>
    <w:next w:val="Normal"/>
    <w:rsid w:val="00AF0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EF7"/>
    <w:pPr>
      <w:spacing w:before="60" w:after="60"/>
    </w:pPr>
  </w:style>
  <w:style w:type="paragraph" w:styleId="ListContinue">
    <w:name w:val="List Continue"/>
    <w:basedOn w:val="List"/>
    <w:rsid w:val="00AF0EF7"/>
    <w:pPr>
      <w:ind w:firstLine="0"/>
    </w:pPr>
  </w:style>
  <w:style w:type="paragraph" w:customStyle="1" w:styleId="ListNote">
    <w:name w:val="List Note"/>
    <w:basedOn w:val="List"/>
    <w:rsid w:val="00AF0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EF7"/>
    <w:rPr>
      <w:rFonts w:ascii="Courier New" w:hAnsi="Courier New"/>
    </w:rPr>
  </w:style>
  <w:style w:type="paragraph" w:customStyle="1" w:styleId="NoteBullet">
    <w:name w:val="Note Bullet"/>
    <w:basedOn w:val="Note"/>
    <w:rsid w:val="00AF0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E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0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EF7"/>
    <w:rPr>
      <w:b/>
      <w:smallCaps/>
    </w:rPr>
  </w:style>
  <w:style w:type="paragraph" w:customStyle="1" w:styleId="TableListNumber">
    <w:name w:val="Table List Number"/>
    <w:basedOn w:val="ListNumber"/>
    <w:rsid w:val="00AF0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EF7"/>
    <w:pPr>
      <w:numPr>
        <w:numId w:val="7"/>
      </w:numPr>
    </w:pPr>
  </w:style>
  <w:style w:type="paragraph" w:customStyle="1" w:styleId="ListAlpha2">
    <w:name w:val="List Alpha 2"/>
    <w:basedOn w:val="List2"/>
    <w:rsid w:val="00AF0EF7"/>
    <w:pPr>
      <w:numPr>
        <w:numId w:val="6"/>
      </w:numPr>
    </w:pPr>
  </w:style>
  <w:style w:type="paragraph" w:styleId="List2">
    <w:name w:val="List 2"/>
    <w:basedOn w:val="BodyText"/>
    <w:rsid w:val="00AF0E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E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E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E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0EF7"/>
    <w:pPr>
      <w:numPr>
        <w:numId w:val="2"/>
      </w:numPr>
    </w:pPr>
  </w:style>
  <w:style w:type="paragraph" w:styleId="ListContinue2">
    <w:name w:val="List Continue 2"/>
    <w:basedOn w:val="List2"/>
    <w:rsid w:val="00AF0EF7"/>
    <w:pPr>
      <w:ind w:firstLine="0"/>
    </w:pPr>
  </w:style>
  <w:style w:type="paragraph" w:styleId="ListContinue3">
    <w:name w:val="List Continue 3"/>
    <w:basedOn w:val="List3"/>
    <w:rsid w:val="00AF0EF7"/>
    <w:pPr>
      <w:ind w:left="1021" w:firstLine="0"/>
    </w:pPr>
  </w:style>
  <w:style w:type="paragraph" w:styleId="ListContinue4">
    <w:name w:val="List Continue 4"/>
    <w:basedOn w:val="List4"/>
    <w:rsid w:val="00AF0EF7"/>
    <w:pPr>
      <w:ind w:firstLine="0"/>
    </w:pPr>
  </w:style>
  <w:style w:type="paragraph" w:styleId="ListContinue5">
    <w:name w:val="List Continue 5"/>
    <w:basedOn w:val="List5"/>
    <w:rsid w:val="00AF0EF7"/>
    <w:pPr>
      <w:ind w:firstLine="0"/>
    </w:pPr>
  </w:style>
  <w:style w:type="paragraph" w:styleId="ListNumber3">
    <w:name w:val="List Number 3"/>
    <w:basedOn w:val="List3"/>
    <w:rsid w:val="00AF0EF7"/>
    <w:pPr>
      <w:numPr>
        <w:numId w:val="3"/>
      </w:numPr>
    </w:pPr>
  </w:style>
  <w:style w:type="paragraph" w:styleId="ListNumber4">
    <w:name w:val="List Number 4"/>
    <w:basedOn w:val="List4"/>
    <w:rsid w:val="00AF0EF7"/>
    <w:pPr>
      <w:numPr>
        <w:numId w:val="4"/>
      </w:numPr>
    </w:pPr>
  </w:style>
  <w:style w:type="paragraph" w:styleId="ListNumber5">
    <w:name w:val="List Number 5"/>
    <w:basedOn w:val="List5"/>
    <w:rsid w:val="00AF0EF7"/>
    <w:pPr>
      <w:numPr>
        <w:numId w:val="5"/>
      </w:numPr>
    </w:pPr>
  </w:style>
  <w:style w:type="paragraph" w:styleId="BlockText">
    <w:name w:val="Block Text"/>
    <w:basedOn w:val="Normal"/>
    <w:rsid w:val="00AF0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EF7"/>
    <w:rPr>
      <w:sz w:val="16"/>
      <w:vertAlign w:val="superscript"/>
    </w:rPr>
  </w:style>
  <w:style w:type="character" w:customStyle="1" w:styleId="Symbols">
    <w:name w:val="Symbols"/>
    <w:basedOn w:val="DefaultParagraphFont"/>
    <w:rsid w:val="00AF0EF7"/>
    <w:rPr>
      <w:rFonts w:ascii="Symbol" w:hAnsi="Symbol"/>
    </w:rPr>
  </w:style>
  <w:style w:type="character" w:customStyle="1" w:styleId="MenuOptions">
    <w:name w:val="Menu Options"/>
    <w:basedOn w:val="DefaultParagraphFont"/>
    <w:rsid w:val="00AF0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EF7"/>
    <w:rPr>
      <w:b/>
    </w:rPr>
  </w:style>
  <w:style w:type="character" w:customStyle="1" w:styleId="Underlined">
    <w:name w:val="Underlined"/>
    <w:basedOn w:val="DefaultParagraphFont"/>
    <w:rsid w:val="00AF0EF7"/>
    <w:rPr>
      <w:u w:val="single"/>
    </w:rPr>
  </w:style>
  <w:style w:type="paragraph" w:customStyle="1" w:styleId="TableBodyTextRight">
    <w:name w:val="Table Body Text Right"/>
    <w:basedOn w:val="TableBodyText"/>
    <w:rsid w:val="00AF0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EF7"/>
    <w:rPr>
      <w:sz w:val="18"/>
    </w:rPr>
  </w:style>
  <w:style w:type="paragraph" w:customStyle="1" w:styleId="BodySmallRight">
    <w:name w:val="Body Small Right"/>
    <w:basedOn w:val="BodyTextRight"/>
    <w:rsid w:val="00AF0EF7"/>
    <w:rPr>
      <w:sz w:val="18"/>
      <w:szCs w:val="18"/>
    </w:rPr>
  </w:style>
  <w:style w:type="paragraph" w:customStyle="1" w:styleId="MarginEdition">
    <w:name w:val="Margin Edition"/>
    <w:basedOn w:val="MarginNote"/>
    <w:rsid w:val="00AF0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EF7"/>
    <w:rPr>
      <w:sz w:val="2"/>
      <w:szCs w:val="2"/>
    </w:rPr>
  </w:style>
  <w:style w:type="character" w:customStyle="1" w:styleId="Small">
    <w:name w:val="Small"/>
    <w:basedOn w:val="DefaultParagraphFont"/>
    <w:rsid w:val="00AF0EF7"/>
    <w:rPr>
      <w:sz w:val="16"/>
    </w:rPr>
  </w:style>
  <w:style w:type="paragraph" w:customStyle="1" w:styleId="WideTable">
    <w:name w:val="Wide Table"/>
    <w:basedOn w:val="Normal"/>
    <w:rsid w:val="00AF0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EF7"/>
  </w:style>
  <w:style w:type="paragraph" w:styleId="Quote">
    <w:name w:val="Quote"/>
    <w:basedOn w:val="Heading1"/>
    <w:link w:val="QuoteChar"/>
    <w:qFormat/>
    <w:rsid w:val="00AF0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EF7"/>
    <w:pPr>
      <w:pageBreakBefore/>
    </w:pPr>
  </w:style>
  <w:style w:type="paragraph" w:customStyle="1" w:styleId="Border">
    <w:name w:val="Border"/>
    <w:basedOn w:val="Normal"/>
    <w:qFormat/>
    <w:rsid w:val="00AF0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EF7"/>
    <w:rPr>
      <w:u w:val="single"/>
    </w:rPr>
  </w:style>
  <w:style w:type="character" w:customStyle="1" w:styleId="BoldandItalics">
    <w:name w:val="Bold and Italics"/>
    <w:qFormat/>
    <w:rsid w:val="00AF0EF7"/>
    <w:rPr>
      <w:b/>
      <w:i/>
      <w:u w:val="none"/>
    </w:rPr>
  </w:style>
  <w:style w:type="paragraph" w:styleId="BalloonText">
    <w:name w:val="Balloon Text"/>
    <w:basedOn w:val="Normal"/>
    <w:link w:val="BalloonTextChar"/>
    <w:rsid w:val="00AF0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E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E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EF7"/>
    <w:pPr>
      <w:spacing w:before="0" w:after="0"/>
    </w:pPr>
  </w:style>
  <w:style w:type="paragraph" w:customStyle="1" w:styleId="BodyTextBold">
    <w:name w:val="Body Text Bold"/>
    <w:basedOn w:val="BodyText"/>
    <w:qFormat/>
    <w:rsid w:val="00AF0EF7"/>
    <w:rPr>
      <w:b/>
    </w:rPr>
  </w:style>
  <w:style w:type="character" w:styleId="Hyperlink">
    <w:name w:val="Hyperlink"/>
    <w:basedOn w:val="DefaultParagraphFont"/>
    <w:uiPriority w:val="99"/>
    <w:unhideWhenUsed/>
    <w:rsid w:val="00D63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1005</Words>
  <Characters>6274</Characters>
  <Application>Microsoft Office Word</Application>
  <DocSecurity>0</DocSecurity>
  <Lines>261</Lines>
  <Paragraphs>139</Paragraphs>
  <ScaleCrop>false</ScaleCrop>
  <Company>Author-it Software Corporation Ltd.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TLIF4014 Develop and maintain a safe workplace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2022-12-07T02:11:00Z</dcterms:modified>
</cp:coreProperties>
</file>