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4D1" w:rsidP="000524D1">
      <w:pPr>
        <w:pStyle w:val="Title"/>
      </w:pPr>
      <w:r>
        <w:fldChar w:fldCharType="begin"/>
      </w:r>
      <w:r>
        <w:instrText xml:space="preserve"> TITLE   \* MERGEFORMAT </w:instrText>
      </w:r>
      <w:r>
        <w:fldChar w:fldCharType="separate"/>
      </w:r>
      <w:r>
        <w:t>TLIF3089 Implement fatigue management policies and procedures for rail infrastructure</w:t>
      </w:r>
      <w:r>
        <w:fldChar w:fldCharType="end"/>
      </w:r>
    </w:p>
    <w:p w:rsidR="000524D1" w:rsidP="000524D1">
      <w:pPr>
        <w:pStyle w:val="Version"/>
        <w:sectPr w:rsidSect="00CD0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016A" w:rsidP="00CD016A">
      <w:pPr>
        <w:pStyle w:val="SuperHeading"/>
      </w:pPr>
      <w:r w:rsidRPr="00CD016A">
        <w:t>TLIF3089 Implement fatigue management policies and procedures for rail infrastructure</w:t>
      </w:r>
    </w:p>
    <w:p w:rsidR="00000000" w:rsidRPr="00CD016A" w:rsidP="00CD016A">
      <w:pPr>
        <w:pStyle w:val="Heading1"/>
      </w:pPr>
      <w:bookmarkStart w:id="1" w:name="O_1118936"/>
      <w:bookmarkEnd w:id="1"/>
      <w:r w:rsidRPr="00CD016A">
        <w:t>Modification History</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Release 2</w:t>
            </w:r>
            <w:r w:rsidRPr="00CD016A">
              <w:t>. This is the second release of this unit of competency in the TLI Transport and Logistics Training Package:</w:t>
            </w:r>
          </w:p>
          <w:p w:rsidR="00000000" w:rsidP="00CD016A">
            <w:pPr>
              <w:pStyle w:val="ListBullet"/>
              <w:rPr>
                <w:lang w:val="en-NZ"/>
              </w:rPr>
            </w:pPr>
            <w:r w:rsidRPr="00CD016A">
              <w:t>Minor statement changes in Assessment Conditions.</w:t>
            </w:r>
          </w:p>
        </w:tc>
      </w:tr>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Release 1</w:t>
            </w:r>
            <w:r w:rsidRPr="00CD016A">
              <w:t>. This is the first release of this unit of competency in the TLI Transport and Logistics Training Package.</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2" w:name="O_1118935"/>
      <w:bookmarkEnd w:id="2"/>
      <w:r w:rsidRPr="00CD016A">
        <w:t>Application</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This unit involves the skills and knowledge required to</w:t>
            </w:r>
            <w:r w:rsidRPr="00CD016A">
              <w:t xml:space="preserve"> implement fatigue management policies and procedure for rail infrastructure.</w:t>
            </w:r>
          </w:p>
          <w:p w:rsidR="00000000" w:rsidRPr="00CD016A" w:rsidP="00CD016A">
            <w:pPr>
              <w:pStyle w:val="BodyText"/>
            </w:pPr>
            <w:r w:rsidRPr="00CD016A">
              <w:t>It includes monitoring the implementation of fatigue management and recognising breaches of fatigue management policies, procedures, programs and regulations. It also includes as</w:t>
            </w:r>
            <w:r w:rsidRPr="00CD016A">
              <w:t>sessing rail safety worker competence in fatigue management, providing feedback to workers on shortcomings in their fatigue management skills and knowledge, and reporting to management on the fatigue management program implementation.</w:t>
            </w:r>
          </w:p>
          <w:p w:rsidR="00000000" w:rsidRPr="00CD016A" w:rsidP="00CD016A">
            <w:pPr>
              <w:pStyle w:val="BodyText"/>
            </w:pPr>
            <w:r w:rsidRPr="00CD016A">
              <w:t>People achieving comp</w:t>
            </w:r>
            <w:r w:rsidRPr="00CD016A">
              <w:t>etence in this unit will need to fulfil the applicable state/territory legislated rail safety requirements and to comply with relevant codes of practice and/or guidelines for managing fatigue in the workplace.</w:t>
            </w:r>
          </w:p>
          <w:p w:rsidR="00000000" w:rsidRPr="00CD016A" w:rsidP="00CD016A">
            <w:pPr>
              <w:pStyle w:val="BodyText"/>
            </w:pPr>
            <w:r w:rsidRPr="00CD016A">
              <w:t>Work is performed under limited supervision wi</w:t>
            </w:r>
            <w:r w:rsidRPr="00CD016A">
              <w:t>thin a rail infrastructure environment. It involves the application of relevant rail safety regulations and the principles of fatigue management when administering the implementation of an organisation’s fatigue management strategies.</w:t>
            </w:r>
          </w:p>
          <w:p w:rsidR="00000000" w:rsidRPr="00CD016A" w:rsidP="00CD016A">
            <w:pPr>
              <w:pStyle w:val="BodyText"/>
            </w:pPr>
            <w:r w:rsidRPr="00CD016A">
              <w:t>No licensing, legisla</w:t>
            </w:r>
            <w:r w:rsidRPr="00CD016A">
              <w:t>tive or certification requirements apply to this unit at the time of publication.</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3" w:name="O_1118934"/>
      <w:bookmarkEnd w:id="3"/>
      <w:r w:rsidRPr="00CD016A">
        <w:t>Pre-requisite Unit</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Not applicable.</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4" w:name="O_1118933"/>
      <w:bookmarkEnd w:id="4"/>
      <w:r w:rsidRPr="00CD016A">
        <w:t>Competency Field</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F – Safety Management</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5" w:name="O_1118932"/>
      <w:bookmarkEnd w:id="5"/>
      <w:r w:rsidRPr="00CD016A">
        <w:t>Unit Sector</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Rail sector.</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6" w:name="O_1118931"/>
      <w:bookmarkEnd w:id="6"/>
      <w:r w:rsidRPr="00CD01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D01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PERFORMANCE CRITERIA</w:t>
            </w:r>
          </w:p>
        </w:tc>
      </w:tr>
      <w:tr w:rsidTr="00CD01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Performance criteria describe the performance needed to demonstrate achievement of the element.</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Monitor implementation of fatigue management program</w:t>
            </w: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 xml:space="preserve">Work activities of employees, subcontractors and suppliers in supplying products and services are monitored, as required, in accordance with the organisation’s fatigue risk management implementation </w:t>
            </w:r>
            <w:r w:rsidRPr="00CD016A">
              <w:t>plan</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Reviews are undertaken of scheduled versus actual hours of work and where a compliance breach is identified, appropriate action is taken to analyse the reasons concerned and to rectify the situation</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Deficiencies in the competence of individual employees to apply the organisation’s fatigue management strategies to their work activities are identified, and appropriate learning opportunities are provided</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Recognise breaches of fatigue management polici</w:t>
            </w:r>
            <w:r w:rsidRPr="00CD016A">
              <w:rPr>
                <w:rStyle w:val="SpecialBold"/>
              </w:rPr>
              <w:t>es, procedures and regulations</w:t>
            </w: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Signs and symptoms of fatigue in employees are identified in accordance with operational procedures</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Breaches of fatigue management policies, procedures and regulations in the work activities of employees, subcontra</w:t>
            </w:r>
            <w:r w:rsidRPr="00CD016A">
              <w:t>ctors and suppliers are identified as required and reported in accordance with workplace procedures</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 xml:space="preserve">Errors and incidents traceable to non-compliance with fatigue management procedures and regulations are investigated and reported in accordance with </w:t>
            </w:r>
            <w:r w:rsidRPr="00CD016A">
              <w:t>operational procedures</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Appropriate action is taken in conjunction with employees, subcontractors and suppliers, as required, to ensure ongoing and future compliance with the organisation’s fatigue management policy and procedures</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Provide feedback to employees on shortcomings in fatigue management skills and knowledge</w:t>
            </w: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Employees are provided with feedback on identified shortcomings in their implementation of fatigue management strategies and appropriate support and counselling ar</w:t>
            </w:r>
            <w:r w:rsidRPr="00CD016A">
              <w:t>e provided on how they might address these shortcomings</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Information is provided to employees to assist them in implementing the organisation’s fatigue management strategies in their area of work activity</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rPr>
                <w:rStyle w:val="SpecialBold"/>
              </w:rPr>
              <w:t>Report on implementation of fatigue management policy</w:t>
            </w: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t>Periodic audits of the implementation of fatigue management policies and procedures in work areas of responsibility are carried out in accordance with organisational policies and procedures</w:t>
            </w:r>
          </w:p>
        </w:tc>
      </w:tr>
      <w:tr w:rsidTr="00CD0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01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016A">
            <w:pPr>
              <w:pStyle w:val="BodyText"/>
              <w:rPr>
                <w:lang w:val="en-NZ"/>
              </w:rPr>
            </w:pPr>
            <w:r w:rsidRPr="00CD016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Reports on the implementation of the organisation’s fatigue risk management system are prepared and submitted to designated personnel in accordance with organisational procedures</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7" w:name="O_1118930"/>
      <w:bookmarkEnd w:id="7"/>
      <w:r w:rsidRPr="00CD016A">
        <w:t>Foundation Skills</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Foundation skills essential to perform</w:t>
            </w:r>
            <w:r w:rsidRPr="00CD016A">
              <w:t>ance are explicit in the performance criteria of this unit of competency.</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8" w:name="O_1118929"/>
      <w:bookmarkEnd w:id="8"/>
      <w:r w:rsidRPr="00CD016A">
        <w:t>Range of Conditions</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Range is restricted to essential operating conditions and any other variables essential to the work environment.</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9" w:name="O_1118928"/>
      <w:bookmarkEnd w:id="9"/>
      <w:r w:rsidRPr="00CD016A">
        <w:t>Unit Ma</w:t>
      </w:r>
      <w:r w:rsidRPr="00CD016A">
        <w:t>pping Information</w:t>
      </w:r>
    </w:p>
    <w:tbl>
      <w:tblPr>
        <w:tblW w:w="9497" w:type="dxa"/>
        <w:tblLayout w:type="fixed"/>
        <w:tblCellMar>
          <w:left w:w="62" w:type="dxa"/>
          <w:right w:w="62" w:type="dxa"/>
        </w:tblCellMar>
        <w:tblLook w:val="0000"/>
      </w:tblPr>
      <w:tblGrid>
        <w:gridCol w:w="9497"/>
      </w:tblGrid>
      <w:tr w:rsidTr="00CD0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016A" w:rsidP="00CD016A">
            <w:pPr>
              <w:pStyle w:val="BodyText"/>
            </w:pPr>
            <w:r w:rsidRPr="00CD016A">
              <w:t>This unit replaces and is equivalent to TLIF3089A Implement fatigue management policies and procedures for rail infrastructure</w:t>
            </w:r>
          </w:p>
        </w:tc>
      </w:tr>
    </w:tbl>
    <w:p w:rsidR="00000000" w:rsidRPr="00CD016A" w:rsidP="00CD016A">
      <w:pPr>
        <w:pStyle w:val="NoPaddingFontSize1"/>
      </w:pPr>
    </w:p>
    <w:p w:rsidR="00000000" w:rsidRPr="00CD016A" w:rsidP="00CD016A">
      <w:pPr>
        <w:pStyle w:val="AllowPageBreak"/>
      </w:pPr>
    </w:p>
    <w:p w:rsidR="00000000" w:rsidRPr="00CD016A" w:rsidP="00CD016A">
      <w:pPr>
        <w:pStyle w:val="Heading1"/>
      </w:pPr>
      <w:bookmarkStart w:id="10" w:name="O_1118937"/>
      <w:bookmarkEnd w:id="10"/>
      <w:r w:rsidRPr="00CD016A">
        <w:t>Links</w:t>
      </w:r>
    </w:p>
    <w:p w:rsidR="00000000" w:rsidRPr="00CD016A" w:rsidP="000524D1">
      <w:pPr>
        <w:pStyle w:val="BodyText"/>
      </w:pPr>
      <w:r w:rsidRPr="00CD016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06A2">
        <w:rPr>
          <w:rStyle w:val="Hyperlink"/>
        </w:rPr>
        <w:t>https://vetnet.gov.au/Pages/TrainingDocs.aspx?q=df441c6e-213d-43e3-874c-0b3f7036d851</w:t>
      </w:r>
      <w:r>
        <w:fldChar w:fldCharType="end"/>
      </w:r>
    </w:p>
    <w:p w:rsidR="00000000" w:rsidRPr="00CD016A" w:rsidP="00CD016A"/>
    <w:sectPr w:rsidSect="00CD01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6A" w:rsidRPr="000524D1" w:rsidP="00052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D1" w:rsidP="00CD0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4D1" w:rsidP="00CD01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524D1" w:rsidP="00CD0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16A" w:rsidRPr="000524D1" w:rsidP="00052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4D1" w:rsidRPr="002D2AF8" w:rsidP="00CD016A">
    <w:pPr>
      <w:pStyle w:val="Header"/>
      <w:framePr w:wrap="around"/>
    </w:pPr>
    <w:r>
      <w:fldChar w:fldCharType="begin"/>
    </w:r>
    <w:r>
      <w:instrText xml:space="preserve"> TITLE   \* MERGEFORMAT </w:instrText>
    </w:r>
    <w:r>
      <w:fldChar w:fldCharType="separate"/>
    </w:r>
    <w:r>
      <w:t>TLIF3089 Implement fatigue management policies and procedures for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524D1" w:rsidP="00CD0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A2B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68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16A"/>
    <w:pPr>
      <w:spacing w:before="360" w:after="60"/>
      <w:outlineLvl w:val="0"/>
    </w:pPr>
    <w:rPr>
      <w:sz w:val="32"/>
    </w:rPr>
  </w:style>
  <w:style w:type="paragraph" w:styleId="Heading2">
    <w:name w:val="heading 2"/>
    <w:basedOn w:val="HeadingBase"/>
    <w:next w:val="BodyText"/>
    <w:link w:val="Heading2Char"/>
    <w:qFormat/>
    <w:rsid w:val="00CD016A"/>
    <w:pPr>
      <w:keepLines/>
      <w:spacing w:before="240" w:after="120"/>
      <w:outlineLvl w:val="1"/>
    </w:pPr>
    <w:rPr>
      <w:sz w:val="28"/>
      <w:szCs w:val="40"/>
    </w:rPr>
  </w:style>
  <w:style w:type="paragraph" w:styleId="Heading3">
    <w:name w:val="heading 3"/>
    <w:basedOn w:val="HeadingBase"/>
    <w:next w:val="BodyText"/>
    <w:link w:val="Heading3Char"/>
    <w:qFormat/>
    <w:rsid w:val="00CD016A"/>
    <w:pPr>
      <w:spacing w:before="180" w:after="120"/>
      <w:outlineLvl w:val="2"/>
    </w:pPr>
    <w:rPr>
      <w:spacing w:val="-10"/>
      <w:kern w:val="32"/>
    </w:rPr>
  </w:style>
  <w:style w:type="paragraph" w:styleId="Heading4">
    <w:name w:val="heading 4"/>
    <w:basedOn w:val="HeadingBase"/>
    <w:next w:val="BodyText"/>
    <w:link w:val="Heading4Char"/>
    <w:qFormat/>
    <w:rsid w:val="00CD016A"/>
    <w:pPr>
      <w:spacing w:before="160" w:after="120"/>
      <w:outlineLvl w:val="3"/>
    </w:pPr>
    <w:rPr>
      <w:sz w:val="22"/>
    </w:rPr>
  </w:style>
  <w:style w:type="paragraph" w:styleId="Heading5">
    <w:name w:val="heading 5"/>
    <w:basedOn w:val="HeadingBase"/>
    <w:next w:val="Normal"/>
    <w:link w:val="Heading5Char"/>
    <w:qFormat/>
    <w:rsid w:val="00CD016A"/>
    <w:pPr>
      <w:spacing w:before="80"/>
      <w:outlineLvl w:val="4"/>
    </w:pPr>
    <w:rPr>
      <w:color w:val="918585"/>
      <w:sz w:val="20"/>
    </w:rPr>
  </w:style>
  <w:style w:type="paragraph" w:styleId="Heading6">
    <w:name w:val="heading 6"/>
    <w:basedOn w:val="HeadingBase"/>
    <w:next w:val="Normal"/>
    <w:link w:val="Heading6Char"/>
    <w:qFormat/>
    <w:rsid w:val="00CD016A"/>
    <w:pPr>
      <w:spacing w:before="60"/>
      <w:outlineLvl w:val="5"/>
    </w:pPr>
    <w:rPr>
      <w:color w:val="918585"/>
      <w:sz w:val="20"/>
    </w:rPr>
  </w:style>
  <w:style w:type="paragraph" w:styleId="Heading7">
    <w:name w:val="heading 7"/>
    <w:basedOn w:val="Normal"/>
    <w:next w:val="Normal"/>
    <w:link w:val="Heading7Char"/>
    <w:qFormat/>
    <w:rsid w:val="00CD016A"/>
    <w:pPr>
      <w:ind w:left="720"/>
      <w:outlineLvl w:val="6"/>
    </w:pPr>
    <w:rPr>
      <w:i/>
    </w:rPr>
  </w:style>
  <w:style w:type="paragraph" w:styleId="Heading8">
    <w:name w:val="heading 8"/>
    <w:basedOn w:val="Normal"/>
    <w:next w:val="Normal"/>
    <w:link w:val="Heading8Char"/>
    <w:qFormat/>
    <w:rsid w:val="00CD016A"/>
    <w:pPr>
      <w:ind w:left="720"/>
      <w:outlineLvl w:val="7"/>
    </w:pPr>
    <w:rPr>
      <w:i/>
    </w:rPr>
  </w:style>
  <w:style w:type="paragraph" w:styleId="Heading9">
    <w:name w:val="heading 9"/>
    <w:basedOn w:val="Normal"/>
    <w:next w:val="Normal"/>
    <w:link w:val="Heading9Char"/>
    <w:qFormat/>
    <w:rsid w:val="00CD016A"/>
    <w:pPr>
      <w:ind w:left="720"/>
      <w:outlineLvl w:val="8"/>
    </w:pPr>
    <w:rPr>
      <w:i/>
    </w:rPr>
  </w:style>
  <w:style w:type="character" w:default="1" w:styleId="DefaultParagraphFont">
    <w:name w:val="Default Paragraph Font"/>
    <w:uiPriority w:val="1"/>
    <w:unhideWhenUsed/>
    <w:rsid w:val="00CD0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16A"/>
  </w:style>
  <w:style w:type="character" w:customStyle="1" w:styleId="Heading1Char">
    <w:name w:val="Heading 1 Char"/>
    <w:basedOn w:val="DefaultParagraphFont"/>
    <w:link w:val="Heading1"/>
    <w:rsid w:val="00CD016A"/>
    <w:rPr>
      <w:rFonts w:ascii="Times New Roman" w:eastAsia="Times New Roman" w:hAnsi="Times New Roman" w:cs="Times New Roman"/>
      <w:b/>
      <w:sz w:val="32"/>
      <w:szCs w:val="20"/>
      <w:lang w:eastAsia="en-US"/>
    </w:rPr>
  </w:style>
  <w:style w:type="paragraph" w:styleId="BodyText">
    <w:name w:val="Body Text"/>
    <w:basedOn w:val="Normal"/>
    <w:link w:val="BodyTextChar"/>
    <w:rsid w:val="00CD0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16A"/>
    <w:rPr>
      <w:rFonts w:ascii="Times New Roman" w:eastAsia="Times New Roman" w:hAnsi="Times New Roman" w:cs="Times New Roman"/>
      <w:sz w:val="24"/>
      <w:lang w:eastAsia="en-US"/>
    </w:rPr>
  </w:style>
  <w:style w:type="paragraph" w:styleId="ListBullet">
    <w:name w:val="List Bullet"/>
    <w:basedOn w:val="List"/>
    <w:rsid w:val="00CD016A"/>
    <w:pPr>
      <w:numPr>
        <w:numId w:val="11"/>
      </w:numPr>
      <w:tabs>
        <w:tab w:val="clear" w:pos="340"/>
      </w:tabs>
      <w:spacing w:before="40" w:after="40"/>
    </w:pPr>
  </w:style>
  <w:style w:type="character" w:customStyle="1" w:styleId="SpecialBold">
    <w:name w:val="Special Bold"/>
    <w:basedOn w:val="DefaultParagraphFont"/>
    <w:rsid w:val="00CD016A"/>
    <w:rPr>
      <w:b/>
      <w:spacing w:val="0"/>
    </w:rPr>
  </w:style>
  <w:style w:type="paragraph" w:customStyle="1" w:styleId="SuperHeading">
    <w:name w:val="SuperHeading"/>
    <w:basedOn w:val="Normal"/>
    <w:rsid w:val="00CD016A"/>
    <w:pPr>
      <w:spacing w:before="240" w:after="120"/>
      <w:outlineLvl w:val="0"/>
    </w:pPr>
    <w:rPr>
      <w:rFonts w:ascii="Times New Roman" w:hAnsi="Times New Roman"/>
      <w:b/>
      <w:sz w:val="32"/>
    </w:rPr>
  </w:style>
  <w:style w:type="paragraph" w:customStyle="1" w:styleId="AllowPageBreak">
    <w:name w:val="AllowPageBreak"/>
    <w:rsid w:val="00CD01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0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16A"/>
    <w:rPr>
      <w:rFonts w:ascii="Courier New" w:eastAsia="Times New Roman" w:hAnsi="Courier New" w:cs="Times New Roman"/>
      <w:i/>
      <w:szCs w:val="20"/>
      <w:lang w:eastAsia="en-US"/>
    </w:rPr>
  </w:style>
  <w:style w:type="paragraph" w:customStyle="1" w:styleId="HeadingBase">
    <w:name w:val="Heading Base"/>
    <w:rsid w:val="00CD0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16A"/>
    <w:pPr>
      <w:tabs>
        <w:tab w:val="right" w:leader="dot" w:pos="9072"/>
      </w:tabs>
      <w:ind w:left="567"/>
    </w:pPr>
    <w:rPr>
      <w:szCs w:val="22"/>
    </w:rPr>
  </w:style>
  <w:style w:type="paragraph" w:customStyle="1" w:styleId="TOCBase">
    <w:name w:val="TOC Base"/>
    <w:rsid w:val="00CD0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16A"/>
    <w:pPr>
      <w:tabs>
        <w:tab w:val="right" w:leader="dot" w:pos="9072"/>
      </w:tabs>
      <w:spacing w:before="40" w:after="40"/>
      <w:ind w:left="284"/>
    </w:pPr>
    <w:rPr>
      <w:rFonts w:ascii="Times New Roman" w:hAnsi="Times New Roman"/>
    </w:rPr>
  </w:style>
  <w:style w:type="paragraph" w:styleId="TOC1">
    <w:name w:val="toc 1"/>
    <w:basedOn w:val="TOCBase"/>
    <w:next w:val="Normal"/>
    <w:rsid w:val="00CD0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16A"/>
    <w:rPr>
      <w:rFonts w:ascii="Times New Roman" w:eastAsia="Times New Roman" w:hAnsi="Times New Roman" w:cs="Times New Roman"/>
      <w:sz w:val="16"/>
      <w:lang w:eastAsia="en-US"/>
    </w:rPr>
  </w:style>
  <w:style w:type="paragraph" w:styleId="Title">
    <w:name w:val="Title"/>
    <w:basedOn w:val="HeadingBase"/>
    <w:link w:val="TitleChar"/>
    <w:qFormat/>
    <w:rsid w:val="00CD016A"/>
    <w:pPr>
      <w:spacing w:before="5040"/>
      <w:jc w:val="center"/>
    </w:pPr>
    <w:rPr>
      <w:sz w:val="48"/>
      <w:szCs w:val="72"/>
      <w:lang w:val="en-US"/>
    </w:rPr>
  </w:style>
  <w:style w:type="character" w:customStyle="1" w:styleId="TitleChar">
    <w:name w:val="Title Char"/>
    <w:basedOn w:val="DefaultParagraphFont"/>
    <w:link w:val="Title"/>
    <w:rsid w:val="00CD0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16A"/>
    <w:pPr>
      <w:tabs>
        <w:tab w:val="left" w:pos="3600"/>
        <w:tab w:val="left" w:pos="3958"/>
      </w:tabs>
    </w:pPr>
  </w:style>
  <w:style w:type="paragraph" w:styleId="List">
    <w:name w:val="List"/>
    <w:basedOn w:val="BodyText"/>
    <w:next w:val="BodyText"/>
    <w:rsid w:val="00CD016A"/>
    <w:pPr>
      <w:tabs>
        <w:tab w:val="left" w:pos="340"/>
      </w:tabs>
      <w:spacing w:before="60" w:after="60"/>
      <w:ind w:left="340" w:hanging="340"/>
    </w:pPr>
  </w:style>
  <w:style w:type="paragraph" w:customStyle="1" w:styleId="Note">
    <w:name w:val="Note"/>
    <w:basedOn w:val="BodyText"/>
    <w:rsid w:val="00CD0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16A"/>
    <w:pPr>
      <w:framePr w:wrap="auto" w:hAnchor="text" w:y="6049"/>
    </w:pPr>
    <w:rPr>
      <w:color w:val="000000"/>
      <w:sz w:val="40"/>
    </w:rPr>
  </w:style>
  <w:style w:type="paragraph" w:customStyle="1" w:styleId="TOCTitle">
    <w:name w:val="TOCTitle"/>
    <w:basedOn w:val="Heading1"/>
    <w:rsid w:val="00CD016A"/>
    <w:pPr>
      <w:spacing w:after="240"/>
      <w:jc w:val="center"/>
      <w:outlineLvl w:val="9"/>
    </w:pPr>
    <w:rPr>
      <w:caps/>
    </w:rPr>
  </w:style>
  <w:style w:type="paragraph" w:customStyle="1" w:styleId="Version">
    <w:name w:val="Version"/>
    <w:rsid w:val="00CD0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016A"/>
    <w:pPr>
      <w:numPr>
        <w:numId w:val="12"/>
      </w:numPr>
      <w:tabs>
        <w:tab w:val="clear" w:pos="680"/>
      </w:tabs>
    </w:pPr>
  </w:style>
  <w:style w:type="paragraph" w:styleId="Index1">
    <w:name w:val="index 1"/>
    <w:basedOn w:val="Normal"/>
    <w:next w:val="Normal"/>
    <w:semiHidden/>
    <w:rsid w:val="00CD016A"/>
    <w:pPr>
      <w:keepNext w:val="0"/>
      <w:tabs>
        <w:tab w:val="right" w:pos="4176"/>
      </w:tabs>
      <w:ind w:left="198" w:hanging="198"/>
    </w:pPr>
    <w:rPr>
      <w:rFonts w:ascii="Garamond" w:hAnsi="Garamond"/>
    </w:rPr>
  </w:style>
  <w:style w:type="paragraph" w:styleId="IndexHeading">
    <w:name w:val="index heading"/>
    <w:basedOn w:val="Normal"/>
    <w:next w:val="Index1"/>
    <w:semiHidden/>
    <w:rsid w:val="00CD016A"/>
    <w:pPr>
      <w:spacing w:before="120" w:after="120"/>
    </w:pPr>
    <w:rPr>
      <w:rFonts w:ascii="Arial" w:hAnsi="Arial"/>
      <w:b/>
      <w:color w:val="918585"/>
      <w:sz w:val="24"/>
    </w:rPr>
  </w:style>
  <w:style w:type="paragraph" w:styleId="Header">
    <w:name w:val="header"/>
    <w:basedOn w:val="Normal"/>
    <w:link w:val="HeaderChar"/>
    <w:rsid w:val="00CD0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16A"/>
    <w:rPr>
      <w:rFonts w:ascii="Times New Roman" w:eastAsia="Times New Roman" w:hAnsi="Times New Roman" w:cs="Times New Roman"/>
      <w:sz w:val="16"/>
      <w:szCs w:val="20"/>
      <w:lang w:val="en-GB" w:eastAsia="en-US"/>
    </w:rPr>
  </w:style>
  <w:style w:type="paragraph" w:customStyle="1" w:styleId="Chapter">
    <w:name w:val="Chapter"/>
    <w:basedOn w:val="Normal"/>
    <w:rsid w:val="00CD016A"/>
    <w:pPr>
      <w:spacing w:before="240"/>
    </w:pPr>
    <w:rPr>
      <w:rFonts w:ascii="Times New Roman" w:hAnsi="Times New Roman"/>
      <w:smallCaps/>
      <w:spacing w:val="80"/>
      <w:sz w:val="28"/>
    </w:rPr>
  </w:style>
  <w:style w:type="paragraph" w:customStyle="1" w:styleId="InChapter">
    <w:name w:val="InChapter"/>
    <w:basedOn w:val="Heading3"/>
    <w:rsid w:val="00CD016A"/>
    <w:pPr>
      <w:spacing w:after="240"/>
      <w:outlineLvl w:val="9"/>
    </w:pPr>
    <w:rPr>
      <w:noProof/>
    </w:rPr>
  </w:style>
  <w:style w:type="paragraph" w:styleId="Index2">
    <w:name w:val="index 2"/>
    <w:basedOn w:val="Normal"/>
    <w:next w:val="Normal"/>
    <w:semiHidden/>
    <w:rsid w:val="00CD016A"/>
    <w:pPr>
      <w:tabs>
        <w:tab w:val="right" w:pos="4176"/>
      </w:tabs>
      <w:ind w:left="568" w:hanging="284"/>
    </w:pPr>
    <w:rPr>
      <w:rFonts w:ascii="Garamond" w:hAnsi="Garamond"/>
    </w:rPr>
  </w:style>
  <w:style w:type="paragraph" w:customStyle="1" w:styleId="Byline">
    <w:name w:val="Byline"/>
    <w:rsid w:val="00CD0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16A"/>
    <w:pPr>
      <w:tabs>
        <w:tab w:val="clear" w:pos="3600"/>
        <w:tab w:val="clear" w:pos="3958"/>
      </w:tabs>
      <w:jc w:val="right"/>
    </w:pPr>
  </w:style>
  <w:style w:type="character" w:styleId="Emphasis">
    <w:name w:val="Emphasis"/>
    <w:basedOn w:val="DefaultParagraphFont"/>
    <w:qFormat/>
    <w:rsid w:val="00CD016A"/>
    <w:rPr>
      <w:i/>
    </w:rPr>
  </w:style>
  <w:style w:type="paragraph" w:styleId="Caption">
    <w:name w:val="caption"/>
    <w:basedOn w:val="BodyText"/>
    <w:next w:val="Normal"/>
    <w:qFormat/>
    <w:rsid w:val="00CD016A"/>
    <w:pPr>
      <w:framePr w:w="2268" w:hSpace="181" w:vSpace="181" w:wrap="around" w:vAnchor="text" w:hAnchor="page" w:x="1135" w:y="285" w:anchorLock="1"/>
    </w:pPr>
    <w:rPr>
      <w:i/>
    </w:rPr>
  </w:style>
  <w:style w:type="paragraph" w:customStyle="1" w:styleId="MiniTOCTitle">
    <w:name w:val="MiniTOCTitle"/>
    <w:basedOn w:val="Heading4"/>
    <w:rsid w:val="00CD016A"/>
    <w:pPr>
      <w:spacing w:before="240"/>
      <w:outlineLvl w:val="9"/>
    </w:pPr>
    <w:rPr>
      <w:noProof/>
      <w:sz w:val="24"/>
    </w:rPr>
  </w:style>
  <w:style w:type="paragraph" w:customStyle="1" w:styleId="MiniTOCItem">
    <w:name w:val="MiniTOCItem"/>
    <w:basedOn w:val="ListBullet"/>
    <w:rsid w:val="00CD016A"/>
    <w:pPr>
      <w:numPr>
        <w:numId w:val="0"/>
      </w:numPr>
      <w:tabs>
        <w:tab w:val="right" w:leader="dot" w:pos="6521"/>
      </w:tabs>
      <w:spacing w:before="0" w:after="0"/>
    </w:pPr>
  </w:style>
  <w:style w:type="paragraph" w:customStyle="1" w:styleId="TOFTitle">
    <w:name w:val="TOFTitle"/>
    <w:basedOn w:val="TOCTitle"/>
    <w:rsid w:val="00CD016A"/>
  </w:style>
  <w:style w:type="paragraph" w:styleId="TableofFigures">
    <w:name w:val="table of figures"/>
    <w:basedOn w:val="Normal"/>
    <w:next w:val="Normal"/>
    <w:semiHidden/>
    <w:rsid w:val="00CD016A"/>
    <w:pPr>
      <w:tabs>
        <w:tab w:val="right" w:leader="dot" w:pos="9072"/>
      </w:tabs>
      <w:ind w:left="970" w:hanging="403"/>
    </w:pPr>
    <w:rPr>
      <w:rFonts w:ascii="Times New Roman" w:hAnsi="Times New Roman"/>
      <w:b/>
    </w:rPr>
  </w:style>
  <w:style w:type="paragraph" w:styleId="ListNumber">
    <w:name w:val="List Number"/>
    <w:basedOn w:val="List"/>
    <w:rsid w:val="00CD016A"/>
    <w:pPr>
      <w:numPr>
        <w:numId w:val="14"/>
      </w:numPr>
      <w:tabs>
        <w:tab w:val="clear" w:pos="340"/>
      </w:tabs>
    </w:pPr>
  </w:style>
  <w:style w:type="character" w:customStyle="1" w:styleId="WingdingSymbols">
    <w:name w:val="Wingding Symbols"/>
    <w:rsid w:val="00CD016A"/>
    <w:rPr>
      <w:rFonts w:ascii="Wingdings" w:hAnsi="Wingdings"/>
    </w:rPr>
  </w:style>
  <w:style w:type="paragraph" w:customStyle="1" w:styleId="TableHeading">
    <w:name w:val="Table Heading"/>
    <w:basedOn w:val="HeadingBase"/>
    <w:rsid w:val="00CD016A"/>
    <w:pPr>
      <w:keepLines/>
      <w:pBdr>
        <w:bottom w:val="single" w:sz="6" w:space="1" w:color="918585"/>
      </w:pBdr>
      <w:spacing w:before="240"/>
    </w:pPr>
  </w:style>
  <w:style w:type="character" w:customStyle="1" w:styleId="HotSpot">
    <w:name w:val="HotSpot"/>
    <w:rsid w:val="00CD016A"/>
    <w:rPr>
      <w:color w:val="0033CC"/>
      <w:u w:val="none"/>
    </w:rPr>
  </w:style>
  <w:style w:type="paragraph" w:customStyle="1" w:styleId="BodyTextRight">
    <w:name w:val="Body Text Right"/>
    <w:basedOn w:val="BodyText"/>
    <w:rsid w:val="00CD016A"/>
    <w:pPr>
      <w:spacing w:before="0" w:after="0"/>
      <w:jc w:val="right"/>
    </w:pPr>
  </w:style>
  <w:style w:type="paragraph" w:styleId="Index3">
    <w:name w:val="index 3"/>
    <w:basedOn w:val="ListNumber2"/>
    <w:next w:val="Normal"/>
    <w:semiHidden/>
    <w:rsid w:val="00CD016A"/>
    <w:pPr>
      <w:numPr>
        <w:numId w:val="0"/>
      </w:numPr>
      <w:tabs>
        <w:tab w:val="right" w:leader="dot" w:pos="4176"/>
      </w:tabs>
    </w:pPr>
  </w:style>
  <w:style w:type="paragraph" w:styleId="ListNumber2">
    <w:name w:val="List Number 2"/>
    <w:basedOn w:val="List2"/>
    <w:rsid w:val="00CD016A"/>
    <w:pPr>
      <w:numPr>
        <w:numId w:val="9"/>
      </w:numPr>
      <w:tabs>
        <w:tab w:val="clear" w:pos="1060"/>
      </w:tabs>
    </w:pPr>
  </w:style>
  <w:style w:type="paragraph" w:customStyle="1" w:styleId="MarginNote">
    <w:name w:val="Margin Note"/>
    <w:basedOn w:val="BodyText"/>
    <w:rsid w:val="00CD0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16A"/>
    <w:rPr>
      <w:sz w:val="32"/>
    </w:rPr>
  </w:style>
  <w:style w:type="paragraph" w:customStyle="1" w:styleId="HeadingProcedure">
    <w:name w:val="Heading Procedure"/>
    <w:basedOn w:val="HeadingBase"/>
    <w:next w:val="Normal"/>
    <w:rsid w:val="00CD016A"/>
    <w:pPr>
      <w:tabs>
        <w:tab w:val="left" w:pos="0"/>
      </w:tabs>
      <w:spacing w:before="120" w:after="60"/>
    </w:pPr>
    <w:rPr>
      <w:i/>
      <w:color w:val="918585"/>
      <w:sz w:val="22"/>
    </w:rPr>
  </w:style>
  <w:style w:type="paragraph" w:customStyle="1" w:styleId="TableBodyText">
    <w:name w:val="Table Body Text"/>
    <w:basedOn w:val="BodyText"/>
    <w:rsid w:val="00CD016A"/>
    <w:pPr>
      <w:spacing w:before="60" w:after="60"/>
    </w:pPr>
  </w:style>
  <w:style w:type="paragraph" w:styleId="ListContinue">
    <w:name w:val="List Continue"/>
    <w:basedOn w:val="List"/>
    <w:rsid w:val="00CD016A"/>
    <w:pPr>
      <w:ind w:firstLine="0"/>
    </w:pPr>
  </w:style>
  <w:style w:type="paragraph" w:customStyle="1" w:styleId="ListNote">
    <w:name w:val="List Note"/>
    <w:basedOn w:val="List"/>
    <w:rsid w:val="00CD016A"/>
    <w:pPr>
      <w:pBdr>
        <w:top w:val="single" w:sz="6" w:space="2" w:color="918585"/>
        <w:bottom w:val="single" w:sz="6" w:space="2" w:color="918585"/>
      </w:pBdr>
      <w:tabs>
        <w:tab w:val="left" w:pos="1021"/>
      </w:tabs>
      <w:ind w:firstLine="0"/>
    </w:pPr>
  </w:style>
  <w:style w:type="paragraph" w:customStyle="1" w:styleId="Warning">
    <w:name w:val="Warning"/>
    <w:basedOn w:val="BodyText"/>
    <w:rsid w:val="00CD016A"/>
    <w:pPr>
      <w:shd w:val="clear" w:color="auto" w:fill="D9D9D9"/>
      <w:tabs>
        <w:tab w:val="left" w:pos="992"/>
      </w:tabs>
      <w:ind w:left="119" w:right="119"/>
    </w:pPr>
    <w:rPr>
      <w:sz w:val="20"/>
    </w:rPr>
  </w:style>
  <w:style w:type="paragraph" w:customStyle="1" w:styleId="MarginIcons">
    <w:name w:val="Margin Icons"/>
    <w:basedOn w:val="BodyText"/>
    <w:rsid w:val="00CD0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16A"/>
    <w:rPr>
      <w:rFonts w:ascii="Courier New" w:hAnsi="Courier New"/>
    </w:rPr>
  </w:style>
  <w:style w:type="paragraph" w:customStyle="1" w:styleId="NoteBullet">
    <w:name w:val="Note Bullet"/>
    <w:basedOn w:val="Note"/>
    <w:rsid w:val="00CD016A"/>
    <w:pPr>
      <w:tabs>
        <w:tab w:val="clear" w:pos="680"/>
      </w:tabs>
      <w:spacing w:before="60" w:after="60"/>
    </w:pPr>
  </w:style>
  <w:style w:type="paragraph" w:customStyle="1" w:styleId="SubHeading2">
    <w:name w:val="SubHeading2"/>
    <w:basedOn w:val="HeadingBase"/>
    <w:rsid w:val="00CD016A"/>
    <w:pPr>
      <w:spacing w:before="240" w:after="60"/>
    </w:pPr>
    <w:rPr>
      <w:sz w:val="20"/>
    </w:rPr>
  </w:style>
  <w:style w:type="paragraph" w:customStyle="1" w:styleId="SubHeading1">
    <w:name w:val="SubHeading1"/>
    <w:basedOn w:val="HeadingBase"/>
    <w:rsid w:val="00CD016A"/>
    <w:pPr>
      <w:spacing w:before="240" w:after="60"/>
    </w:pPr>
    <w:rPr>
      <w:color w:val="918585"/>
      <w:sz w:val="22"/>
    </w:rPr>
  </w:style>
  <w:style w:type="paragraph" w:customStyle="1" w:styleId="SideHeading">
    <w:name w:val="Side Heading"/>
    <w:basedOn w:val="HeadingBase"/>
    <w:rsid w:val="00CD0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16A"/>
    <w:pPr>
      <w:numPr>
        <w:numId w:val="10"/>
      </w:numPr>
    </w:pPr>
  </w:style>
  <w:style w:type="paragraph" w:styleId="PlainText">
    <w:name w:val="Plain Text"/>
    <w:basedOn w:val="Normal"/>
    <w:link w:val="PlainTextChar"/>
    <w:rsid w:val="00CD016A"/>
    <w:rPr>
      <w:sz w:val="20"/>
    </w:rPr>
  </w:style>
  <w:style w:type="character" w:customStyle="1" w:styleId="PlainTextChar">
    <w:name w:val="Plain Text Char"/>
    <w:basedOn w:val="DefaultParagraphFont"/>
    <w:link w:val="PlainText"/>
    <w:rsid w:val="00CD016A"/>
    <w:rPr>
      <w:rFonts w:ascii="Courier New" w:eastAsia="Times New Roman" w:hAnsi="Courier New" w:cs="Times New Roman"/>
      <w:sz w:val="20"/>
      <w:szCs w:val="20"/>
      <w:lang w:eastAsia="en-US"/>
    </w:rPr>
  </w:style>
  <w:style w:type="character" w:customStyle="1" w:styleId="MenuOption">
    <w:name w:val="Menu Option"/>
    <w:basedOn w:val="DefaultParagraphFont"/>
    <w:rsid w:val="00CD016A"/>
    <w:rPr>
      <w:b/>
      <w:smallCaps/>
    </w:rPr>
  </w:style>
  <w:style w:type="paragraph" w:customStyle="1" w:styleId="TableListNumber">
    <w:name w:val="Table List Number"/>
    <w:basedOn w:val="ListNumber"/>
    <w:rsid w:val="00CD016A"/>
    <w:pPr>
      <w:numPr>
        <w:numId w:val="0"/>
      </w:numPr>
    </w:pPr>
  </w:style>
  <w:style w:type="paragraph" w:styleId="TOC4">
    <w:name w:val="toc 4"/>
    <w:basedOn w:val="TOCBase"/>
    <w:next w:val="Normal"/>
    <w:semiHidden/>
    <w:rsid w:val="00CD016A"/>
    <w:pPr>
      <w:tabs>
        <w:tab w:val="right" w:leader="dot" w:pos="9071"/>
      </w:tabs>
      <w:ind w:left="1701"/>
    </w:pPr>
  </w:style>
  <w:style w:type="paragraph" w:customStyle="1" w:styleId="ListAlpha">
    <w:name w:val="List Alpha"/>
    <w:basedOn w:val="List"/>
    <w:rsid w:val="00CD016A"/>
    <w:pPr>
      <w:numPr>
        <w:numId w:val="8"/>
      </w:numPr>
    </w:pPr>
  </w:style>
  <w:style w:type="paragraph" w:customStyle="1" w:styleId="ListAlpha2">
    <w:name w:val="List Alpha 2"/>
    <w:basedOn w:val="List2"/>
    <w:rsid w:val="00CD016A"/>
    <w:pPr>
      <w:numPr>
        <w:numId w:val="7"/>
      </w:numPr>
    </w:pPr>
  </w:style>
  <w:style w:type="paragraph" w:styleId="List2">
    <w:name w:val="List 2"/>
    <w:basedOn w:val="BodyText"/>
    <w:rsid w:val="00CD016A"/>
    <w:pPr>
      <w:tabs>
        <w:tab w:val="left" w:pos="680"/>
      </w:tabs>
      <w:spacing w:before="60" w:after="60"/>
      <w:ind w:left="680" w:hanging="340"/>
    </w:pPr>
  </w:style>
  <w:style w:type="paragraph" w:styleId="List3">
    <w:name w:val="List 3"/>
    <w:basedOn w:val="BodyText"/>
    <w:rsid w:val="00CD016A"/>
    <w:pPr>
      <w:tabs>
        <w:tab w:val="left" w:pos="1021"/>
      </w:tabs>
      <w:spacing w:before="60" w:after="60"/>
      <w:ind w:left="1020" w:hanging="340"/>
    </w:pPr>
  </w:style>
  <w:style w:type="paragraph" w:styleId="List4">
    <w:name w:val="List 4"/>
    <w:basedOn w:val="BodyText"/>
    <w:rsid w:val="00CD016A"/>
    <w:pPr>
      <w:tabs>
        <w:tab w:val="left" w:pos="1361"/>
      </w:tabs>
      <w:spacing w:before="60" w:after="60"/>
      <w:ind w:left="1361" w:hanging="340"/>
    </w:pPr>
  </w:style>
  <w:style w:type="paragraph" w:styleId="List5">
    <w:name w:val="List 5"/>
    <w:basedOn w:val="BodyText"/>
    <w:rsid w:val="00CD016A"/>
    <w:pPr>
      <w:tabs>
        <w:tab w:val="left" w:pos="1701"/>
      </w:tabs>
      <w:spacing w:before="60" w:after="60"/>
      <w:ind w:left="1701" w:hanging="340"/>
    </w:pPr>
  </w:style>
  <w:style w:type="paragraph" w:styleId="ListBullet3">
    <w:name w:val="List Bullet 3"/>
    <w:basedOn w:val="List3"/>
    <w:rsid w:val="00CD016A"/>
    <w:pPr>
      <w:numPr>
        <w:numId w:val="13"/>
      </w:numPr>
      <w:tabs>
        <w:tab w:val="clear" w:pos="1021"/>
      </w:tabs>
      <w:ind w:left="1037" w:hanging="357"/>
    </w:pPr>
  </w:style>
  <w:style w:type="paragraph" w:styleId="ListBullet4">
    <w:name w:val="List Bullet 4"/>
    <w:basedOn w:val="List4"/>
    <w:rsid w:val="00CD016A"/>
    <w:pPr>
      <w:numPr>
        <w:numId w:val="2"/>
      </w:numPr>
      <w:tabs>
        <w:tab w:val="clear" w:pos="1361"/>
      </w:tabs>
    </w:pPr>
  </w:style>
  <w:style w:type="paragraph" w:styleId="ListBullet5">
    <w:name w:val="List Bullet 5"/>
    <w:basedOn w:val="List5"/>
    <w:rsid w:val="00CD016A"/>
    <w:pPr>
      <w:numPr>
        <w:numId w:val="3"/>
      </w:numPr>
    </w:pPr>
  </w:style>
  <w:style w:type="paragraph" w:styleId="ListContinue2">
    <w:name w:val="List Continue 2"/>
    <w:basedOn w:val="List2"/>
    <w:rsid w:val="00CD016A"/>
    <w:pPr>
      <w:ind w:firstLine="0"/>
    </w:pPr>
  </w:style>
  <w:style w:type="paragraph" w:styleId="ListContinue3">
    <w:name w:val="List Continue 3"/>
    <w:basedOn w:val="List3"/>
    <w:rsid w:val="00CD016A"/>
    <w:pPr>
      <w:ind w:left="1021" w:firstLine="0"/>
    </w:pPr>
  </w:style>
  <w:style w:type="paragraph" w:styleId="ListContinue4">
    <w:name w:val="List Continue 4"/>
    <w:basedOn w:val="List4"/>
    <w:rsid w:val="00CD016A"/>
    <w:pPr>
      <w:ind w:firstLine="0"/>
    </w:pPr>
  </w:style>
  <w:style w:type="paragraph" w:styleId="ListContinue5">
    <w:name w:val="List Continue 5"/>
    <w:basedOn w:val="List5"/>
    <w:rsid w:val="00CD016A"/>
    <w:pPr>
      <w:ind w:firstLine="0"/>
    </w:pPr>
  </w:style>
  <w:style w:type="paragraph" w:styleId="ListNumber3">
    <w:name w:val="List Number 3"/>
    <w:basedOn w:val="List3"/>
    <w:rsid w:val="00CD016A"/>
    <w:pPr>
      <w:numPr>
        <w:numId w:val="4"/>
      </w:numPr>
    </w:pPr>
  </w:style>
  <w:style w:type="paragraph" w:styleId="ListNumber4">
    <w:name w:val="List Number 4"/>
    <w:basedOn w:val="List4"/>
    <w:rsid w:val="00CD016A"/>
    <w:pPr>
      <w:numPr>
        <w:numId w:val="5"/>
      </w:numPr>
    </w:pPr>
  </w:style>
  <w:style w:type="paragraph" w:styleId="ListNumber5">
    <w:name w:val="List Number 5"/>
    <w:basedOn w:val="List5"/>
    <w:rsid w:val="00CD016A"/>
    <w:pPr>
      <w:numPr>
        <w:numId w:val="6"/>
      </w:numPr>
    </w:pPr>
  </w:style>
  <w:style w:type="paragraph" w:styleId="BlockText">
    <w:name w:val="Block Text"/>
    <w:basedOn w:val="Normal"/>
    <w:rsid w:val="00CD016A"/>
    <w:pPr>
      <w:spacing w:after="120"/>
      <w:ind w:left="1440" w:right="1440"/>
    </w:pPr>
  </w:style>
  <w:style w:type="character" w:customStyle="1" w:styleId="Subscript">
    <w:name w:val="Subscript"/>
    <w:basedOn w:val="DefaultParagraphFont"/>
    <w:rsid w:val="00CD016A"/>
    <w:rPr>
      <w:sz w:val="16"/>
      <w:vertAlign w:val="subscript"/>
    </w:rPr>
  </w:style>
  <w:style w:type="character" w:customStyle="1" w:styleId="Superscript">
    <w:name w:val="Superscript"/>
    <w:basedOn w:val="DefaultParagraphFont"/>
    <w:rsid w:val="00CD016A"/>
    <w:rPr>
      <w:sz w:val="16"/>
      <w:vertAlign w:val="superscript"/>
    </w:rPr>
  </w:style>
  <w:style w:type="character" w:customStyle="1" w:styleId="Symbols">
    <w:name w:val="Symbols"/>
    <w:basedOn w:val="DefaultParagraphFont"/>
    <w:rsid w:val="00CD016A"/>
    <w:rPr>
      <w:rFonts w:ascii="Symbol" w:hAnsi="Symbol"/>
    </w:rPr>
  </w:style>
  <w:style w:type="character" w:customStyle="1" w:styleId="MenuOptions">
    <w:name w:val="Menu Options"/>
    <w:basedOn w:val="DefaultParagraphFont"/>
    <w:rsid w:val="00CD016A"/>
    <w:rPr>
      <w:rFonts w:ascii="Arial Narrow" w:hAnsi="Arial Narrow"/>
      <w:smallCaps/>
    </w:rPr>
  </w:style>
  <w:style w:type="character" w:customStyle="1" w:styleId="Buttons">
    <w:name w:val="Buttons"/>
    <w:basedOn w:val="DefaultParagraphFont"/>
    <w:rsid w:val="00CD016A"/>
    <w:rPr>
      <w:b/>
    </w:rPr>
  </w:style>
  <w:style w:type="character" w:customStyle="1" w:styleId="Underlined">
    <w:name w:val="Underlined"/>
    <w:basedOn w:val="DefaultParagraphFont"/>
    <w:rsid w:val="00CD016A"/>
    <w:rPr>
      <w:u w:val="single"/>
    </w:rPr>
  </w:style>
  <w:style w:type="paragraph" w:customStyle="1" w:styleId="TableBodyTextRight">
    <w:name w:val="Table Body Text Right"/>
    <w:basedOn w:val="TableBodyText"/>
    <w:rsid w:val="00CD016A"/>
    <w:pPr>
      <w:widowControl w:val="0"/>
      <w:autoSpaceDE w:val="0"/>
      <w:autoSpaceDN w:val="0"/>
      <w:adjustRightInd w:val="0"/>
      <w:jc w:val="right"/>
    </w:pPr>
    <w:rPr>
      <w:rFonts w:cs="Arial"/>
      <w:szCs w:val="18"/>
    </w:rPr>
  </w:style>
  <w:style w:type="paragraph" w:customStyle="1" w:styleId="CopyrightText">
    <w:name w:val="Copyright Text"/>
    <w:basedOn w:val="BodyText"/>
    <w:rsid w:val="00CD016A"/>
    <w:rPr>
      <w:sz w:val="18"/>
    </w:rPr>
  </w:style>
  <w:style w:type="paragraph" w:customStyle="1" w:styleId="BodySmallRight">
    <w:name w:val="Body Small Right"/>
    <w:basedOn w:val="BodyTextRight"/>
    <w:rsid w:val="00CD016A"/>
    <w:rPr>
      <w:sz w:val="18"/>
      <w:szCs w:val="18"/>
    </w:rPr>
  </w:style>
  <w:style w:type="paragraph" w:customStyle="1" w:styleId="MarginEdition">
    <w:name w:val="Margin Edition"/>
    <w:basedOn w:val="MarginNote"/>
    <w:rsid w:val="00CD016A"/>
    <w:pPr>
      <w:spacing w:before="0" w:after="0"/>
    </w:pPr>
    <w:rPr>
      <w:rFonts w:ascii="Times New Roman" w:hAnsi="Times New Roman"/>
      <w:color w:val="999999"/>
    </w:rPr>
  </w:style>
  <w:style w:type="paragraph" w:customStyle="1" w:styleId="Spacer">
    <w:name w:val="Spacer"/>
    <w:basedOn w:val="Normal"/>
    <w:rsid w:val="00CD016A"/>
    <w:rPr>
      <w:sz w:val="2"/>
      <w:szCs w:val="2"/>
    </w:rPr>
  </w:style>
  <w:style w:type="character" w:customStyle="1" w:styleId="Small">
    <w:name w:val="Small"/>
    <w:basedOn w:val="DefaultParagraphFont"/>
    <w:rsid w:val="00CD016A"/>
    <w:rPr>
      <w:sz w:val="16"/>
    </w:rPr>
  </w:style>
  <w:style w:type="paragraph" w:customStyle="1" w:styleId="WideTable">
    <w:name w:val="Wide Table"/>
    <w:basedOn w:val="Normal"/>
    <w:rsid w:val="00CD016A"/>
    <w:pPr>
      <w:ind w:left="-1418"/>
    </w:pPr>
    <w:rPr>
      <w:sz w:val="2"/>
      <w:szCs w:val="2"/>
    </w:rPr>
  </w:style>
  <w:style w:type="character" w:styleId="PageNumber">
    <w:name w:val="page number"/>
    <w:basedOn w:val="DefaultParagraphFont"/>
    <w:rsid w:val="00CD016A"/>
  </w:style>
  <w:style w:type="paragraph" w:styleId="Quote">
    <w:name w:val="Quote"/>
    <w:basedOn w:val="Heading1"/>
    <w:link w:val="QuoteChar"/>
    <w:qFormat/>
    <w:rsid w:val="00CD016A"/>
    <w:rPr>
      <w:b w:val="0"/>
      <w:sz w:val="72"/>
      <w:szCs w:val="72"/>
      <w:lang w:val="en-NZ"/>
    </w:rPr>
  </w:style>
  <w:style w:type="character" w:customStyle="1" w:styleId="QuoteChar">
    <w:name w:val="Quote Char"/>
    <w:basedOn w:val="DefaultParagraphFont"/>
    <w:link w:val="Quote"/>
    <w:rsid w:val="00CD0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16A"/>
    <w:pPr>
      <w:pageBreakBefore/>
    </w:pPr>
  </w:style>
  <w:style w:type="paragraph" w:customStyle="1" w:styleId="Border">
    <w:name w:val="Border"/>
    <w:basedOn w:val="Normal"/>
    <w:qFormat/>
    <w:rsid w:val="00CD0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16A"/>
    <w:rPr>
      <w:b/>
      <w:bCs/>
      <w:i/>
      <w:iCs/>
      <w:color w:val="auto"/>
    </w:rPr>
  </w:style>
  <w:style w:type="paragraph" w:styleId="IntenseQuote">
    <w:name w:val="Intense Quote"/>
    <w:basedOn w:val="Normal"/>
    <w:next w:val="Normal"/>
    <w:link w:val="IntenseQuoteChar"/>
    <w:uiPriority w:val="30"/>
    <w:qFormat/>
    <w:rsid w:val="00CD0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16A"/>
    <w:rPr>
      <w:smallCaps/>
      <w:color w:val="auto"/>
      <w:u w:val="single"/>
    </w:rPr>
  </w:style>
  <w:style w:type="character" w:styleId="IntenseReference">
    <w:name w:val="Intense Reference"/>
    <w:basedOn w:val="DefaultParagraphFont"/>
    <w:uiPriority w:val="32"/>
    <w:qFormat/>
    <w:rsid w:val="00CD016A"/>
    <w:rPr>
      <w:b/>
      <w:bCs/>
      <w:smallCaps/>
      <w:color w:val="auto"/>
      <w:spacing w:val="5"/>
      <w:u w:val="single"/>
    </w:rPr>
  </w:style>
  <w:style w:type="paragraph" w:customStyle="1" w:styleId="2ColumnHeading">
    <w:name w:val="2Column Heading"/>
    <w:basedOn w:val="BodyText"/>
    <w:qFormat/>
    <w:rsid w:val="00CD016A"/>
    <w:pPr>
      <w:spacing w:after="60"/>
      <w:ind w:left="-2268"/>
    </w:pPr>
    <w:rPr>
      <w:b/>
    </w:rPr>
  </w:style>
  <w:style w:type="paragraph" w:customStyle="1" w:styleId="Heading1TOC">
    <w:name w:val="Heading1 TOC"/>
    <w:basedOn w:val="Normal"/>
    <w:qFormat/>
    <w:rsid w:val="00CD016A"/>
    <w:pPr>
      <w:spacing w:before="240" w:after="120"/>
    </w:pPr>
    <w:rPr>
      <w:rFonts w:ascii="Times New Roman" w:hAnsi="Times New Roman"/>
      <w:b/>
      <w:sz w:val="32"/>
    </w:rPr>
  </w:style>
  <w:style w:type="paragraph" w:customStyle="1" w:styleId="Heading2TOC">
    <w:name w:val="Heading2 TOC"/>
    <w:basedOn w:val="Normal"/>
    <w:qFormat/>
    <w:rsid w:val="00CD016A"/>
    <w:pPr>
      <w:spacing w:before="240" w:after="60"/>
    </w:pPr>
    <w:rPr>
      <w:rFonts w:ascii="Times New Roman" w:hAnsi="Times New Roman"/>
      <w:b/>
      <w:sz w:val="28"/>
    </w:rPr>
  </w:style>
  <w:style w:type="character" w:customStyle="1" w:styleId="Underline">
    <w:name w:val="Underline"/>
    <w:basedOn w:val="DefaultParagraphFont"/>
    <w:qFormat/>
    <w:rsid w:val="00CD016A"/>
    <w:rPr>
      <w:u w:val="single"/>
    </w:rPr>
  </w:style>
  <w:style w:type="character" w:customStyle="1" w:styleId="BoldandItalics">
    <w:name w:val="Bold and Italics"/>
    <w:qFormat/>
    <w:rsid w:val="00CD016A"/>
    <w:rPr>
      <w:b/>
      <w:i/>
      <w:u w:val="none"/>
    </w:rPr>
  </w:style>
  <w:style w:type="paragraph" w:styleId="BalloonText">
    <w:name w:val="Balloon Text"/>
    <w:basedOn w:val="Normal"/>
    <w:link w:val="BalloonTextChar"/>
    <w:rsid w:val="00CD016A"/>
    <w:rPr>
      <w:rFonts w:ascii="Tahoma" w:hAnsi="Tahoma" w:cs="Tahoma"/>
      <w:sz w:val="16"/>
      <w:szCs w:val="16"/>
    </w:rPr>
  </w:style>
  <w:style w:type="character" w:customStyle="1" w:styleId="BalloonTextChar">
    <w:name w:val="Balloon Text Char"/>
    <w:basedOn w:val="DefaultParagraphFont"/>
    <w:link w:val="BalloonText"/>
    <w:rsid w:val="00CD0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16A"/>
    <w:rPr>
      <w:b/>
      <w:color w:val="660033"/>
      <w:spacing w:val="0"/>
    </w:rPr>
  </w:style>
  <w:style w:type="paragraph" w:customStyle="1" w:styleId="Nameditemlist">
    <w:name w:val="Named item list"/>
    <w:basedOn w:val="BodyText"/>
    <w:qFormat/>
    <w:rsid w:val="00CD016A"/>
    <w:pPr>
      <w:tabs>
        <w:tab w:val="left" w:pos="2835"/>
      </w:tabs>
      <w:ind w:left="2835" w:hanging="2835"/>
    </w:pPr>
  </w:style>
  <w:style w:type="paragraph" w:customStyle="1" w:styleId="BodyTextnopadding">
    <w:name w:val="Body Text no padding"/>
    <w:basedOn w:val="BodyText"/>
    <w:qFormat/>
    <w:rsid w:val="00CD016A"/>
    <w:pPr>
      <w:spacing w:before="0" w:after="0"/>
    </w:pPr>
  </w:style>
  <w:style w:type="paragraph" w:customStyle="1" w:styleId="BodyTextBold">
    <w:name w:val="Body Text Bold"/>
    <w:basedOn w:val="BodyText"/>
    <w:qFormat/>
    <w:rsid w:val="00CD016A"/>
    <w:rPr>
      <w:b/>
    </w:rPr>
  </w:style>
  <w:style w:type="character" w:styleId="Hyperlink">
    <w:name w:val="Hyperlink"/>
    <w:basedOn w:val="DefaultParagraphFont"/>
    <w:uiPriority w:val="99"/>
    <w:unhideWhenUsed/>
    <w:rsid w:val="00052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682</Words>
  <Characters>4438</Characters>
  <Application>Microsoft Office Word</Application>
  <DocSecurity>0</DocSecurity>
  <Lines>170</Lines>
  <Paragraphs>74</Paragraphs>
  <ScaleCrop>false</ScaleCrop>
  <Company>Author-it Software Corporation Ltd.</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TLIF3089 Implement fatigue management policies and procedures for rail infrastructure</dc:title>
  <dc:subject>Approved</dc:subject>
  <dc:creator>Industry Skills Australia</dc:creator>
  <cp:keywords>Release: 2</cp:keywords>
  <dc:description>Review Date: 12 April 2008</dc:description>
  <cp:lastModifiedBy>HSD_TPCMSd.prod</cp:lastModifiedBy>
  <cp:revision>3</cp:revision>
  <dcterms:created xsi:type="dcterms:W3CDTF">2024-07-12T07:17:00Z</dcterms:created>
  <dcterms:modified xsi:type="dcterms:W3CDTF">2024-07-12T07:18:00Z</dcterms:modified>
</cp:coreProperties>
</file>