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099" w:rsidP="00126099">
      <w:pPr>
        <w:pStyle w:val="Title"/>
      </w:pPr>
      <w:r>
        <w:fldChar w:fldCharType="begin"/>
      </w:r>
      <w:r>
        <w:instrText xml:space="preserve"> TITLE   \* MERGEFORMAT </w:instrText>
      </w:r>
      <w:r>
        <w:fldChar w:fldCharType="separate"/>
      </w:r>
      <w:r>
        <w:t>TLIF3083 Conduct track protection assessment</w:t>
      </w:r>
      <w:r>
        <w:fldChar w:fldCharType="end"/>
      </w:r>
    </w:p>
    <w:p w:rsidR="00126099" w:rsidP="00126099">
      <w:pPr>
        <w:pStyle w:val="Version"/>
        <w:sectPr w:rsidSect="001B64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46B" w:rsidP="001B646B">
      <w:pPr>
        <w:pStyle w:val="SuperHeading"/>
      </w:pPr>
      <w:r w:rsidRPr="001B646B">
        <w:t>TLIF3083 Conduct track protection assessment</w:t>
      </w:r>
    </w:p>
    <w:p w:rsidR="00000000" w:rsidRPr="001B646B" w:rsidP="001B646B">
      <w:pPr>
        <w:pStyle w:val="Heading1"/>
      </w:pPr>
      <w:bookmarkStart w:id="1" w:name="O_752019"/>
      <w:bookmarkEnd w:id="1"/>
      <w:r w:rsidRPr="001B646B">
        <w:t>Modification History</w:t>
      </w:r>
    </w:p>
    <w:p w:rsidR="00126099" w:rsidP="00126099">
      <w:pPr>
        <w:pStyle w:val="BodyText"/>
      </w:pPr>
      <w:r w:rsidRPr="001B646B">
        <w:t>Release 1. This is the first release of this unit of competency in the TLI Transport and Logistics Training Package.</w:t>
      </w:r>
    </w:p>
    <w:p w:rsidR="00000000" w:rsidRPr="001B646B" w:rsidP="001B646B">
      <w:pPr>
        <w:pStyle w:val="Heading1"/>
      </w:pPr>
      <w:bookmarkStart w:id="2" w:name="O_752020"/>
      <w:bookmarkEnd w:id="2"/>
      <w:r w:rsidRPr="001B646B">
        <w:t>Application</w:t>
      </w:r>
    </w:p>
    <w:tbl>
      <w:tblPr>
        <w:tblW w:w="0" w:type="auto"/>
        <w:tblCellMar>
          <w:left w:w="62" w:type="dxa"/>
          <w:right w:w="62" w:type="dxa"/>
        </w:tblCellMar>
        <w:tblLook w:val="0000"/>
      </w:tblPr>
      <w:tblGrid>
        <w:gridCol w:w="9196"/>
      </w:tblGrid>
      <w:tr w:rsidTr="001260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646B" w:rsidP="001B646B">
            <w:pPr>
              <w:pStyle w:val="BodyText"/>
            </w:pPr>
            <w:r w:rsidRPr="001B646B">
              <w:t>This unit involves the skills and knowledge required to conduct track protection assessm</w:t>
            </w:r>
            <w:r w:rsidRPr="001B646B">
              <w:t xml:space="preserve">ents, in accordance with Rail Infrastructure Manager, legislative and regulatory requirements. </w:t>
            </w:r>
          </w:p>
          <w:p w:rsidR="00000000" w:rsidRPr="001B646B" w:rsidP="001B646B">
            <w:pPr>
              <w:pStyle w:val="BodyText"/>
            </w:pPr>
            <w:r w:rsidRPr="001B646B">
              <w:t>It includes undertaking track assessment and determining the type of track protection required to perform work activities safely.</w:t>
            </w:r>
          </w:p>
          <w:p w:rsidR="00000000" w:rsidRPr="001B646B" w:rsidP="001B646B">
            <w:pPr>
              <w:pStyle w:val="BodyText"/>
            </w:pPr>
            <w:r w:rsidRPr="001B646B">
              <w:t>People achieving competence in</w:t>
            </w:r>
            <w:r w:rsidRPr="001B646B">
              <w:t xml:space="preserve"> this unit will need to fulfil the applicable state/territory legislated rail safety requirements and to comply with relevant codes of practice and/or guidelines.</w:t>
            </w:r>
          </w:p>
          <w:p w:rsidR="00000000" w:rsidRPr="001B646B" w:rsidP="001B646B">
            <w:pPr>
              <w:pStyle w:val="BodyText"/>
            </w:pPr>
            <w:r w:rsidRPr="001B646B">
              <w:t>The unit includes the application of Rail Infrastructure Manager rules, procedures and protoc</w:t>
            </w:r>
            <w:r w:rsidRPr="001B646B">
              <w:t xml:space="preserve">ols for rail safety. </w:t>
            </w:r>
          </w:p>
          <w:p w:rsidR="00000000" w:rsidRPr="001B646B" w:rsidP="001B646B">
            <w:pPr>
              <w:pStyle w:val="BodyText"/>
            </w:pPr>
            <w:r w:rsidRPr="001B646B">
              <w:t>This unit also provides the authority to position lookout protection.</w:t>
            </w:r>
          </w:p>
          <w:p w:rsidR="00000000" w:rsidRPr="001B646B" w:rsidP="001B646B">
            <w:pPr>
              <w:pStyle w:val="BodyText"/>
            </w:pPr>
            <w:r w:rsidRPr="001B646B">
              <w:t>No licensing, legislative or certification requirements apply to this unit at the time of publication.</w:t>
            </w:r>
          </w:p>
        </w:tc>
      </w:tr>
    </w:tbl>
    <w:p w:rsidR="00126099" w:rsidP="001B646B">
      <w:pPr>
        <w:pStyle w:val="BodyText"/>
      </w:pPr>
    </w:p>
    <w:p w:rsidR="00126099" w:rsidP="001B646B">
      <w:pPr>
        <w:pStyle w:val="BodyText"/>
      </w:pPr>
    </w:p>
    <w:p w:rsidR="00000000" w:rsidRPr="001B646B" w:rsidP="001B646B">
      <w:pPr>
        <w:pStyle w:val="Heading1"/>
      </w:pPr>
      <w:bookmarkStart w:id="3" w:name="O_752021"/>
      <w:bookmarkEnd w:id="3"/>
      <w:r w:rsidRPr="001B646B">
        <w:t>Pre-requisite Unit</w:t>
      </w:r>
    </w:p>
    <w:p w:rsidR="00000000" w:rsidRPr="001B646B" w:rsidP="00126099">
      <w:pPr>
        <w:pStyle w:val="BodyText"/>
      </w:pPr>
      <w:r w:rsidRPr="001B646B">
        <w:t>Not applicable.</w:t>
      </w:r>
    </w:p>
    <w:p w:rsidR="00000000" w:rsidRPr="001B646B" w:rsidP="001B646B">
      <w:pPr>
        <w:pStyle w:val="Heading1"/>
      </w:pPr>
      <w:bookmarkStart w:id="4" w:name="O_752022"/>
      <w:bookmarkEnd w:id="4"/>
      <w:r w:rsidRPr="001B646B">
        <w:t>Competency Field</w:t>
      </w:r>
    </w:p>
    <w:p w:rsidR="00126099" w:rsidP="00126099">
      <w:pPr>
        <w:pStyle w:val="BodyText"/>
      </w:pPr>
      <w:r w:rsidRPr="001B646B">
        <w:t>F – Safety Management</w:t>
      </w:r>
    </w:p>
    <w:p w:rsidR="00000000" w:rsidRPr="001B646B" w:rsidP="001B646B">
      <w:pPr>
        <w:pStyle w:val="Heading1"/>
      </w:pPr>
      <w:bookmarkStart w:id="5" w:name="O_752023"/>
      <w:bookmarkEnd w:id="5"/>
      <w:r w:rsidRPr="001B646B">
        <w:t>Unit Sector</w:t>
      </w:r>
    </w:p>
    <w:p w:rsidR="00000000" w:rsidRPr="001B646B" w:rsidP="00126099">
      <w:pPr>
        <w:pStyle w:val="BodyText"/>
      </w:pPr>
      <w:r w:rsidRPr="001B646B">
        <w:t>Not applicable.</w:t>
      </w:r>
    </w:p>
    <w:p w:rsidR="00000000" w:rsidRPr="001B646B" w:rsidP="001B646B">
      <w:pPr>
        <w:pStyle w:val="Heading1"/>
      </w:pPr>
      <w:bookmarkStart w:id="6" w:name="O_752024"/>
      <w:bookmarkEnd w:id="6"/>
      <w:r w:rsidRPr="001B646B">
        <w:t>Elements and Performance Criteria</w:t>
      </w:r>
    </w:p>
    <w:tbl>
      <w:tblPr>
        <w:tblW w:w="0" w:type="auto"/>
        <w:tblCellMar>
          <w:left w:w="62" w:type="dxa"/>
          <w:right w:w="62" w:type="dxa"/>
        </w:tblCellMar>
        <w:tblLook w:val="0000"/>
      </w:tblPr>
      <w:tblGrid>
        <w:gridCol w:w="332"/>
        <w:gridCol w:w="1770"/>
        <w:gridCol w:w="553"/>
        <w:gridCol w:w="6541"/>
      </w:tblGrid>
      <w:tr w:rsidTr="001260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B646B" w:rsidP="001B646B">
            <w:pPr>
              <w:pStyle w:val="BodyText"/>
            </w:pPr>
            <w:r w:rsidRPr="001B646B">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rPr>
                <w:rStyle w:val="SpecialBold"/>
              </w:rPr>
              <w:t>PERFORMANCE CRITERIA</w:t>
            </w:r>
          </w:p>
        </w:tc>
      </w:tr>
      <w:tr w:rsidTr="001260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 xml:space="preserve">Elements describe the </w:t>
            </w:r>
            <w:r w:rsidRPr="001B646B">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 xml:space="preserve">Performance criteria describe the performance needed to demonstrate achievement of the </w:t>
            </w:r>
            <w:r w:rsidRPr="001B646B">
              <w:t>element.</w:t>
            </w:r>
          </w:p>
        </w:tc>
      </w:tr>
      <w:tr w:rsidTr="001260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646B" w:rsidP="001B646B">
            <w:pPr>
              <w:pStyle w:val="BodyText"/>
            </w:pPr>
            <w:r w:rsidRPr="001B646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rPr>
                <w:rStyle w:val="SpecialBold"/>
              </w:rPr>
              <w:t>Undertake track assessment</w:t>
            </w: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1.1</w:t>
            </w: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 xml:space="preserve">Track work activity to be performed is identified and its complexity is analysed </w:t>
            </w:r>
          </w:p>
        </w:tc>
      </w:tr>
      <w:tr w:rsidTr="001260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1.2</w:t>
            </w: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Impact of the work activity on the network is determined</w:t>
            </w:r>
          </w:p>
        </w:tc>
      </w:tr>
      <w:tr w:rsidTr="001260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1.3</w:t>
            </w: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Hazards are identified, risks are assessed and control measures are implemented</w:t>
            </w:r>
          </w:p>
        </w:tc>
      </w:tr>
      <w:tr w:rsidTr="001260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1.4</w:t>
            </w: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Track protection requirements are analysed and identified</w:t>
            </w:r>
          </w:p>
        </w:tc>
      </w:tr>
      <w:tr w:rsidTr="001260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1.5</w:t>
            </w: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Visual assessment is conducted to assess the characteristics of the track worksite</w:t>
            </w:r>
          </w:p>
        </w:tc>
      </w:tr>
      <w:tr w:rsidTr="001260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B646B" w:rsidP="001B646B">
            <w:pPr>
              <w:pStyle w:val="BodyText"/>
            </w:pPr>
            <w:r w:rsidRPr="001B646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rPr>
                <w:rStyle w:val="SpecialBold"/>
              </w:rPr>
              <w:t>Plan track protection required to perform work activity safely</w:t>
            </w: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2.1</w:t>
            </w: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Outcomes of the visual assessment and the complexity of the track work activity are analysed to determi</w:t>
            </w:r>
            <w:r w:rsidRPr="001B646B">
              <w:t>ne type of track protection required</w:t>
            </w:r>
          </w:p>
        </w:tc>
      </w:tr>
      <w:tr w:rsidTr="001260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2.2</w:t>
            </w: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Worksite protection plan is prepared in accordance with safety assessment outcomes and Rail Infrastructure Manager rules, procedures and protocols for rail safety</w:t>
            </w:r>
          </w:p>
        </w:tc>
      </w:tr>
      <w:tr w:rsidTr="001260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2.3</w:t>
            </w:r>
          </w:p>
        </w:tc>
        <w:tc>
          <w:tcPr>
            <w:tcW w:w="0" w:type="auto"/>
            <w:tcBorders>
              <w:top w:val="nil"/>
              <w:left w:val="nil"/>
              <w:bottom w:val="nil"/>
              <w:right w:val="nil"/>
            </w:tcBorders>
            <w:tcMar>
              <w:top w:w="0" w:type="dxa"/>
              <w:left w:w="62" w:type="dxa"/>
              <w:bottom w:w="0" w:type="dxa"/>
              <w:right w:w="62" w:type="dxa"/>
            </w:tcMar>
          </w:tcPr>
          <w:p w:rsidR="00000000" w:rsidRPr="001B646B" w:rsidP="001B646B">
            <w:pPr>
              <w:pStyle w:val="BodyText"/>
            </w:pPr>
            <w:r w:rsidRPr="001B646B">
              <w:t>Plan is communicated to relevant personnel</w:t>
            </w:r>
          </w:p>
        </w:tc>
      </w:tr>
    </w:tbl>
    <w:p w:rsidR="00126099" w:rsidP="001B646B">
      <w:pPr>
        <w:pStyle w:val="BodyText"/>
      </w:pPr>
    </w:p>
    <w:p w:rsidR="00126099" w:rsidP="001B646B">
      <w:pPr>
        <w:pStyle w:val="BodyText"/>
      </w:pPr>
    </w:p>
    <w:p w:rsidR="00000000" w:rsidRPr="001B646B" w:rsidP="001B646B">
      <w:pPr>
        <w:pStyle w:val="Heading1"/>
      </w:pPr>
      <w:bookmarkStart w:id="7" w:name="O_752025"/>
      <w:bookmarkEnd w:id="7"/>
      <w:r w:rsidRPr="001B646B">
        <w:t>Foundation Skills</w:t>
      </w:r>
    </w:p>
    <w:p w:rsidR="00126099" w:rsidP="00126099">
      <w:pPr>
        <w:pStyle w:val="BodyText"/>
      </w:pPr>
      <w:r w:rsidRPr="001B646B">
        <w:t>Foundation skills essential to performance are explicit in the performance criteria of this unit of competency.</w:t>
      </w:r>
    </w:p>
    <w:p w:rsidR="00000000" w:rsidRPr="001B646B" w:rsidP="001B646B">
      <w:pPr>
        <w:pStyle w:val="Heading1"/>
      </w:pPr>
      <w:bookmarkStart w:id="8" w:name="O_752026"/>
      <w:bookmarkEnd w:id="8"/>
      <w:r w:rsidRPr="001B646B">
        <w:t>Range of Conditions</w:t>
      </w:r>
    </w:p>
    <w:p w:rsidR="00000000" w:rsidRPr="001B646B" w:rsidP="00126099">
      <w:pPr>
        <w:pStyle w:val="BodyText"/>
      </w:pPr>
      <w:r w:rsidRPr="001B646B">
        <w:t>Range is restricted to essential operating conditions and any other</w:t>
      </w:r>
      <w:r w:rsidRPr="001B646B">
        <w:t xml:space="preserve"> variables essential to the work environment.</w:t>
      </w:r>
    </w:p>
    <w:p w:rsidR="00126099" w:rsidP="00126099">
      <w:pPr>
        <w:pStyle w:val="BodyText"/>
      </w:pPr>
      <w:r w:rsidRPr="001B646B">
        <w:t>Non-essential conditions can be found in the Companion Volume Implementation Guide.</w:t>
      </w:r>
    </w:p>
    <w:p w:rsidR="00000000" w:rsidRPr="001B646B" w:rsidP="001B646B">
      <w:pPr>
        <w:pStyle w:val="Heading1"/>
      </w:pPr>
      <w:bookmarkStart w:id="9" w:name="O_752027"/>
      <w:bookmarkEnd w:id="9"/>
      <w:r w:rsidRPr="001B646B">
        <w:t>Unit Mapping Information</w:t>
      </w:r>
    </w:p>
    <w:p w:rsidR="00126099" w:rsidP="00126099">
      <w:pPr>
        <w:pStyle w:val="BodyText"/>
      </w:pPr>
      <w:r w:rsidRPr="001B646B">
        <w:t>This unit replaces and is equivalent to TLIF3083B Conduct track protection assessment.</w:t>
      </w:r>
    </w:p>
    <w:p w:rsidR="00000000" w:rsidRPr="001B646B" w:rsidP="001B646B">
      <w:pPr>
        <w:pStyle w:val="Heading1"/>
      </w:pPr>
      <w:bookmarkStart w:id="10" w:name="O_752034"/>
      <w:bookmarkEnd w:id="10"/>
      <w:r w:rsidRPr="001B646B">
        <w:t>Links</w:t>
      </w:r>
    </w:p>
    <w:p w:rsidR="00000000" w:rsidRPr="001B646B" w:rsidP="00126099">
      <w:pPr>
        <w:pStyle w:val="BodyText"/>
      </w:pPr>
      <w:r w:rsidRPr="001B646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B047E">
        <w:rPr>
          <w:rStyle w:val="Hyperlink"/>
        </w:rPr>
        <w:t>https://vetnet.gov.au/Pages/TrainingDocs.aspx?q=df441c6e-213d-43e3-874c-0b3f7036d851</w:t>
      </w:r>
      <w:r>
        <w:fldChar w:fldCharType="end"/>
      </w:r>
    </w:p>
    <w:p w:rsidR="00000000" w:rsidRPr="001B646B" w:rsidP="00126099">
      <w:pPr>
        <w:pStyle w:val="BodyText"/>
        <w:sectPr w:rsidSect="001B646B">
          <w:headerReference w:type="default" r:id="rId10"/>
          <w:footerReference w:type="default" r:id="rId11"/>
          <w:pgSz w:w="11908" w:h="16833"/>
          <w:pgMar w:top="1702" w:right="1418" w:bottom="1702" w:left="1418" w:header="992" w:footer="992" w:gutter="0"/>
          <w:cols w:space="720"/>
          <w:noEndnote/>
          <w:docGrid w:linePitch="299"/>
        </w:sectPr>
      </w:pPr>
    </w:p>
    <w:p w:rsidR="00000000" w:rsidRPr="001B646B" w:rsidP="001B646B">
      <w:pPr>
        <w:pStyle w:val="SuperHeading"/>
      </w:pPr>
      <w:r w:rsidRPr="001B646B">
        <w:t>Assessment Requirements for TLIF3083 Conduct track protection assessment</w:t>
      </w:r>
    </w:p>
    <w:p w:rsidR="00000000" w:rsidRPr="001B646B" w:rsidP="001B646B">
      <w:pPr>
        <w:pStyle w:val="Heading1"/>
      </w:pPr>
      <w:bookmarkStart w:id="11" w:name="O_752029"/>
      <w:bookmarkEnd w:id="11"/>
      <w:r w:rsidRPr="001B646B">
        <w:t>Modification History</w:t>
      </w:r>
    </w:p>
    <w:p w:rsidR="00126099" w:rsidP="00126099">
      <w:pPr>
        <w:pStyle w:val="BodyText"/>
      </w:pPr>
      <w:r w:rsidRPr="001B646B">
        <w:t>Release 1. This is the first release of this unit of competency in the TLI Transport and Logistics</w:t>
      </w:r>
      <w:r w:rsidRPr="001B646B">
        <w:t xml:space="preserve"> Training Package.</w:t>
      </w:r>
    </w:p>
    <w:p w:rsidR="00000000" w:rsidRPr="001B646B" w:rsidP="001B646B">
      <w:pPr>
        <w:pStyle w:val="Heading1"/>
      </w:pPr>
      <w:bookmarkStart w:id="12" w:name="O_752030"/>
      <w:bookmarkEnd w:id="12"/>
      <w:r w:rsidRPr="001B646B">
        <w:t>Performance Evidence</w:t>
      </w:r>
    </w:p>
    <w:tbl>
      <w:tblPr>
        <w:tblW w:w="0" w:type="auto"/>
        <w:tblCellMar>
          <w:left w:w="62" w:type="dxa"/>
          <w:right w:w="62" w:type="dxa"/>
        </w:tblCellMar>
        <w:tblLook w:val="0000"/>
      </w:tblPr>
      <w:tblGrid>
        <w:gridCol w:w="9196"/>
      </w:tblGrid>
      <w:tr w:rsidTr="0012609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Evidence required to demonstrate competence in this unit must be relevant to and satisfy all of the requirements of the elements and performance criteria on at least one occasion and include:</w:t>
            </w:r>
          </w:p>
        </w:tc>
      </w:tr>
      <w:tr w:rsidTr="00126099">
        <w:tblPrEx>
          <w:tblW w:w="0" w:type="auto"/>
          <w:tblCellMar>
            <w:left w:w="62" w:type="dxa"/>
            <w:right w:w="62" w:type="dxa"/>
          </w:tblCellMar>
          <w:tblLook w:val="0000"/>
        </w:tblPrEx>
        <w:trPr>
          <w:trHeight w:val="2124"/>
        </w:trPr>
        <w:tc>
          <w:tcPr>
            <w:tcW w:w="0" w:type="auto"/>
            <w:tcBorders>
              <w:top w:val="nil"/>
              <w:left w:val="nil"/>
              <w:bottom w:val="nil"/>
              <w:right w:val="nil"/>
            </w:tcBorders>
            <w:tcMar>
              <w:top w:w="0" w:type="dxa"/>
              <w:left w:w="62" w:type="dxa"/>
              <w:bottom w:w="0" w:type="dxa"/>
              <w:right w:w="62" w:type="dxa"/>
            </w:tcMar>
          </w:tcPr>
          <w:p w:rsidR="00000000" w:rsidRPr="001B646B" w:rsidP="001B646B">
            <w:pPr>
              <w:pStyle w:val="ListBullet"/>
            </w:pPr>
            <w:r w:rsidRPr="001B646B">
              <w:t>comm</w:t>
            </w:r>
            <w:r w:rsidRPr="001B646B">
              <w:t>unicating effectively with individuals and work groups</w:t>
            </w:r>
          </w:p>
          <w:p w:rsidR="00000000" w:rsidRPr="001B646B" w:rsidP="001B646B">
            <w:pPr>
              <w:pStyle w:val="ListBullet"/>
            </w:pPr>
            <w:r w:rsidRPr="001B646B">
              <w:t>communicating with Network Control Officer is maintained using appropriate communications systems</w:t>
            </w:r>
          </w:p>
          <w:p w:rsidR="00000000" w:rsidRPr="001B646B" w:rsidP="001B646B">
            <w:pPr>
              <w:pStyle w:val="ListBullet"/>
            </w:pPr>
            <w:r w:rsidRPr="001B646B">
              <w:t xml:space="preserve">conducting a visual assessment of track worksite characteristics to identify job hazards and taking required action to minimise, control or eliminate identified hazards </w:t>
            </w:r>
          </w:p>
          <w:p w:rsidR="00000000" w:rsidRPr="001B646B" w:rsidP="001B646B">
            <w:pPr>
              <w:pStyle w:val="ListBullet"/>
            </w:pPr>
            <w:r w:rsidRPr="001B646B">
              <w:t>defining the authority boundaries when conducting track protection assessment</w:t>
            </w:r>
          </w:p>
          <w:p w:rsidR="00000000" w:rsidRPr="001B646B" w:rsidP="001B646B">
            <w:pPr>
              <w:pStyle w:val="ListBullet"/>
            </w:pPr>
            <w:r w:rsidRPr="001B646B">
              <w:t>identify</w:t>
            </w:r>
            <w:r w:rsidRPr="001B646B">
              <w:t>ing unsafe situations and emergencies</w:t>
            </w:r>
          </w:p>
          <w:p w:rsidR="00000000" w:rsidRPr="001B646B" w:rsidP="001B646B">
            <w:pPr>
              <w:pStyle w:val="ListBullet"/>
            </w:pPr>
            <w:r w:rsidRPr="001B646B">
              <w:t>identifying safe places when conducting track protection assessment</w:t>
            </w:r>
          </w:p>
          <w:p w:rsidR="00000000" w:rsidRPr="001B646B" w:rsidP="001B646B">
            <w:pPr>
              <w:pStyle w:val="ListBullet"/>
            </w:pPr>
            <w:r w:rsidRPr="001B646B">
              <w:t>identifying positions for handsignaller and lookouts when conducting track protection assessment as required</w:t>
            </w:r>
          </w:p>
          <w:p w:rsidR="00000000" w:rsidRPr="001B646B" w:rsidP="001B646B">
            <w:pPr>
              <w:pStyle w:val="ListBullet"/>
            </w:pPr>
            <w:r w:rsidRPr="001B646B">
              <w:t>identifying level and pedestrian crossing</w:t>
            </w:r>
            <w:r w:rsidRPr="001B646B">
              <w:t>s when conducting track protection assessment</w:t>
            </w:r>
          </w:p>
          <w:p w:rsidR="00000000" w:rsidRPr="001B646B" w:rsidP="001B646B">
            <w:pPr>
              <w:pStyle w:val="ListBullet"/>
            </w:pPr>
            <w:r w:rsidRPr="001B646B">
              <w:t>identifying fixed rail infrastructure when conducting track protection assessment</w:t>
            </w:r>
          </w:p>
          <w:p w:rsidR="00000000" w:rsidRPr="001B646B" w:rsidP="001B646B">
            <w:pPr>
              <w:pStyle w:val="ListBullet"/>
            </w:pPr>
            <w:r w:rsidRPr="001B646B">
              <w:t>preparing site protection arrangement plans</w:t>
            </w:r>
          </w:p>
          <w:p w:rsidR="00000000" w:rsidRPr="001B646B" w:rsidP="001B646B">
            <w:pPr>
              <w:pStyle w:val="ListBullet"/>
            </w:pPr>
            <w:r w:rsidRPr="001B646B">
              <w:t xml:space="preserve">preparing worksite protection plan. </w:t>
            </w:r>
          </w:p>
        </w:tc>
      </w:tr>
    </w:tbl>
    <w:p w:rsidR="00000000" w:rsidRPr="001B646B" w:rsidP="001B646B">
      <w:pPr>
        <w:pStyle w:val="BodyText"/>
      </w:pPr>
    </w:p>
    <w:p w:rsidR="00000000" w:rsidRPr="001B646B" w:rsidP="001B646B">
      <w:pPr>
        <w:pStyle w:val="AllowPageBreak"/>
      </w:pPr>
    </w:p>
    <w:p w:rsidR="00000000" w:rsidRPr="001B646B" w:rsidP="001B646B">
      <w:pPr>
        <w:pStyle w:val="Heading1"/>
      </w:pPr>
      <w:bookmarkStart w:id="13" w:name="O_752031"/>
      <w:bookmarkEnd w:id="13"/>
      <w:r w:rsidRPr="001B646B">
        <w:t>Knowledge Evidence</w:t>
      </w:r>
    </w:p>
    <w:tbl>
      <w:tblPr>
        <w:tblW w:w="0" w:type="auto"/>
        <w:tblCellMar>
          <w:left w:w="62" w:type="dxa"/>
          <w:right w:w="62" w:type="dxa"/>
        </w:tblCellMar>
        <w:tblLook w:val="0000"/>
      </w:tblPr>
      <w:tblGrid>
        <w:gridCol w:w="9196"/>
      </w:tblGrid>
      <w:tr w:rsidTr="0012609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B646B">
            <w:pPr>
              <w:pStyle w:val="BodyText"/>
              <w:rPr>
                <w:lang w:val="en-NZ"/>
              </w:rPr>
            </w:pPr>
            <w:r w:rsidRPr="001B646B">
              <w:t>Evidence required to demonstrate competence in this unit must be relevant to and satisfy all of the requirements of the elements and performance criteria and include knowledge of:</w:t>
            </w:r>
          </w:p>
        </w:tc>
      </w:tr>
      <w:tr w:rsidTr="00126099">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1B646B" w:rsidP="001B646B">
            <w:pPr>
              <w:pStyle w:val="ListBullet"/>
            </w:pPr>
            <w:r w:rsidRPr="001B646B">
              <w:t>characteristics of track worksites</w:t>
            </w:r>
          </w:p>
          <w:p w:rsidR="00000000" w:rsidRPr="001B646B" w:rsidP="001B646B">
            <w:pPr>
              <w:pStyle w:val="ListBullet"/>
            </w:pPr>
            <w:r w:rsidRPr="001B646B">
              <w:t>operational communications protocols an</w:t>
            </w:r>
            <w:r w:rsidRPr="001B646B">
              <w:t>d systems</w:t>
            </w:r>
          </w:p>
          <w:p w:rsidR="00000000" w:rsidRPr="001B646B" w:rsidP="001B646B">
            <w:pPr>
              <w:pStyle w:val="ListBullet"/>
            </w:pPr>
            <w:r w:rsidRPr="001B646B">
              <w:t>positioning requirements for handsignallers</w:t>
            </w:r>
          </w:p>
          <w:p w:rsidR="00000000" w:rsidRPr="001B646B" w:rsidP="001B646B">
            <w:pPr>
              <w:pStyle w:val="ListBullet"/>
            </w:pPr>
            <w:r w:rsidRPr="001B646B">
              <w:t>Rail Infrastructure Manager policies, procedures, rules and protocols for identified unsafe situations or emergencies within workplace role</w:t>
            </w:r>
          </w:p>
          <w:p w:rsidR="00000000" w:rsidRPr="001B646B" w:rsidP="001B646B">
            <w:pPr>
              <w:pStyle w:val="ListBullet"/>
            </w:pPr>
            <w:r w:rsidRPr="001B646B">
              <w:t xml:space="preserve">Rail Infrastructure Manager rules and procedures </w:t>
            </w:r>
          </w:p>
          <w:p w:rsidR="00000000" w:rsidRPr="001B646B" w:rsidP="001B646B">
            <w:pPr>
              <w:pStyle w:val="ListBullet"/>
            </w:pPr>
            <w:r w:rsidRPr="001B646B">
              <w:t>Rail Infrast</w:t>
            </w:r>
            <w:r w:rsidRPr="001B646B">
              <w:t>ructure Manager rules and procedures for working around electrical infrastructure</w:t>
            </w:r>
          </w:p>
          <w:p w:rsidR="00000000" w:rsidRPr="001B646B" w:rsidP="001B646B">
            <w:pPr>
              <w:pStyle w:val="ListBullet"/>
            </w:pPr>
            <w:r w:rsidRPr="001B646B">
              <w:t>rail terminology as defined by the relevant Rail Infrastructure Manager safeworking system</w:t>
            </w:r>
          </w:p>
          <w:p w:rsidR="00000000" w:rsidRPr="001B646B" w:rsidP="001B646B">
            <w:pPr>
              <w:pStyle w:val="ListBullet"/>
            </w:pPr>
            <w:r w:rsidRPr="001B646B">
              <w:t>railway track signals and their use</w:t>
            </w:r>
          </w:p>
          <w:p w:rsidR="00000000" w:rsidRPr="001B646B" w:rsidP="001B646B">
            <w:pPr>
              <w:pStyle w:val="ListBullet"/>
            </w:pPr>
            <w:r w:rsidRPr="001B646B">
              <w:t>relevant rail danger zones and safeworking syst</w:t>
            </w:r>
            <w:r w:rsidRPr="001B646B">
              <w:t>ems</w:t>
            </w:r>
          </w:p>
          <w:p w:rsidR="00000000" w:rsidRPr="001B646B" w:rsidP="001B646B">
            <w:pPr>
              <w:pStyle w:val="ListBullet"/>
            </w:pPr>
            <w:r w:rsidRPr="001B646B">
              <w:t>relevant safeworking system workplace rules and procedures</w:t>
            </w:r>
          </w:p>
          <w:p w:rsidR="00000000" w:rsidRPr="001B646B" w:rsidP="001B646B">
            <w:pPr>
              <w:pStyle w:val="ListBullet"/>
            </w:pPr>
            <w:r w:rsidRPr="001B646B">
              <w:t xml:space="preserve">types of track protection and safeworking systems </w:t>
            </w:r>
          </w:p>
          <w:p w:rsidR="00000000" w:rsidRPr="001B646B" w:rsidP="001B646B">
            <w:pPr>
              <w:pStyle w:val="ListBullet"/>
            </w:pPr>
            <w:r w:rsidRPr="001B646B">
              <w:t>types of worksite protection equipment and their use</w:t>
            </w:r>
          </w:p>
          <w:p w:rsidR="00000000" w:rsidRPr="001B646B" w:rsidP="001B646B">
            <w:pPr>
              <w:pStyle w:val="ListBullet"/>
            </w:pPr>
            <w:r w:rsidRPr="001B646B">
              <w:t>work activity complexity</w:t>
            </w:r>
          </w:p>
          <w:p w:rsidR="00000000" w:rsidRPr="001B646B" w:rsidP="001B646B">
            <w:pPr>
              <w:pStyle w:val="ListBullet"/>
            </w:pPr>
            <w:r w:rsidRPr="001B646B">
              <w:t>worksite protection plans.</w:t>
            </w:r>
          </w:p>
        </w:tc>
      </w:tr>
    </w:tbl>
    <w:p w:rsidR="00000000" w:rsidRPr="001B646B" w:rsidP="001B646B">
      <w:pPr>
        <w:pStyle w:val="BodyText"/>
      </w:pPr>
    </w:p>
    <w:p w:rsidR="00000000" w:rsidRPr="001B646B" w:rsidP="001B646B">
      <w:pPr>
        <w:pStyle w:val="AllowPageBreak"/>
      </w:pPr>
    </w:p>
    <w:p w:rsidR="00000000" w:rsidRPr="001B646B" w:rsidP="001B646B">
      <w:pPr>
        <w:pStyle w:val="Heading1"/>
      </w:pPr>
      <w:bookmarkStart w:id="14" w:name="O_752032"/>
      <w:bookmarkEnd w:id="14"/>
      <w:r w:rsidRPr="001B646B">
        <w:t>Assessment Conditions</w:t>
      </w:r>
    </w:p>
    <w:tbl>
      <w:tblPr>
        <w:tblW w:w="0" w:type="auto"/>
        <w:tblCellMar>
          <w:left w:w="62" w:type="dxa"/>
          <w:right w:w="62" w:type="dxa"/>
        </w:tblCellMar>
        <w:tblLook w:val="0000"/>
      </w:tblPr>
      <w:tblGrid>
        <w:gridCol w:w="9196"/>
      </w:tblGrid>
      <w:tr w:rsidTr="001260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646B" w:rsidP="001B646B">
            <w:pPr>
              <w:pStyle w:val="BodyText"/>
            </w:pPr>
            <w:r w:rsidRPr="001B646B">
              <w:t xml:space="preserve">As a minimum, assessors must satisfy applicable regulatory requirements, which include requirements in the </w:t>
            </w:r>
            <w:r w:rsidRPr="001B646B">
              <w:rPr>
                <w:rStyle w:val="Emphasis"/>
              </w:rPr>
              <w:t>Standards for Registered Training Organisations</w:t>
            </w:r>
            <w:r w:rsidRPr="001B646B">
              <w:t xml:space="preserve"> current at the time of assessment. </w:t>
            </w:r>
          </w:p>
          <w:p w:rsidR="00000000" w:rsidRPr="001B646B" w:rsidP="001B646B">
            <w:pPr>
              <w:pStyle w:val="BodyText"/>
            </w:pPr>
            <w:r w:rsidRPr="001B646B">
              <w:t>As a minimum, assessment must satisfy appli</w:t>
            </w:r>
            <w:r w:rsidRPr="001B646B">
              <w:t xml:space="preserve">cable regulatory requirements, which include requirements in the </w:t>
            </w:r>
            <w:r w:rsidRPr="001B646B">
              <w:rPr>
                <w:rStyle w:val="Emphasis"/>
              </w:rPr>
              <w:t>Standards for Registered Training Organisations</w:t>
            </w:r>
            <w:r w:rsidRPr="001B646B">
              <w:t xml:space="preserve"> current at the time of assessment.</w:t>
            </w:r>
          </w:p>
          <w:p w:rsidR="00000000" w:rsidRPr="001B646B" w:rsidP="001B646B">
            <w:pPr>
              <w:pStyle w:val="BodyText"/>
            </w:pPr>
            <w:r w:rsidRPr="001B646B">
              <w:t>Assessment must occur in workplace operational situations or, where this is not available, in simulated work</w:t>
            </w:r>
            <w:r w:rsidRPr="001B646B">
              <w:t>place operational situations that replicate rail corridor workplace conditions.</w:t>
            </w:r>
          </w:p>
          <w:p w:rsidR="00000000" w:rsidRPr="001B646B" w:rsidP="001B646B">
            <w:pPr>
              <w:pStyle w:val="BodyText"/>
            </w:pPr>
            <w:r w:rsidRPr="001B646B">
              <w:t>Assessment processes and techniques must be appropriate to the language, literacy and numeracy requirements of the work being performed and the needs of the candidate.</w:t>
            </w:r>
          </w:p>
          <w:p w:rsidR="00000000" w:rsidRPr="001B646B" w:rsidP="001B646B">
            <w:pPr>
              <w:pStyle w:val="BodyText"/>
            </w:pPr>
            <w:r w:rsidRPr="001B646B">
              <w:t>Resource</w:t>
            </w:r>
            <w:r w:rsidRPr="001B646B">
              <w:t>s for assessment include:</w:t>
            </w:r>
          </w:p>
          <w:p w:rsidR="00000000" w:rsidRPr="001B646B" w:rsidP="001B646B">
            <w:pPr>
              <w:pStyle w:val="ListBullet"/>
            </w:pPr>
            <w:r w:rsidRPr="001B646B">
              <w:t>a range of relevant exercises, case studies and/or simulations</w:t>
            </w:r>
          </w:p>
          <w:p w:rsidR="00000000" w:rsidRPr="001B646B" w:rsidP="001B646B">
            <w:pPr>
              <w:pStyle w:val="ListBullet"/>
            </w:pPr>
            <w:r w:rsidRPr="001B646B">
              <w:t>relevant and appropriate materials, tools, equipment and personal protective equipment currently used in industry</w:t>
            </w:r>
          </w:p>
          <w:p w:rsidR="00000000" w:rsidRPr="001B646B" w:rsidP="001B646B">
            <w:pPr>
              <w:pStyle w:val="ListBullet"/>
            </w:pPr>
            <w:r w:rsidRPr="001B646B">
              <w:t>applicable documentation and terminology as defined by the relevant Rail Infrastructure Manager safeworking system including workplace procedures, regulations, rules and codes of practice.</w:t>
            </w:r>
          </w:p>
        </w:tc>
      </w:tr>
    </w:tbl>
    <w:p w:rsidR="00000000" w:rsidRPr="001B646B" w:rsidP="001B646B">
      <w:pPr>
        <w:pStyle w:val="BodyText"/>
      </w:pPr>
    </w:p>
    <w:p w:rsidR="00000000" w:rsidRPr="001B646B" w:rsidP="001B646B">
      <w:pPr>
        <w:pStyle w:val="AllowPageBreak"/>
      </w:pPr>
    </w:p>
    <w:p w:rsidR="00000000" w:rsidRPr="001B646B" w:rsidP="001B646B">
      <w:pPr>
        <w:pStyle w:val="Heading1"/>
      </w:pPr>
      <w:bookmarkStart w:id="15" w:name="O_752035"/>
      <w:bookmarkEnd w:id="15"/>
      <w:r w:rsidRPr="001B646B">
        <w:t>Links</w:t>
      </w:r>
    </w:p>
    <w:p w:rsidR="00000000" w:rsidRPr="001B646B" w:rsidP="00126099">
      <w:pPr>
        <w:pStyle w:val="BodyText"/>
      </w:pPr>
      <w:r w:rsidRPr="001B646B">
        <w:t>Companion Volume implementation guides are</w:t>
      </w:r>
      <w:r w:rsidRPr="001B646B">
        <w:t xml:space="preserve"> found in VETNet - </w:t>
      </w:r>
      <w:r>
        <w:fldChar w:fldCharType="begin"/>
      </w:r>
      <w:r>
        <w:instrText xml:space="preserve"> HYPERLINK "https://vetnet.gov.au/Pages/TrainingDocs.aspx?q=df441c6e-213d-43e3-874c-0b3f7036d851" </w:instrText>
      </w:r>
      <w:r>
        <w:fldChar w:fldCharType="separate"/>
      </w:r>
      <w:r w:rsidRPr="00FB047E">
        <w:rPr>
          <w:rStyle w:val="Hyperlink"/>
        </w:rPr>
        <w:t>https://vetnet.gov.au/Pages/TrainingDocs.aspx?q=df441c6e-213d-43e3-874c-0b3f7036d851</w:t>
      </w:r>
      <w:r>
        <w:fldChar w:fldCharType="end"/>
      </w:r>
    </w:p>
    <w:p w:rsidR="00000000" w:rsidRPr="001B646B" w:rsidP="001B646B"/>
    <w:sectPr w:rsidSect="001B64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6B" w:rsidRPr="00126099" w:rsidP="00126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099" w:rsidP="001B6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6099" w:rsidP="001B64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26099" w:rsidP="001B64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6B" w:rsidP="001B646B">
    <w:pPr>
      <w:pStyle w:val="Footer"/>
      <w:framePr w:wrap="around"/>
    </w:pPr>
    <w:r>
      <w:fldChar w:fldCharType="begin"/>
    </w:r>
    <w:r>
      <w:instrText xml:space="preserve"> DOCPROPERTY  Subject  \* MERGEFORMAT </w:instrText>
    </w:r>
    <w:r>
      <w:fldChar w:fldCharType="separate"/>
    </w:r>
    <w:r w:rsidR="00126099">
      <w:t>Approved</w:t>
    </w:r>
    <w:r w:rsidR="00126099">
      <w:fldChar w:fldCharType="end"/>
    </w:r>
    <w:r>
      <w:tab/>
      <w:t xml:space="preserve">Page </w:t>
    </w:r>
    <w:r>
      <w:fldChar w:fldCharType="begin"/>
    </w:r>
    <w:r>
      <w:instrText xml:space="preserve"> PAGE  \* Arabic  \* MERGEFORMAT </w:instrText>
    </w:r>
    <w:r>
      <w:fldChar w:fldCharType="separate"/>
    </w:r>
    <w:r w:rsidR="001260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6099">
      <w:rPr>
        <w:noProof/>
      </w:rPr>
      <w:t>4</w:t>
    </w:r>
    <w:r>
      <w:rPr>
        <w:noProof/>
      </w:rPr>
      <w:fldChar w:fldCharType="end"/>
    </w:r>
  </w:p>
  <w:p w:rsidR="001B646B" w:rsidP="001B646B">
    <w:pPr>
      <w:pStyle w:val="Footer"/>
      <w:framePr w:wrap="around"/>
    </w:pPr>
    <w:r>
      <w:t xml:space="preserve">© Commonwealth of Australia, </w:t>
    </w:r>
    <w:r>
      <w:fldChar w:fldCharType="begin"/>
    </w:r>
    <w:r>
      <w:instrText xml:space="preserve"> DATE  \@ "yyyy"  \* MERGEFORMAT </w:instrText>
    </w:r>
    <w:r>
      <w:fldChar w:fldCharType="separate"/>
    </w:r>
    <w:r w:rsidR="00126099">
      <w:rPr>
        <w:noProof/>
      </w:rPr>
      <w:t>2025</w:t>
    </w:r>
    <w:r>
      <w:fldChar w:fldCharType="end"/>
    </w:r>
    <w:r>
      <w:tab/>
    </w:r>
    <w:r>
      <w:fldChar w:fldCharType="begin"/>
    </w:r>
    <w:r>
      <w:instrText xml:space="preserve"> DOCPROPERTY  Author  \* MERGEFORMAT </w:instrText>
    </w:r>
    <w:r>
      <w:fldChar w:fldCharType="separate"/>
    </w:r>
    <w:r w:rsidR="00126099">
      <w:t>Industry Skills Australia</w:t>
    </w:r>
    <w:r w:rsidR="00126099">
      <w:fldChar w:fldCharType="end"/>
    </w:r>
  </w:p>
  <w:p w:rsidR="001B646B" w:rsidP="001B64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0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46B" w:rsidRPr="00126099" w:rsidP="001260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099" w:rsidRPr="002D2AF8" w:rsidP="001B646B">
    <w:pPr>
      <w:pStyle w:val="Header"/>
      <w:framePr w:wrap="around"/>
    </w:pPr>
    <w:r>
      <w:fldChar w:fldCharType="begin"/>
    </w:r>
    <w:r>
      <w:instrText xml:space="preserve"> TITLE   \* MERGEFORMAT </w:instrText>
    </w:r>
    <w:r>
      <w:fldChar w:fldCharType="separate"/>
    </w:r>
    <w:r>
      <w:t>TLIF3083 Conduct track protection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6099" w:rsidP="001B64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46B" w:rsidRPr="002D2AF8" w:rsidP="001B646B">
    <w:pPr>
      <w:pStyle w:val="Header"/>
      <w:framePr w:wrap="around"/>
    </w:pPr>
    <w:r>
      <w:fldChar w:fldCharType="begin"/>
    </w:r>
    <w:r>
      <w:instrText xml:space="preserve"> TITLE   \* MERGEFORMAT </w:instrText>
    </w:r>
    <w:r>
      <w:fldChar w:fldCharType="separate"/>
    </w:r>
    <w:r w:rsidR="00126099">
      <w:t>TLIF3083 Conduct track protection assessment</w:t>
    </w:r>
    <w:r w:rsidR="00126099">
      <w:fldChar w:fldCharType="end"/>
    </w:r>
    <w:r>
      <w:tab/>
      <w:t xml:space="preserve">Date this document was generated: </w:t>
    </w:r>
    <w:r>
      <w:fldChar w:fldCharType="begin"/>
    </w:r>
    <w:r>
      <w:instrText xml:space="preserve"> CREATEDATE  \@ "d MMMM yyyy"  \* MERGEFORMAT </w:instrText>
    </w:r>
    <w:r>
      <w:fldChar w:fldCharType="separate"/>
    </w:r>
    <w:r w:rsidR="00126099">
      <w:rPr>
        <w:noProof/>
      </w:rPr>
      <w:t>2 March 2025</w:t>
    </w:r>
    <w:r>
      <w:fldChar w:fldCharType="end"/>
    </w:r>
  </w:p>
  <w:p w:rsidR="001B646B" w:rsidP="001B6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D660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A689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46B"/>
    <w:pPr>
      <w:spacing w:before="360" w:after="60"/>
      <w:outlineLvl w:val="0"/>
    </w:pPr>
    <w:rPr>
      <w:sz w:val="32"/>
    </w:rPr>
  </w:style>
  <w:style w:type="paragraph" w:styleId="Heading2">
    <w:name w:val="heading 2"/>
    <w:basedOn w:val="HeadingBase"/>
    <w:next w:val="BodyText"/>
    <w:link w:val="Heading2Char"/>
    <w:qFormat/>
    <w:rsid w:val="001B646B"/>
    <w:pPr>
      <w:keepLines/>
      <w:spacing w:before="240" w:after="120"/>
      <w:outlineLvl w:val="1"/>
    </w:pPr>
    <w:rPr>
      <w:sz w:val="28"/>
      <w:szCs w:val="40"/>
    </w:rPr>
  </w:style>
  <w:style w:type="paragraph" w:styleId="Heading3">
    <w:name w:val="heading 3"/>
    <w:basedOn w:val="HeadingBase"/>
    <w:next w:val="BodyText"/>
    <w:link w:val="Heading3Char"/>
    <w:qFormat/>
    <w:rsid w:val="001B646B"/>
    <w:pPr>
      <w:spacing w:before="180" w:after="120"/>
      <w:outlineLvl w:val="2"/>
    </w:pPr>
    <w:rPr>
      <w:spacing w:val="-10"/>
      <w:kern w:val="32"/>
    </w:rPr>
  </w:style>
  <w:style w:type="paragraph" w:styleId="Heading4">
    <w:name w:val="heading 4"/>
    <w:basedOn w:val="HeadingBase"/>
    <w:next w:val="BodyText"/>
    <w:link w:val="Heading4Char"/>
    <w:qFormat/>
    <w:rsid w:val="001B646B"/>
    <w:pPr>
      <w:spacing w:before="160" w:after="120"/>
      <w:outlineLvl w:val="3"/>
    </w:pPr>
    <w:rPr>
      <w:sz w:val="22"/>
    </w:rPr>
  </w:style>
  <w:style w:type="paragraph" w:styleId="Heading5">
    <w:name w:val="heading 5"/>
    <w:basedOn w:val="HeadingBase"/>
    <w:next w:val="Normal"/>
    <w:link w:val="Heading5Char"/>
    <w:qFormat/>
    <w:rsid w:val="001B646B"/>
    <w:pPr>
      <w:spacing w:before="80"/>
      <w:outlineLvl w:val="4"/>
    </w:pPr>
    <w:rPr>
      <w:color w:val="918585"/>
      <w:sz w:val="20"/>
    </w:rPr>
  </w:style>
  <w:style w:type="paragraph" w:styleId="Heading6">
    <w:name w:val="heading 6"/>
    <w:basedOn w:val="HeadingBase"/>
    <w:next w:val="Normal"/>
    <w:link w:val="Heading6Char"/>
    <w:qFormat/>
    <w:rsid w:val="001B646B"/>
    <w:pPr>
      <w:spacing w:before="60"/>
      <w:outlineLvl w:val="5"/>
    </w:pPr>
    <w:rPr>
      <w:color w:val="918585"/>
      <w:sz w:val="20"/>
    </w:rPr>
  </w:style>
  <w:style w:type="paragraph" w:styleId="Heading7">
    <w:name w:val="heading 7"/>
    <w:basedOn w:val="Normal"/>
    <w:next w:val="Normal"/>
    <w:link w:val="Heading7Char"/>
    <w:qFormat/>
    <w:rsid w:val="001B646B"/>
    <w:pPr>
      <w:ind w:left="720"/>
      <w:outlineLvl w:val="6"/>
    </w:pPr>
    <w:rPr>
      <w:i/>
    </w:rPr>
  </w:style>
  <w:style w:type="paragraph" w:styleId="Heading8">
    <w:name w:val="heading 8"/>
    <w:basedOn w:val="Normal"/>
    <w:next w:val="Normal"/>
    <w:link w:val="Heading8Char"/>
    <w:qFormat/>
    <w:rsid w:val="001B646B"/>
    <w:pPr>
      <w:ind w:left="720"/>
      <w:outlineLvl w:val="7"/>
    </w:pPr>
    <w:rPr>
      <w:i/>
    </w:rPr>
  </w:style>
  <w:style w:type="paragraph" w:styleId="Heading9">
    <w:name w:val="heading 9"/>
    <w:basedOn w:val="Normal"/>
    <w:next w:val="Normal"/>
    <w:link w:val="Heading9Char"/>
    <w:qFormat/>
    <w:rsid w:val="001B646B"/>
    <w:pPr>
      <w:ind w:left="720"/>
      <w:outlineLvl w:val="8"/>
    </w:pPr>
    <w:rPr>
      <w:i/>
    </w:rPr>
  </w:style>
  <w:style w:type="character" w:default="1" w:styleId="DefaultParagraphFont">
    <w:name w:val="Default Paragraph Font"/>
    <w:uiPriority w:val="1"/>
    <w:unhideWhenUsed/>
    <w:rsid w:val="001B6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46B"/>
  </w:style>
  <w:style w:type="character" w:customStyle="1" w:styleId="Heading1Char">
    <w:name w:val="Heading 1 Char"/>
    <w:basedOn w:val="DefaultParagraphFont"/>
    <w:link w:val="Heading1"/>
    <w:rsid w:val="001B646B"/>
    <w:rPr>
      <w:rFonts w:ascii="Times New Roman" w:eastAsia="Times New Roman" w:hAnsi="Times New Roman" w:cs="Times New Roman"/>
      <w:b/>
      <w:sz w:val="32"/>
      <w:szCs w:val="20"/>
      <w:lang w:eastAsia="en-US"/>
    </w:rPr>
  </w:style>
  <w:style w:type="paragraph" w:styleId="BodyText">
    <w:name w:val="Body Text"/>
    <w:basedOn w:val="Normal"/>
    <w:link w:val="BodyTextChar"/>
    <w:rsid w:val="001B64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46B"/>
    <w:rPr>
      <w:rFonts w:ascii="Times New Roman" w:eastAsia="Times New Roman" w:hAnsi="Times New Roman" w:cs="Times New Roman"/>
      <w:sz w:val="24"/>
      <w:lang w:eastAsia="en-US"/>
    </w:rPr>
  </w:style>
  <w:style w:type="paragraph" w:styleId="ListBullet">
    <w:name w:val="List Bullet"/>
    <w:basedOn w:val="List"/>
    <w:rsid w:val="001B646B"/>
    <w:pPr>
      <w:numPr>
        <w:numId w:val="11"/>
      </w:numPr>
      <w:tabs>
        <w:tab w:val="clear" w:pos="340"/>
      </w:tabs>
      <w:spacing w:before="40" w:after="40"/>
    </w:pPr>
  </w:style>
  <w:style w:type="character" w:customStyle="1" w:styleId="SpecialBold">
    <w:name w:val="Special Bold"/>
    <w:basedOn w:val="DefaultParagraphFont"/>
    <w:rsid w:val="001B646B"/>
    <w:rPr>
      <w:b/>
      <w:spacing w:val="0"/>
    </w:rPr>
  </w:style>
  <w:style w:type="character" w:styleId="Emphasis">
    <w:name w:val="Emphasis"/>
    <w:basedOn w:val="DefaultParagraphFont"/>
    <w:qFormat/>
    <w:rsid w:val="001B646B"/>
    <w:rPr>
      <w:i/>
    </w:rPr>
  </w:style>
  <w:style w:type="paragraph" w:customStyle="1" w:styleId="SuperHeading">
    <w:name w:val="SuperHeading"/>
    <w:basedOn w:val="Normal"/>
    <w:rsid w:val="001B646B"/>
    <w:pPr>
      <w:spacing w:before="240" w:after="120"/>
      <w:outlineLvl w:val="0"/>
    </w:pPr>
    <w:rPr>
      <w:rFonts w:ascii="Times New Roman" w:hAnsi="Times New Roman"/>
      <w:b/>
      <w:sz w:val="32"/>
    </w:rPr>
  </w:style>
  <w:style w:type="paragraph" w:customStyle="1" w:styleId="AllowPageBreak">
    <w:name w:val="AllowPageBreak"/>
    <w:rsid w:val="001B6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46B"/>
    <w:rPr>
      <w:rFonts w:ascii="Courier New" w:eastAsia="Times New Roman" w:hAnsi="Courier New" w:cs="Times New Roman"/>
      <w:i/>
      <w:szCs w:val="20"/>
      <w:lang w:eastAsia="en-US"/>
    </w:rPr>
  </w:style>
  <w:style w:type="paragraph" w:customStyle="1" w:styleId="HeadingBase">
    <w:name w:val="Heading Base"/>
    <w:rsid w:val="001B6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46B"/>
    <w:pPr>
      <w:tabs>
        <w:tab w:val="right" w:leader="dot" w:pos="9072"/>
      </w:tabs>
      <w:ind w:left="567"/>
    </w:pPr>
    <w:rPr>
      <w:szCs w:val="22"/>
    </w:rPr>
  </w:style>
  <w:style w:type="paragraph" w:customStyle="1" w:styleId="TOCBase">
    <w:name w:val="TOC Base"/>
    <w:rsid w:val="001B6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46B"/>
    <w:pPr>
      <w:tabs>
        <w:tab w:val="right" w:leader="dot" w:pos="9072"/>
      </w:tabs>
      <w:spacing w:before="40" w:after="40"/>
      <w:ind w:left="284"/>
    </w:pPr>
    <w:rPr>
      <w:rFonts w:ascii="Times New Roman" w:hAnsi="Times New Roman"/>
    </w:rPr>
  </w:style>
  <w:style w:type="paragraph" w:styleId="TOC1">
    <w:name w:val="toc 1"/>
    <w:basedOn w:val="TOCBase"/>
    <w:next w:val="Normal"/>
    <w:rsid w:val="001B64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46B"/>
    <w:rPr>
      <w:rFonts w:ascii="Times New Roman" w:eastAsia="Times New Roman" w:hAnsi="Times New Roman" w:cs="Times New Roman"/>
      <w:sz w:val="16"/>
      <w:lang w:eastAsia="en-US"/>
    </w:rPr>
  </w:style>
  <w:style w:type="paragraph" w:styleId="Title">
    <w:name w:val="Title"/>
    <w:basedOn w:val="HeadingBase"/>
    <w:link w:val="TitleChar"/>
    <w:qFormat/>
    <w:rsid w:val="001B646B"/>
    <w:pPr>
      <w:spacing w:before="5040"/>
      <w:jc w:val="center"/>
    </w:pPr>
    <w:rPr>
      <w:sz w:val="48"/>
      <w:szCs w:val="72"/>
      <w:lang w:val="en-US"/>
    </w:rPr>
  </w:style>
  <w:style w:type="character" w:customStyle="1" w:styleId="TitleChar">
    <w:name w:val="Title Char"/>
    <w:basedOn w:val="DefaultParagraphFont"/>
    <w:link w:val="Title"/>
    <w:rsid w:val="001B6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46B"/>
    <w:pPr>
      <w:tabs>
        <w:tab w:val="left" w:pos="3600"/>
        <w:tab w:val="left" w:pos="3958"/>
      </w:tabs>
    </w:pPr>
  </w:style>
  <w:style w:type="paragraph" w:styleId="List">
    <w:name w:val="List"/>
    <w:basedOn w:val="BodyText"/>
    <w:next w:val="BodyText"/>
    <w:rsid w:val="001B646B"/>
    <w:pPr>
      <w:tabs>
        <w:tab w:val="left" w:pos="340"/>
      </w:tabs>
      <w:spacing w:before="60" w:after="60"/>
      <w:ind w:left="340" w:hanging="340"/>
    </w:pPr>
  </w:style>
  <w:style w:type="paragraph" w:customStyle="1" w:styleId="Note">
    <w:name w:val="Note"/>
    <w:basedOn w:val="BodyText"/>
    <w:rsid w:val="001B6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46B"/>
    <w:pPr>
      <w:framePr w:wrap="auto" w:hAnchor="text" w:y="6049"/>
    </w:pPr>
    <w:rPr>
      <w:color w:val="000000"/>
      <w:sz w:val="40"/>
    </w:rPr>
  </w:style>
  <w:style w:type="paragraph" w:customStyle="1" w:styleId="TOCTitle">
    <w:name w:val="TOCTitle"/>
    <w:basedOn w:val="Heading1"/>
    <w:rsid w:val="001B646B"/>
    <w:pPr>
      <w:spacing w:after="240"/>
      <w:jc w:val="center"/>
      <w:outlineLvl w:val="9"/>
    </w:pPr>
    <w:rPr>
      <w:caps/>
    </w:rPr>
  </w:style>
  <w:style w:type="paragraph" w:customStyle="1" w:styleId="Version">
    <w:name w:val="Version"/>
    <w:rsid w:val="001B64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46B"/>
    <w:pPr>
      <w:numPr>
        <w:numId w:val="12"/>
      </w:numPr>
      <w:tabs>
        <w:tab w:val="clear" w:pos="680"/>
      </w:tabs>
    </w:pPr>
  </w:style>
  <w:style w:type="paragraph" w:styleId="Index1">
    <w:name w:val="index 1"/>
    <w:basedOn w:val="Normal"/>
    <w:next w:val="Normal"/>
    <w:semiHidden/>
    <w:rsid w:val="001B646B"/>
    <w:pPr>
      <w:keepNext w:val="0"/>
      <w:tabs>
        <w:tab w:val="right" w:pos="4176"/>
      </w:tabs>
      <w:ind w:left="198" w:hanging="198"/>
    </w:pPr>
    <w:rPr>
      <w:rFonts w:ascii="Garamond" w:hAnsi="Garamond"/>
    </w:rPr>
  </w:style>
  <w:style w:type="paragraph" w:styleId="IndexHeading">
    <w:name w:val="index heading"/>
    <w:basedOn w:val="Normal"/>
    <w:next w:val="Index1"/>
    <w:semiHidden/>
    <w:rsid w:val="001B646B"/>
    <w:pPr>
      <w:spacing w:before="120" w:after="120"/>
    </w:pPr>
    <w:rPr>
      <w:rFonts w:ascii="Arial" w:hAnsi="Arial"/>
      <w:b/>
      <w:color w:val="918585"/>
      <w:sz w:val="24"/>
    </w:rPr>
  </w:style>
  <w:style w:type="paragraph" w:styleId="Header">
    <w:name w:val="header"/>
    <w:basedOn w:val="Normal"/>
    <w:link w:val="HeaderChar"/>
    <w:rsid w:val="001B6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46B"/>
    <w:rPr>
      <w:rFonts w:ascii="Times New Roman" w:eastAsia="Times New Roman" w:hAnsi="Times New Roman" w:cs="Times New Roman"/>
      <w:sz w:val="16"/>
      <w:szCs w:val="20"/>
      <w:lang w:val="en-GB" w:eastAsia="en-US"/>
    </w:rPr>
  </w:style>
  <w:style w:type="paragraph" w:customStyle="1" w:styleId="Chapter">
    <w:name w:val="Chapter"/>
    <w:basedOn w:val="Normal"/>
    <w:rsid w:val="001B646B"/>
    <w:pPr>
      <w:spacing w:before="240"/>
    </w:pPr>
    <w:rPr>
      <w:rFonts w:ascii="Times New Roman" w:hAnsi="Times New Roman"/>
      <w:smallCaps/>
      <w:spacing w:val="80"/>
      <w:sz w:val="28"/>
    </w:rPr>
  </w:style>
  <w:style w:type="paragraph" w:customStyle="1" w:styleId="InChapter">
    <w:name w:val="InChapter"/>
    <w:basedOn w:val="Heading3"/>
    <w:rsid w:val="001B646B"/>
    <w:pPr>
      <w:spacing w:after="240"/>
      <w:outlineLvl w:val="9"/>
    </w:pPr>
    <w:rPr>
      <w:noProof/>
    </w:rPr>
  </w:style>
  <w:style w:type="paragraph" w:styleId="Index2">
    <w:name w:val="index 2"/>
    <w:basedOn w:val="Normal"/>
    <w:next w:val="Normal"/>
    <w:semiHidden/>
    <w:rsid w:val="001B646B"/>
    <w:pPr>
      <w:tabs>
        <w:tab w:val="right" w:pos="4176"/>
      </w:tabs>
      <w:ind w:left="568" w:hanging="284"/>
    </w:pPr>
    <w:rPr>
      <w:rFonts w:ascii="Garamond" w:hAnsi="Garamond"/>
    </w:rPr>
  </w:style>
  <w:style w:type="paragraph" w:customStyle="1" w:styleId="Byline">
    <w:name w:val="Byline"/>
    <w:rsid w:val="001B6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46B"/>
    <w:pPr>
      <w:tabs>
        <w:tab w:val="clear" w:pos="3600"/>
        <w:tab w:val="clear" w:pos="3958"/>
      </w:tabs>
      <w:jc w:val="right"/>
    </w:pPr>
  </w:style>
  <w:style w:type="paragraph" w:styleId="Caption">
    <w:name w:val="caption"/>
    <w:basedOn w:val="BodyText"/>
    <w:next w:val="Normal"/>
    <w:qFormat/>
    <w:rsid w:val="001B646B"/>
    <w:pPr>
      <w:framePr w:w="2268" w:hSpace="181" w:vSpace="181" w:wrap="around" w:vAnchor="text" w:hAnchor="page" w:x="1135" w:y="285" w:anchorLock="1"/>
    </w:pPr>
    <w:rPr>
      <w:i/>
    </w:rPr>
  </w:style>
  <w:style w:type="paragraph" w:customStyle="1" w:styleId="MiniTOCTitle">
    <w:name w:val="MiniTOCTitle"/>
    <w:basedOn w:val="Heading4"/>
    <w:rsid w:val="001B646B"/>
    <w:pPr>
      <w:spacing w:before="240"/>
      <w:outlineLvl w:val="9"/>
    </w:pPr>
    <w:rPr>
      <w:noProof/>
      <w:sz w:val="24"/>
    </w:rPr>
  </w:style>
  <w:style w:type="paragraph" w:customStyle="1" w:styleId="MiniTOCItem">
    <w:name w:val="MiniTOCItem"/>
    <w:basedOn w:val="ListBullet"/>
    <w:rsid w:val="001B646B"/>
    <w:pPr>
      <w:numPr>
        <w:numId w:val="0"/>
      </w:numPr>
      <w:tabs>
        <w:tab w:val="right" w:leader="dot" w:pos="6521"/>
      </w:tabs>
      <w:spacing w:before="0" w:after="0"/>
    </w:pPr>
  </w:style>
  <w:style w:type="paragraph" w:customStyle="1" w:styleId="TOFTitle">
    <w:name w:val="TOFTitle"/>
    <w:basedOn w:val="TOCTitle"/>
    <w:rsid w:val="001B646B"/>
  </w:style>
  <w:style w:type="paragraph" w:styleId="TableofFigures">
    <w:name w:val="table of figures"/>
    <w:basedOn w:val="Normal"/>
    <w:next w:val="Normal"/>
    <w:semiHidden/>
    <w:rsid w:val="001B646B"/>
    <w:pPr>
      <w:tabs>
        <w:tab w:val="right" w:leader="dot" w:pos="9072"/>
      </w:tabs>
      <w:ind w:left="970" w:hanging="403"/>
    </w:pPr>
    <w:rPr>
      <w:rFonts w:ascii="Times New Roman" w:hAnsi="Times New Roman"/>
      <w:b/>
    </w:rPr>
  </w:style>
  <w:style w:type="paragraph" w:styleId="ListNumber">
    <w:name w:val="List Number"/>
    <w:basedOn w:val="List"/>
    <w:rsid w:val="001B646B"/>
    <w:pPr>
      <w:numPr>
        <w:numId w:val="14"/>
      </w:numPr>
      <w:tabs>
        <w:tab w:val="clear" w:pos="340"/>
      </w:tabs>
    </w:pPr>
  </w:style>
  <w:style w:type="character" w:customStyle="1" w:styleId="WingdingSymbols">
    <w:name w:val="Wingding Symbols"/>
    <w:rsid w:val="001B646B"/>
    <w:rPr>
      <w:rFonts w:ascii="Wingdings" w:hAnsi="Wingdings"/>
    </w:rPr>
  </w:style>
  <w:style w:type="paragraph" w:customStyle="1" w:styleId="TableHeading">
    <w:name w:val="Table Heading"/>
    <w:basedOn w:val="HeadingBase"/>
    <w:rsid w:val="001B646B"/>
    <w:pPr>
      <w:keepLines/>
      <w:pBdr>
        <w:bottom w:val="single" w:sz="6" w:space="1" w:color="918585"/>
      </w:pBdr>
      <w:spacing w:before="240"/>
    </w:pPr>
  </w:style>
  <w:style w:type="character" w:customStyle="1" w:styleId="HotSpot">
    <w:name w:val="HotSpot"/>
    <w:rsid w:val="001B646B"/>
    <w:rPr>
      <w:color w:val="0033CC"/>
      <w:u w:val="none"/>
    </w:rPr>
  </w:style>
  <w:style w:type="paragraph" w:customStyle="1" w:styleId="BodyTextRight">
    <w:name w:val="Body Text Right"/>
    <w:basedOn w:val="BodyText"/>
    <w:rsid w:val="001B646B"/>
    <w:pPr>
      <w:spacing w:before="0" w:after="0"/>
      <w:jc w:val="right"/>
    </w:pPr>
  </w:style>
  <w:style w:type="paragraph" w:styleId="Index3">
    <w:name w:val="index 3"/>
    <w:basedOn w:val="ListNumber2"/>
    <w:next w:val="Normal"/>
    <w:semiHidden/>
    <w:rsid w:val="001B646B"/>
    <w:pPr>
      <w:numPr>
        <w:numId w:val="0"/>
      </w:numPr>
      <w:tabs>
        <w:tab w:val="right" w:leader="dot" w:pos="4176"/>
      </w:tabs>
    </w:pPr>
  </w:style>
  <w:style w:type="paragraph" w:styleId="ListNumber2">
    <w:name w:val="List Number 2"/>
    <w:basedOn w:val="List2"/>
    <w:rsid w:val="001B646B"/>
    <w:pPr>
      <w:numPr>
        <w:numId w:val="9"/>
      </w:numPr>
      <w:tabs>
        <w:tab w:val="clear" w:pos="1060"/>
      </w:tabs>
    </w:pPr>
  </w:style>
  <w:style w:type="paragraph" w:customStyle="1" w:styleId="MarginNote">
    <w:name w:val="Margin Note"/>
    <w:basedOn w:val="BodyText"/>
    <w:rsid w:val="001B6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46B"/>
    <w:rPr>
      <w:sz w:val="32"/>
    </w:rPr>
  </w:style>
  <w:style w:type="paragraph" w:customStyle="1" w:styleId="HeadingProcedure">
    <w:name w:val="Heading Procedure"/>
    <w:basedOn w:val="HeadingBase"/>
    <w:next w:val="Normal"/>
    <w:rsid w:val="001B646B"/>
    <w:pPr>
      <w:tabs>
        <w:tab w:val="left" w:pos="0"/>
      </w:tabs>
      <w:spacing w:before="120" w:after="60"/>
    </w:pPr>
    <w:rPr>
      <w:i/>
      <w:color w:val="918585"/>
      <w:sz w:val="22"/>
    </w:rPr>
  </w:style>
  <w:style w:type="paragraph" w:customStyle="1" w:styleId="TableBodyText">
    <w:name w:val="Table Body Text"/>
    <w:basedOn w:val="BodyText"/>
    <w:rsid w:val="001B646B"/>
    <w:pPr>
      <w:spacing w:before="60" w:after="60"/>
    </w:pPr>
  </w:style>
  <w:style w:type="paragraph" w:styleId="ListContinue">
    <w:name w:val="List Continue"/>
    <w:basedOn w:val="List"/>
    <w:rsid w:val="001B646B"/>
    <w:pPr>
      <w:ind w:firstLine="0"/>
    </w:pPr>
  </w:style>
  <w:style w:type="paragraph" w:customStyle="1" w:styleId="ListNote">
    <w:name w:val="List Note"/>
    <w:basedOn w:val="List"/>
    <w:rsid w:val="001B646B"/>
    <w:pPr>
      <w:pBdr>
        <w:top w:val="single" w:sz="6" w:space="2" w:color="918585"/>
        <w:bottom w:val="single" w:sz="6" w:space="2" w:color="918585"/>
      </w:pBdr>
      <w:tabs>
        <w:tab w:val="left" w:pos="1021"/>
      </w:tabs>
      <w:ind w:firstLine="0"/>
    </w:pPr>
  </w:style>
  <w:style w:type="paragraph" w:customStyle="1" w:styleId="Warning">
    <w:name w:val="Warning"/>
    <w:basedOn w:val="BodyText"/>
    <w:rsid w:val="001B646B"/>
    <w:pPr>
      <w:shd w:val="clear" w:color="auto" w:fill="D9D9D9"/>
      <w:tabs>
        <w:tab w:val="left" w:pos="992"/>
      </w:tabs>
      <w:ind w:left="119" w:right="119"/>
    </w:pPr>
    <w:rPr>
      <w:sz w:val="20"/>
    </w:rPr>
  </w:style>
  <w:style w:type="paragraph" w:customStyle="1" w:styleId="MarginIcons">
    <w:name w:val="Margin Icons"/>
    <w:basedOn w:val="BodyText"/>
    <w:rsid w:val="001B6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46B"/>
    <w:rPr>
      <w:rFonts w:ascii="Courier New" w:hAnsi="Courier New"/>
    </w:rPr>
  </w:style>
  <w:style w:type="paragraph" w:customStyle="1" w:styleId="NoteBullet">
    <w:name w:val="Note Bullet"/>
    <w:basedOn w:val="Note"/>
    <w:rsid w:val="001B646B"/>
    <w:pPr>
      <w:tabs>
        <w:tab w:val="clear" w:pos="680"/>
      </w:tabs>
      <w:spacing w:before="60" w:after="60"/>
    </w:pPr>
  </w:style>
  <w:style w:type="paragraph" w:customStyle="1" w:styleId="SubHeading2">
    <w:name w:val="SubHeading2"/>
    <w:basedOn w:val="HeadingBase"/>
    <w:rsid w:val="001B646B"/>
    <w:pPr>
      <w:spacing w:before="240" w:after="60"/>
    </w:pPr>
    <w:rPr>
      <w:sz w:val="20"/>
    </w:rPr>
  </w:style>
  <w:style w:type="paragraph" w:customStyle="1" w:styleId="SubHeading1">
    <w:name w:val="SubHeading1"/>
    <w:basedOn w:val="HeadingBase"/>
    <w:rsid w:val="001B646B"/>
    <w:pPr>
      <w:spacing w:before="240" w:after="60"/>
    </w:pPr>
    <w:rPr>
      <w:color w:val="918585"/>
      <w:sz w:val="22"/>
    </w:rPr>
  </w:style>
  <w:style w:type="paragraph" w:customStyle="1" w:styleId="SideHeading">
    <w:name w:val="Side Heading"/>
    <w:basedOn w:val="HeadingBase"/>
    <w:rsid w:val="001B6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46B"/>
    <w:pPr>
      <w:numPr>
        <w:numId w:val="10"/>
      </w:numPr>
    </w:pPr>
  </w:style>
  <w:style w:type="paragraph" w:styleId="PlainText">
    <w:name w:val="Plain Text"/>
    <w:basedOn w:val="Normal"/>
    <w:link w:val="PlainTextChar"/>
    <w:rsid w:val="001B646B"/>
    <w:rPr>
      <w:sz w:val="20"/>
    </w:rPr>
  </w:style>
  <w:style w:type="character" w:customStyle="1" w:styleId="PlainTextChar">
    <w:name w:val="Plain Text Char"/>
    <w:basedOn w:val="DefaultParagraphFont"/>
    <w:link w:val="PlainText"/>
    <w:rsid w:val="001B646B"/>
    <w:rPr>
      <w:rFonts w:ascii="Courier New" w:eastAsia="Times New Roman" w:hAnsi="Courier New" w:cs="Times New Roman"/>
      <w:sz w:val="20"/>
      <w:szCs w:val="20"/>
      <w:lang w:eastAsia="en-US"/>
    </w:rPr>
  </w:style>
  <w:style w:type="character" w:customStyle="1" w:styleId="MenuOption">
    <w:name w:val="Menu Option"/>
    <w:basedOn w:val="DefaultParagraphFont"/>
    <w:rsid w:val="001B646B"/>
    <w:rPr>
      <w:b/>
      <w:smallCaps/>
    </w:rPr>
  </w:style>
  <w:style w:type="paragraph" w:customStyle="1" w:styleId="TableListNumber">
    <w:name w:val="Table List Number"/>
    <w:basedOn w:val="ListNumber"/>
    <w:rsid w:val="001B646B"/>
    <w:pPr>
      <w:numPr>
        <w:numId w:val="0"/>
      </w:numPr>
    </w:pPr>
  </w:style>
  <w:style w:type="paragraph" w:styleId="TOC4">
    <w:name w:val="toc 4"/>
    <w:basedOn w:val="TOCBase"/>
    <w:next w:val="Normal"/>
    <w:semiHidden/>
    <w:rsid w:val="001B646B"/>
    <w:pPr>
      <w:tabs>
        <w:tab w:val="right" w:leader="dot" w:pos="9071"/>
      </w:tabs>
      <w:ind w:left="1701"/>
    </w:pPr>
  </w:style>
  <w:style w:type="paragraph" w:customStyle="1" w:styleId="ListAlpha">
    <w:name w:val="List Alpha"/>
    <w:basedOn w:val="List"/>
    <w:rsid w:val="001B646B"/>
    <w:pPr>
      <w:numPr>
        <w:numId w:val="8"/>
      </w:numPr>
    </w:pPr>
  </w:style>
  <w:style w:type="paragraph" w:customStyle="1" w:styleId="ListAlpha2">
    <w:name w:val="List Alpha 2"/>
    <w:basedOn w:val="List2"/>
    <w:rsid w:val="001B646B"/>
    <w:pPr>
      <w:numPr>
        <w:numId w:val="7"/>
      </w:numPr>
    </w:pPr>
  </w:style>
  <w:style w:type="paragraph" w:styleId="List2">
    <w:name w:val="List 2"/>
    <w:basedOn w:val="BodyText"/>
    <w:rsid w:val="001B646B"/>
    <w:pPr>
      <w:tabs>
        <w:tab w:val="left" w:pos="680"/>
      </w:tabs>
      <w:spacing w:before="60" w:after="60"/>
      <w:ind w:left="680" w:hanging="340"/>
    </w:pPr>
  </w:style>
  <w:style w:type="paragraph" w:styleId="List3">
    <w:name w:val="List 3"/>
    <w:basedOn w:val="BodyText"/>
    <w:rsid w:val="001B646B"/>
    <w:pPr>
      <w:tabs>
        <w:tab w:val="left" w:pos="1021"/>
      </w:tabs>
      <w:spacing w:before="60" w:after="60"/>
      <w:ind w:left="1020" w:hanging="340"/>
    </w:pPr>
  </w:style>
  <w:style w:type="paragraph" w:styleId="List4">
    <w:name w:val="List 4"/>
    <w:basedOn w:val="BodyText"/>
    <w:rsid w:val="001B646B"/>
    <w:pPr>
      <w:tabs>
        <w:tab w:val="left" w:pos="1361"/>
      </w:tabs>
      <w:spacing w:before="60" w:after="60"/>
      <w:ind w:left="1361" w:hanging="340"/>
    </w:pPr>
  </w:style>
  <w:style w:type="paragraph" w:styleId="List5">
    <w:name w:val="List 5"/>
    <w:basedOn w:val="BodyText"/>
    <w:rsid w:val="001B646B"/>
    <w:pPr>
      <w:tabs>
        <w:tab w:val="left" w:pos="1701"/>
      </w:tabs>
      <w:spacing w:before="60" w:after="60"/>
      <w:ind w:left="1701" w:hanging="340"/>
    </w:pPr>
  </w:style>
  <w:style w:type="paragraph" w:styleId="ListBullet3">
    <w:name w:val="List Bullet 3"/>
    <w:basedOn w:val="List3"/>
    <w:rsid w:val="001B646B"/>
    <w:pPr>
      <w:numPr>
        <w:numId w:val="13"/>
      </w:numPr>
      <w:tabs>
        <w:tab w:val="clear" w:pos="1021"/>
      </w:tabs>
      <w:ind w:left="1037" w:hanging="357"/>
    </w:pPr>
  </w:style>
  <w:style w:type="paragraph" w:styleId="ListBullet4">
    <w:name w:val="List Bullet 4"/>
    <w:basedOn w:val="List4"/>
    <w:rsid w:val="001B646B"/>
    <w:pPr>
      <w:numPr>
        <w:numId w:val="2"/>
      </w:numPr>
      <w:tabs>
        <w:tab w:val="clear" w:pos="1361"/>
      </w:tabs>
    </w:pPr>
  </w:style>
  <w:style w:type="paragraph" w:styleId="ListBullet5">
    <w:name w:val="List Bullet 5"/>
    <w:basedOn w:val="List5"/>
    <w:rsid w:val="001B646B"/>
    <w:pPr>
      <w:numPr>
        <w:numId w:val="3"/>
      </w:numPr>
    </w:pPr>
  </w:style>
  <w:style w:type="paragraph" w:styleId="ListContinue2">
    <w:name w:val="List Continue 2"/>
    <w:basedOn w:val="List2"/>
    <w:rsid w:val="001B646B"/>
    <w:pPr>
      <w:ind w:firstLine="0"/>
    </w:pPr>
  </w:style>
  <w:style w:type="paragraph" w:styleId="ListContinue3">
    <w:name w:val="List Continue 3"/>
    <w:basedOn w:val="List3"/>
    <w:rsid w:val="001B646B"/>
    <w:pPr>
      <w:ind w:left="1021" w:firstLine="0"/>
    </w:pPr>
  </w:style>
  <w:style w:type="paragraph" w:styleId="ListContinue4">
    <w:name w:val="List Continue 4"/>
    <w:basedOn w:val="List4"/>
    <w:rsid w:val="001B646B"/>
    <w:pPr>
      <w:ind w:firstLine="0"/>
    </w:pPr>
  </w:style>
  <w:style w:type="paragraph" w:styleId="ListContinue5">
    <w:name w:val="List Continue 5"/>
    <w:basedOn w:val="List5"/>
    <w:rsid w:val="001B646B"/>
    <w:pPr>
      <w:ind w:firstLine="0"/>
    </w:pPr>
  </w:style>
  <w:style w:type="paragraph" w:styleId="ListNumber3">
    <w:name w:val="List Number 3"/>
    <w:basedOn w:val="List3"/>
    <w:rsid w:val="001B646B"/>
    <w:pPr>
      <w:numPr>
        <w:numId w:val="4"/>
      </w:numPr>
    </w:pPr>
  </w:style>
  <w:style w:type="paragraph" w:styleId="ListNumber4">
    <w:name w:val="List Number 4"/>
    <w:basedOn w:val="List4"/>
    <w:rsid w:val="001B646B"/>
    <w:pPr>
      <w:numPr>
        <w:numId w:val="5"/>
      </w:numPr>
    </w:pPr>
  </w:style>
  <w:style w:type="paragraph" w:styleId="ListNumber5">
    <w:name w:val="List Number 5"/>
    <w:basedOn w:val="List5"/>
    <w:rsid w:val="001B646B"/>
    <w:pPr>
      <w:numPr>
        <w:numId w:val="6"/>
      </w:numPr>
    </w:pPr>
  </w:style>
  <w:style w:type="paragraph" w:styleId="BlockText">
    <w:name w:val="Block Text"/>
    <w:basedOn w:val="Normal"/>
    <w:rsid w:val="001B646B"/>
    <w:pPr>
      <w:spacing w:after="120"/>
      <w:ind w:left="1440" w:right="1440"/>
    </w:pPr>
  </w:style>
  <w:style w:type="character" w:customStyle="1" w:styleId="Subscript">
    <w:name w:val="Subscript"/>
    <w:basedOn w:val="DefaultParagraphFont"/>
    <w:rsid w:val="001B646B"/>
    <w:rPr>
      <w:sz w:val="16"/>
      <w:vertAlign w:val="subscript"/>
    </w:rPr>
  </w:style>
  <w:style w:type="character" w:customStyle="1" w:styleId="Superscript">
    <w:name w:val="Superscript"/>
    <w:basedOn w:val="DefaultParagraphFont"/>
    <w:rsid w:val="001B646B"/>
    <w:rPr>
      <w:sz w:val="16"/>
      <w:vertAlign w:val="superscript"/>
    </w:rPr>
  </w:style>
  <w:style w:type="character" w:customStyle="1" w:styleId="Symbols">
    <w:name w:val="Symbols"/>
    <w:basedOn w:val="DefaultParagraphFont"/>
    <w:rsid w:val="001B646B"/>
    <w:rPr>
      <w:rFonts w:ascii="Symbol" w:hAnsi="Symbol"/>
    </w:rPr>
  </w:style>
  <w:style w:type="character" w:customStyle="1" w:styleId="MenuOptions">
    <w:name w:val="Menu Options"/>
    <w:basedOn w:val="DefaultParagraphFont"/>
    <w:rsid w:val="001B646B"/>
    <w:rPr>
      <w:rFonts w:ascii="Arial Narrow" w:hAnsi="Arial Narrow"/>
      <w:smallCaps/>
    </w:rPr>
  </w:style>
  <w:style w:type="character" w:customStyle="1" w:styleId="Buttons">
    <w:name w:val="Buttons"/>
    <w:basedOn w:val="DefaultParagraphFont"/>
    <w:rsid w:val="001B646B"/>
    <w:rPr>
      <w:b/>
    </w:rPr>
  </w:style>
  <w:style w:type="character" w:customStyle="1" w:styleId="Underlined">
    <w:name w:val="Underlined"/>
    <w:basedOn w:val="DefaultParagraphFont"/>
    <w:rsid w:val="001B646B"/>
    <w:rPr>
      <w:u w:val="single"/>
    </w:rPr>
  </w:style>
  <w:style w:type="paragraph" w:customStyle="1" w:styleId="TableBodyTextRight">
    <w:name w:val="Table Body Text Right"/>
    <w:basedOn w:val="TableBodyText"/>
    <w:rsid w:val="001B646B"/>
    <w:pPr>
      <w:widowControl w:val="0"/>
      <w:autoSpaceDE w:val="0"/>
      <w:autoSpaceDN w:val="0"/>
      <w:adjustRightInd w:val="0"/>
      <w:jc w:val="right"/>
    </w:pPr>
    <w:rPr>
      <w:rFonts w:cs="Arial"/>
      <w:szCs w:val="18"/>
    </w:rPr>
  </w:style>
  <w:style w:type="paragraph" w:customStyle="1" w:styleId="CopyrightText">
    <w:name w:val="Copyright Text"/>
    <w:basedOn w:val="BodyText"/>
    <w:rsid w:val="001B646B"/>
    <w:rPr>
      <w:sz w:val="18"/>
    </w:rPr>
  </w:style>
  <w:style w:type="paragraph" w:customStyle="1" w:styleId="BodySmallRight">
    <w:name w:val="Body Small Right"/>
    <w:basedOn w:val="BodyTextRight"/>
    <w:rsid w:val="001B646B"/>
    <w:rPr>
      <w:sz w:val="18"/>
      <w:szCs w:val="18"/>
    </w:rPr>
  </w:style>
  <w:style w:type="paragraph" w:customStyle="1" w:styleId="MarginEdition">
    <w:name w:val="Margin Edition"/>
    <w:basedOn w:val="MarginNote"/>
    <w:rsid w:val="001B646B"/>
    <w:pPr>
      <w:spacing w:before="0" w:after="0"/>
    </w:pPr>
    <w:rPr>
      <w:rFonts w:ascii="Times New Roman" w:hAnsi="Times New Roman"/>
      <w:color w:val="999999"/>
    </w:rPr>
  </w:style>
  <w:style w:type="paragraph" w:customStyle="1" w:styleId="Spacer">
    <w:name w:val="Spacer"/>
    <w:basedOn w:val="Normal"/>
    <w:rsid w:val="001B646B"/>
    <w:rPr>
      <w:sz w:val="2"/>
      <w:szCs w:val="2"/>
    </w:rPr>
  </w:style>
  <w:style w:type="character" w:customStyle="1" w:styleId="Small">
    <w:name w:val="Small"/>
    <w:basedOn w:val="DefaultParagraphFont"/>
    <w:rsid w:val="001B646B"/>
    <w:rPr>
      <w:sz w:val="16"/>
    </w:rPr>
  </w:style>
  <w:style w:type="paragraph" w:customStyle="1" w:styleId="WideTable">
    <w:name w:val="Wide Table"/>
    <w:basedOn w:val="Normal"/>
    <w:rsid w:val="001B646B"/>
    <w:pPr>
      <w:ind w:left="-1418"/>
    </w:pPr>
    <w:rPr>
      <w:sz w:val="2"/>
      <w:szCs w:val="2"/>
    </w:rPr>
  </w:style>
  <w:style w:type="character" w:styleId="PageNumber">
    <w:name w:val="page number"/>
    <w:basedOn w:val="DefaultParagraphFont"/>
    <w:rsid w:val="001B646B"/>
  </w:style>
  <w:style w:type="paragraph" w:styleId="Quote">
    <w:name w:val="Quote"/>
    <w:basedOn w:val="Heading1"/>
    <w:link w:val="QuoteChar"/>
    <w:qFormat/>
    <w:rsid w:val="001B646B"/>
    <w:rPr>
      <w:b w:val="0"/>
      <w:sz w:val="72"/>
      <w:szCs w:val="72"/>
      <w:lang w:val="en-NZ"/>
    </w:rPr>
  </w:style>
  <w:style w:type="character" w:customStyle="1" w:styleId="QuoteChar">
    <w:name w:val="Quote Char"/>
    <w:basedOn w:val="DefaultParagraphFont"/>
    <w:link w:val="Quote"/>
    <w:rsid w:val="001B6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46B"/>
    <w:pPr>
      <w:pageBreakBefore/>
    </w:pPr>
  </w:style>
  <w:style w:type="paragraph" w:customStyle="1" w:styleId="Border">
    <w:name w:val="Border"/>
    <w:basedOn w:val="Normal"/>
    <w:qFormat/>
    <w:rsid w:val="001B6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46B"/>
    <w:rPr>
      <w:b/>
      <w:bCs/>
      <w:i/>
      <w:iCs/>
      <w:color w:val="auto"/>
    </w:rPr>
  </w:style>
  <w:style w:type="paragraph" w:styleId="IntenseQuote">
    <w:name w:val="Intense Quote"/>
    <w:basedOn w:val="Normal"/>
    <w:next w:val="Normal"/>
    <w:link w:val="IntenseQuoteChar"/>
    <w:uiPriority w:val="30"/>
    <w:qFormat/>
    <w:rsid w:val="001B6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46B"/>
    <w:rPr>
      <w:smallCaps/>
      <w:color w:val="auto"/>
      <w:u w:val="single"/>
    </w:rPr>
  </w:style>
  <w:style w:type="character" w:styleId="IntenseReference">
    <w:name w:val="Intense Reference"/>
    <w:basedOn w:val="DefaultParagraphFont"/>
    <w:uiPriority w:val="32"/>
    <w:qFormat/>
    <w:rsid w:val="001B646B"/>
    <w:rPr>
      <w:b/>
      <w:bCs/>
      <w:smallCaps/>
      <w:color w:val="auto"/>
      <w:spacing w:val="5"/>
      <w:u w:val="single"/>
    </w:rPr>
  </w:style>
  <w:style w:type="paragraph" w:customStyle="1" w:styleId="2ColumnHeading">
    <w:name w:val="2Column Heading"/>
    <w:basedOn w:val="BodyText"/>
    <w:qFormat/>
    <w:rsid w:val="001B646B"/>
    <w:pPr>
      <w:spacing w:after="60"/>
      <w:ind w:left="-2268"/>
    </w:pPr>
    <w:rPr>
      <w:b/>
    </w:rPr>
  </w:style>
  <w:style w:type="paragraph" w:customStyle="1" w:styleId="Heading1TOC">
    <w:name w:val="Heading1 TOC"/>
    <w:basedOn w:val="Normal"/>
    <w:qFormat/>
    <w:rsid w:val="001B646B"/>
    <w:pPr>
      <w:spacing w:before="240" w:after="120"/>
    </w:pPr>
    <w:rPr>
      <w:rFonts w:ascii="Times New Roman" w:hAnsi="Times New Roman"/>
      <w:b/>
      <w:sz w:val="32"/>
    </w:rPr>
  </w:style>
  <w:style w:type="paragraph" w:customStyle="1" w:styleId="Heading2TOC">
    <w:name w:val="Heading2 TOC"/>
    <w:basedOn w:val="Normal"/>
    <w:qFormat/>
    <w:rsid w:val="001B646B"/>
    <w:pPr>
      <w:spacing w:before="240" w:after="60"/>
    </w:pPr>
    <w:rPr>
      <w:rFonts w:ascii="Times New Roman" w:hAnsi="Times New Roman"/>
      <w:b/>
      <w:sz w:val="28"/>
    </w:rPr>
  </w:style>
  <w:style w:type="character" w:customStyle="1" w:styleId="Underline">
    <w:name w:val="Underline"/>
    <w:basedOn w:val="DefaultParagraphFont"/>
    <w:qFormat/>
    <w:rsid w:val="001B646B"/>
    <w:rPr>
      <w:u w:val="single"/>
    </w:rPr>
  </w:style>
  <w:style w:type="character" w:customStyle="1" w:styleId="BoldandItalics">
    <w:name w:val="Bold and Italics"/>
    <w:qFormat/>
    <w:rsid w:val="001B646B"/>
    <w:rPr>
      <w:b/>
      <w:i/>
      <w:u w:val="none"/>
    </w:rPr>
  </w:style>
  <w:style w:type="paragraph" w:styleId="BalloonText">
    <w:name w:val="Balloon Text"/>
    <w:basedOn w:val="Normal"/>
    <w:link w:val="BalloonTextChar"/>
    <w:rsid w:val="001B646B"/>
    <w:rPr>
      <w:rFonts w:ascii="Tahoma" w:hAnsi="Tahoma" w:cs="Tahoma"/>
      <w:sz w:val="16"/>
      <w:szCs w:val="16"/>
    </w:rPr>
  </w:style>
  <w:style w:type="character" w:customStyle="1" w:styleId="BalloonTextChar">
    <w:name w:val="Balloon Text Char"/>
    <w:basedOn w:val="DefaultParagraphFont"/>
    <w:link w:val="BalloonText"/>
    <w:rsid w:val="001B6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4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46B"/>
    <w:rPr>
      <w:b/>
      <w:color w:val="660033"/>
      <w:spacing w:val="0"/>
    </w:rPr>
  </w:style>
  <w:style w:type="paragraph" w:customStyle="1" w:styleId="Nameditemlist">
    <w:name w:val="Named item list"/>
    <w:basedOn w:val="BodyText"/>
    <w:qFormat/>
    <w:rsid w:val="001B646B"/>
    <w:pPr>
      <w:tabs>
        <w:tab w:val="left" w:pos="2835"/>
      </w:tabs>
      <w:ind w:left="2835" w:hanging="2835"/>
    </w:pPr>
  </w:style>
  <w:style w:type="paragraph" w:customStyle="1" w:styleId="BodyTextnopadding">
    <w:name w:val="Body Text no padding"/>
    <w:basedOn w:val="BodyText"/>
    <w:qFormat/>
    <w:rsid w:val="001B646B"/>
    <w:pPr>
      <w:spacing w:before="0" w:after="0"/>
    </w:pPr>
  </w:style>
  <w:style w:type="paragraph" w:customStyle="1" w:styleId="BodyTextBold">
    <w:name w:val="Body Text Bold"/>
    <w:basedOn w:val="BodyText"/>
    <w:qFormat/>
    <w:rsid w:val="001B646B"/>
    <w:rPr>
      <w:b/>
    </w:rPr>
  </w:style>
  <w:style w:type="character" w:styleId="Hyperlink">
    <w:name w:val="Hyperlink"/>
    <w:basedOn w:val="DefaultParagraphFont"/>
    <w:uiPriority w:val="99"/>
    <w:unhideWhenUsed/>
    <w:rsid w:val="001260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5845</Characters>
  <Application>Microsoft Office Word</Application>
  <DocSecurity>0</DocSecurity>
  <Lines>167</Lines>
  <Paragraphs>113</Paragraphs>
  <ScaleCrop>false</ScaleCrop>
  <Company>Author-it Software Corporation Ltd.</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TLIF3083 Conduct track protection assessment</dc:title>
  <dc:subject>Approved</dc:subject>
  <dc:creator>Industry Skills Australia</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